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Diagram Changes — Previous (Review) vs Current</w:t>
      </w:r>
    </w:p>
    <w:p>
      <w:r>
        <w:rPr>
          <w:b/>
        </w:rPr>
        <w:t>Purpose:</w:t>
      </w:r>
      <w:r>
        <w:t xml:space="preserve"> Explain what changed between the architecture diagrams presented in the earlier review call (the "previous" set, supplied as images) and the current diagrams in </w:t>
      </w:r>
      <w:r>
        <w:rPr>
          <w:rFonts w:ascii="Consolas" w:hAnsi="Consolas"/>
          <w:sz w:val="19"/>
        </w:rPr>
        <w:t>docs/Diagrams/</w:t>
      </w:r>
      <w:r>
        <w:t xml:space="preserve">, </w:t>
      </w:r>
      <w:r>
        <w:rPr>
          <w:b/>
        </w:rPr>
        <w:t>why</w:t>
      </w:r>
      <w:r>
        <w:t xml:space="preserve"> each change was made, and which decisions trace back to the </w:t>
      </w:r>
      <w:r>
        <w:rPr>
          <w:b/>
        </w:rPr>
        <w:t>Requirement Document</w:t>
      </w:r>
      <w:r>
        <w:t>.</w:t>
      </w:r>
    </w:p>
    <w:p>
      <w:pPr>
        <w:pStyle w:val="Heading1"/>
      </w:pPr>
      <w:r>
        <w:t>1. Executive summary — did we make major changes?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Diagram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High-Level Architecture</w:t>
            </w:r>
          </w:p>
        </w:tc>
        <w:tc>
          <w:tcPr>
            <w:tcW w:type="dxa" w:w="2880"/>
          </w:tcPr>
          <w:p>
            <w:r/>
            <w:r>
              <w:t xml:space="preserve">Added the </w:t>
            </w:r>
            <w:r>
              <w:rPr>
                <w:b/>
              </w:rPr>
              <w:t>Promotions</w:t>
            </w:r>
            <w:r>
              <w:t xml:space="preserve"> capability (was missing); Employee→User Mgmt, Reporting→Reporting &amp; Audit; Payroll surfaced as a controller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Major (content)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Deployment Architecture (Azure)</w:t>
            </w:r>
          </w:p>
        </w:tc>
        <w:tc>
          <w:tcPr>
            <w:tcW w:type="dxa" w:w="2880"/>
          </w:tcPr>
          <w:p>
            <w:r/>
            <w:r>
              <w:t xml:space="preserve">Same service-decomposition update; </w:t>
            </w:r>
            <w:r>
              <w:rPr>
                <w:b/>
              </w:rPr>
              <w:t>Azure infrastructure/topology unchanged</w:t>
            </w:r>
          </w:p>
        </w:tc>
        <w:tc>
          <w:tcPr>
            <w:tcW w:type="dxa" w:w="2880"/>
          </w:tcPr>
          <w:p>
            <w:r/>
            <w:r>
              <w:t>Major (services) / none (infra)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Logical &amp; Functional Architecture views</w:t>
            </w:r>
          </w:p>
        </w:tc>
        <w:tc>
          <w:tcPr>
            <w:tcW w:type="dxa" w:w="2880"/>
          </w:tcPr>
          <w:p>
            <w:r/>
            <w:r>
              <w:t>Same update, kept consistent with the above</w:t>
            </w:r>
          </w:p>
        </w:tc>
        <w:tc>
          <w:tcPr>
            <w:tcW w:type="dxa" w:w="2880"/>
          </w:tcPr>
          <w:p>
            <w:r/>
            <w:r>
              <w:t>Aligned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Detailed diagrams</w:t>
            </w:r>
            <w:r>
              <w:t xml:space="preserve"> (Class, Component, ER, Sequence)</w:t>
            </w:r>
          </w:p>
        </w:tc>
        <w:tc>
          <w:tcPr>
            <w:tcW w:type="dxa" w:w="2880"/>
          </w:tcPr>
          <w:p>
            <w:r/>
            <w:r>
              <w:t>Regenerated/updated alongside the build</w:t>
            </w:r>
          </w:p>
        </w:tc>
        <w:tc>
          <w:tcPr>
            <w:tcW w:type="dxa" w:w="2880"/>
          </w:tcPr>
          <w:p>
            <w:r/>
            <w:r>
              <w:t>Supporting</w:t>
            </w:r>
          </w:p>
        </w:tc>
      </w:tr>
    </w:tbl>
    <w:p/>
    <w:p>
      <w:r>
        <w:rPr>
          <w:b/>
        </w:rPr>
        <w:t>Bottom line:</w:t>
      </w:r>
      <w:r>
        <w:t xml:space="preserve"> One </w:t>
      </w:r>
      <w:r>
        <w:rPr>
          <w:b/>
        </w:rPr>
        <w:t>major content change</w:t>
      </w:r>
      <w:r>
        <w:t xml:space="preserve"> — the diagrams now include </w:t>
      </w:r>
      <w:r>
        <w:rPr>
          <w:b/>
        </w:rPr>
        <w:t>Promotions (bonus/reward campaigns)</w:t>
      </w:r>
      <w:r>
        <w:t xml:space="preserve">, which the originally-presented diagrams </w:t>
      </w:r>
      <w:r>
        <w:rPr>
          <w:b/>
        </w:rPr>
        <w:t>omitted entirely</w:t>
      </w:r>
      <w:r>
        <w:t xml:space="preserve"> even though it is a mandated requirement. Promotions is shown as a capability of the </w:t>
      </w:r>
      <w:r>
        <w:rPr>
          <w:b/>
        </w:rPr>
        <w:t>Employee Profile (User Mgmt) service</w:t>
      </w:r>
      <w:r>
        <w:t xml:space="preserve">, so the diagrams now match the </w:t>
      </w:r>
      <w:r>
        <w:rPr>
          <w:b/>
        </w:rPr>
        <w:t>7 requirement-named services</w:t>
      </w:r>
      <w:r>
        <w:t xml:space="preserve"> and the codebase. The </w:t>
      </w:r>
      <w:r>
        <w:rPr>
          <w:b/>
        </w:rPr>
        <w:t>Azure infrastructure/topology (AKS, APIM, Azure SQL, Cosmos, Redis, Front Door, …) is unchanged.</w:t>
      </w:r>
    </w:p>
    <w:p>
      <w:pPr>
        <w:pStyle w:val="Heading1"/>
      </w:pPr>
      <w:r>
        <w:t>2. The change — applied consistently across all architecture views</w:t>
      </w:r>
    </w:p>
    <w:p>
      <w:r>
        <w:t>The current set of services (High-Level, Deployment, Logical, Functional all agree):</w:t>
      </w:r>
    </w:p>
    <w:p>
      <w:pPr>
        <w:ind w:left="432"/>
      </w:pPr>
      <w:r>
        <w:rPr>
          <w:b/>
          <w:i/>
        </w:rPr>
        <w:t>User Mgmt</w:t>
      </w:r>
      <w:r>
        <w:rPr>
          <w:i/>
        </w:rPr>
        <w:t xml:space="preserve"> (Employee Profile, </w:t>
      </w:r>
      <w:r>
        <w:rPr>
          <w:i/>
        </w:rPr>
        <w:t>incl. Promotions</w:t>
      </w:r>
      <w:r>
        <w:rPr>
          <w:i/>
        </w:rPr>
        <w:t xml:space="preserve">) · </w:t>
      </w:r>
      <w:r>
        <w:rPr>
          <w:b/>
          <w:i/>
        </w:rPr>
        <w:t>Benefits</w:t>
      </w:r>
      <w:r>
        <w:rPr>
          <w:i/>
        </w:rPr>
        <w:t xml:space="preserve"> · </w:t>
      </w:r>
      <w:r>
        <w:rPr>
          <w:b/>
          <w:i/>
        </w:rPr>
        <w:t>Compensation</w:t>
      </w:r>
      <w:r>
        <w:rPr>
          <w:i/>
        </w:rPr>
        <w:t xml:space="preserve"> · </w:t>
      </w:r>
      <w:r>
        <w:rPr>
          <w:b/>
          <w:i/>
        </w:rPr>
        <w:t>Claims</w:t>
      </w:r>
      <w:r>
        <w:rPr>
          <w:i/>
        </w:rPr>
        <w:t xml:space="preserve"> (Reimbursement Workflow) · </w:t>
      </w:r>
      <w:r>
        <w:rPr>
          <w:b/>
          <w:i/>
        </w:rPr>
        <w:t>Documents</w:t>
      </w:r>
      <w:r>
        <w:rPr>
          <w:i/>
        </w:rPr>
        <w:t xml:space="preserve"> (Document Processing) · </w:t>
      </w:r>
      <w:r>
        <w:rPr>
          <w:b/>
          <w:i/>
        </w:rPr>
        <w:t>Payroll</w:t>
      </w:r>
      <w:r>
        <w:rPr>
          <w:i/>
        </w:rPr>
        <w:t xml:space="preserve"> · </w:t>
      </w:r>
      <w:r>
        <w:rPr>
          <w:b/>
          <w:i/>
        </w:rPr>
        <w:t>Reporting &amp;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Previous (review)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Current (</w:t>
            </w:r>
            <w:r>
              <w:rPr>
                <w:rFonts w:ascii="Consolas" w:hAnsi="Consolas"/>
                <w:b/>
                <w:sz w:val="19"/>
              </w:rPr>
              <w:t>/docs</w:t>
            </w:r>
            <w:r>
              <w:rPr>
                <w:b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Promotions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Absent from every diagram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Added</w:t>
            </w:r>
            <w:r>
              <w:t xml:space="preserve"> — shown inside </w:t>
            </w:r>
            <w:r>
              <w:rPr>
                <w:b/>
              </w:rPr>
              <w:t>User Mgmt / Employee Profile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Requirement</w:t>
            </w:r>
            <w:r>
              <w:t xml:space="preserve"> mandates promotion/bonus management; it was missing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API controllers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</w:t>
            </w:r>
            <w:r>
              <w:t xml:space="preserve"> (Employee, Benefits, Compensation, Claims, Documents, Reports)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</w:t>
            </w:r>
            <w:r>
              <w:t xml:space="preserve"> (User Mgmt, Benefits, Compensation, Claims, </w:t>
            </w:r>
            <w:r>
              <w:rPr>
                <w:b/>
              </w:rPr>
              <w:t>Payroll</w:t>
            </w:r>
            <w:r>
              <w:t>, Documents, Reports)</w:t>
            </w:r>
          </w:p>
        </w:tc>
        <w:tc>
          <w:tcPr>
            <w:tcW w:type="dxa" w:w="2160"/>
          </w:tcPr>
          <w:p>
            <w:r/>
            <w:r>
              <w:t>Payroll surfaced as its own controller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Document Processing</w:t>
            </w:r>
          </w:p>
        </w:tc>
        <w:tc>
          <w:tcPr>
            <w:tcW w:type="dxa" w:w="2160"/>
          </w:tcPr>
          <w:p>
            <w:r/>
            <w:r>
              <w:t>Separate service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Separate service (unchanged)</w:t>
            </w:r>
          </w:p>
        </w:tc>
        <w:tc>
          <w:tcPr>
            <w:tcW w:type="dxa" w:w="2160"/>
          </w:tcPr>
          <w:p>
            <w:r/>
            <w:r>
              <w:t>Matches the requirement's 7 named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Naming</w:t>
            </w:r>
          </w:p>
        </w:tc>
        <w:tc>
          <w:tcPr>
            <w:tcW w:type="dxa" w:w="2160"/>
          </w:tcPr>
          <w:p>
            <w:r/>
            <w:r>
              <w:t>Employee · Reporting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 Mgmt</w:t>
            </w:r>
            <w:r>
              <w:t xml:space="preserve"> · </w:t>
            </w:r>
            <w:r>
              <w:rPr>
                <w:b/>
              </w:rPr>
              <w:t>Reporting &amp; Audit</w:t>
            </w:r>
          </w:p>
        </w:tc>
        <w:tc>
          <w:tcPr>
            <w:tcW w:type="dxa" w:w="2160"/>
          </w:tcPr>
          <w:p>
            <w:r/>
            <w:r>
              <w:t>Align names with the requirement's capability language</w:t>
            </w:r>
          </w:p>
        </w:tc>
      </w:tr>
    </w:tbl>
    <w:p/>
    <w:p>
      <w:pPr>
        <w:ind w:left="432"/>
      </w:pPr>
      <w:r>
        <w:rPr>
          <w:b/>
          <w:i/>
        </w:rPr>
        <w:t>Key point:</w:t>
      </w:r>
      <w:r>
        <w:rPr>
          <w:i/>
        </w:rPr>
        <w:t xml:space="preserve"> the headline change is </w:t>
      </w:r>
      <w:r>
        <w:rPr>
          <w:b/>
          <w:i/>
        </w:rPr>
        <w:t>adding Promotions</w:t>
      </w:r>
      <w:r>
        <w:rPr>
          <w:i/>
        </w:rPr>
        <w:t xml:space="preserve">. The 7-service decomposition — including </w:t>
      </w:r>
      <w:r>
        <w:rPr>
          <w:b/>
          <w:i/>
        </w:rPr>
        <w:t>Document Processing as a separate service</w:t>
      </w:r>
      <w:r>
        <w:rPr>
          <w:i/>
        </w:rPr>
        <w:t xml:space="preserve"> — is preserved, so the diagrams stay faithful to the requirement and the code (where Promotions lives in the Employee Profile service as </w:t>
      </w:r>
      <w:r>
        <w:rPr>
          <w:rFonts w:ascii="Consolas" w:hAnsi="Consolas"/>
          <w:i/>
          <w:sz w:val="19"/>
        </w:rPr>
        <w:t>PromotionsController</w:t>
      </w:r>
      <w:r>
        <w:rPr>
          <w:i/>
        </w:rPr>
        <w:t>).</w:t>
      </w:r>
    </w:p>
    <w:p>
      <w:pPr>
        <w:pStyle w:val="Heading1"/>
      </w:pPr>
      <w:r>
        <w:t>3. Why — grounded in the Requirement Document</w:t>
      </w:r>
    </w:p>
    <w:p>
      <w:r>
        <w:t xml:space="preserve">The changes close a gap against the </w:t>
      </w:r>
      <w:r>
        <w:rPr>
          <w:b/>
        </w:rPr>
        <w:t>Requirement Document</w:t>
      </w:r>
      <w:r>
        <w:t xml:space="preserve"> and the </w:t>
      </w:r>
      <w:r>
        <w:rPr>
          <w:b/>
        </w:rPr>
        <w:t>Requirement Analysis &amp; Clarification</w:t>
      </w:r>
      <w:r>
        <w:t xml:space="preserve"> document:</w:t>
      </w:r>
    </w:p>
    <w:p>
      <w:pPr>
        <w:pStyle w:val="ListBullet"/>
      </w:pPr>
      <w:r>
        <w:rPr>
          <w:b/>
        </w:rPr>
        <w:t>Promotions = reward/bonus campaigns (not career grade-changes).</w:t>
      </w:r>
      <w:r>
        <w:t xml:space="preserve"> Explicitly required:</w:t>
      </w:r>
    </w:p>
    <w:p>
      <w:pPr>
        <w:pStyle w:val="ListBullet2"/>
      </w:pPr>
      <w:r>
        <w:rPr>
          <w:i/>
        </w:rPr>
        <w:t>"System must allow HR admins to manage active promotions and bonus schemes (e.g., Year-End Bonus, Diwali Voucher)."</w:t>
      </w:r>
    </w:p>
    <w:p>
      <w:pPr>
        <w:pStyle w:val="ListBullet2"/>
      </w:pPr>
      <w:r>
        <w:rPr>
          <w:i/>
        </w:rPr>
        <w:t>"Promotion and bonus configuration data (promotion name, value, applicable period, eligibility rules)."</w:t>
      </w:r>
    </w:p>
    <w:p>
      <w:pPr>
        <w:pStyle w:val="ListBullet2"/>
      </w:pPr>
      <w:r>
        <w:t xml:space="preserve">HR Admin actor: </w:t>
      </w:r>
      <w:r>
        <w:rPr>
          <w:i/>
        </w:rPr>
        <w:t xml:space="preserve">"Configures benefit plans, </w:t>
      </w:r>
      <w:r>
        <w:rPr>
          <w:i/>
        </w:rPr>
        <w:t>manages promotions</w:t>
      </w:r>
      <w:r>
        <w:rPr>
          <w:i/>
        </w:rPr>
        <w:t>, sets compensation rules."</w:t>
      </w:r>
    </w:p>
    <w:p>
      <w:pPr>
        <w:pStyle w:val="ListBullet2"/>
      </w:pPr>
      <w:r>
        <w:t xml:space="preserve">The earlier diagrams modelled none of this, so </w:t>
      </w:r>
      <w:r>
        <w:rPr>
          <w:b/>
        </w:rPr>
        <w:t>Promotions</w:t>
      </w:r>
      <w:r>
        <w:t xml:space="preserve"> was added (within Employee Profile) to match the mandated scope.</w:t>
      </w:r>
    </w:p>
    <w:p>
      <w:pPr>
        <w:pStyle w:val="ListBullet"/>
      </w:pPr>
      <w:r>
        <w:rPr>
          <w:b/>
        </w:rPr>
        <w:t>Seven named services preserved.</w:t>
      </w:r>
      <w:r>
        <w:t xml:space="preserve"> The requirement names the seven services — Employee Profile, Benefits Catalogue, Compensation Rules, Reimbursement Workflow, </w:t>
      </w:r>
      <w:r>
        <w:rPr>
          <w:b/>
        </w:rPr>
        <w:t>Document Processing</w:t>
      </w:r>
      <w:r>
        <w:t xml:space="preserve">, Payroll Integration, Reporting &amp; Compliance — so </w:t>
      </w:r>
      <w:r>
        <w:rPr>
          <w:b/>
        </w:rPr>
        <w:t>Document Processing stays a separate service</w:t>
      </w:r>
      <w:r>
        <w:t xml:space="preserve"> in the diagrams, matching the code.</w:t>
      </w:r>
    </w:p>
    <w:p>
      <w:pPr>
        <w:pStyle w:val="ListBullet"/>
      </w:pPr>
      <w:r>
        <w:rPr>
          <w:b/>
        </w:rPr>
        <w:t>Payroll made explicit.</w:t>
      </w:r>
      <w:r>
        <w:t xml:space="preserve"> Requirement: </w:t>
      </w:r>
      <w:r>
        <w:rPr>
          <w:i/>
        </w:rPr>
        <w:t>"integrate with external payroll systems for compensation processing and settlement."</w:t>
      </w:r>
      <w:r>
        <w:t xml:space="preserve"> Payroll is now its own controller (payslip on-demand + async settlement).</w:t>
      </w:r>
    </w:p>
    <w:p>
      <w:pPr>
        <w:pStyle w:val="ListBullet"/>
      </w:pPr>
      <w:r>
        <w:rPr>
          <w:b/>
        </w:rPr>
        <w:t>Reporting &amp; Audit naming.</w:t>
      </w:r>
      <w:r>
        <w:t xml:space="preserve"> Requirement: </w:t>
      </w:r>
      <w:r>
        <w:rPr>
          <w:i/>
        </w:rPr>
        <w:t>"Full audit trail of all claim submissions, approvals, and benefits transactions"</w:t>
      </w:r>
      <w:r>
        <w:t xml:space="preserve"> — the rename surfaces the audit responsibility that was previously implicit.</w:t>
      </w:r>
    </w:p>
    <w:p>
      <w:pPr>
        <w:pStyle w:val="Heading1"/>
      </w:pPr>
      <w:r>
        <w:t>4. What did NOT change — the Azure infrastructure topology</w:t>
      </w:r>
    </w:p>
    <w:p>
      <w:r>
        <w:t xml:space="preserve">Only the </w:t>
      </w:r>
      <w:r>
        <w:rPr>
          <w:i/>
        </w:rPr>
        <w:t>application service boxes</w:t>
      </w:r>
      <w:r>
        <w:t xml:space="preserve"> were updated. The </w:t>
      </w:r>
      <w:r>
        <w:rPr>
          <w:b/>
        </w:rPr>
        <w:t>Deployment Architecture's infrastructure is unchanged</w:t>
      </w:r>
      <w:r>
        <w:t xml:space="preserve"> and still matches the </w:t>
      </w:r>
      <w:r>
        <w:rPr>
          <w:b/>
        </w:rPr>
        <w:t>HLD</w:t>
      </w:r>
      <w:r>
        <w:t>:</w:t>
      </w:r>
    </w:p>
    <w:p>
      <w:pPr>
        <w:pStyle w:val="ListBullet"/>
      </w:pPr>
      <w:r>
        <w:rPr>
          <w:b/>
        </w:rPr>
        <w:t>AKS</w:t>
      </w:r>
      <w:r>
        <w:t xml:space="preserve"> cluster (HPA 2–10 pods/service) on a private VNet · </w:t>
      </w:r>
      <w:r>
        <w:rPr>
          <w:b/>
        </w:rPr>
        <w:t>APIM</w:t>
      </w:r>
      <w:r>
        <w:t xml:space="preserve"> gateway · </w:t>
      </w:r>
      <w:r>
        <w:rPr>
          <w:b/>
        </w:rPr>
        <w:t>Azure Front Door</w:t>
      </w:r>
      <w:r>
        <w:t xml:space="preserve"> (WAF/CDN) → </w:t>
      </w:r>
      <w:r>
        <w:rPr>
          <w:b/>
        </w:rPr>
        <w:t>Static Web Apps</w:t>
      </w:r>
      <w:r>
        <w:t xml:space="preserve"> (micro-frontends).</w:t>
      </w:r>
    </w:p>
    <w:p>
      <w:pPr>
        <w:pStyle w:val="ListBullet"/>
      </w:pPr>
      <w:r>
        <w:rPr>
          <w:b/>
        </w:rPr>
        <w:t>Azure SQL</w:t>
      </w:r>
      <w:r>
        <w:t xml:space="preserve"> · </w:t>
      </w:r>
      <w:r>
        <w:rPr>
          <w:b/>
        </w:rPr>
        <w:t>Cosmos DB</w:t>
      </w:r>
      <w:r>
        <w:t xml:space="preserve"> (multi-region) · </w:t>
      </w:r>
      <w:r>
        <w:rPr>
          <w:b/>
        </w:rPr>
        <w:t>Redis</w:t>
      </w:r>
      <w:r>
        <w:t xml:space="preserve"> Premium · </w:t>
      </w:r>
      <w:r>
        <w:rPr>
          <w:b/>
        </w:rPr>
        <w:t>Blob</w:t>
      </w:r>
      <w:r>
        <w:t xml:space="preserve"> (GRS) · </w:t>
      </w:r>
      <w:r>
        <w:rPr>
          <w:b/>
        </w:rPr>
        <w:t>Key Vault</w:t>
      </w:r>
      <w:r>
        <w:t xml:space="preserve"> (MSI).</w:t>
      </w:r>
    </w:p>
    <w:p>
      <w:pPr>
        <w:pStyle w:val="ListBullet"/>
      </w:pPr>
      <w:r>
        <w:rPr>
          <w:b/>
        </w:rPr>
        <w:t>Service Bus</w:t>
      </w:r>
      <w:r>
        <w:t xml:space="preserve"> (events) · </w:t>
      </w:r>
      <w:r>
        <w:rPr>
          <w:b/>
        </w:rPr>
        <w:t>Event Hub</w:t>
      </w:r>
      <w:r>
        <w:t xml:space="preserve"> (audit) · </w:t>
      </w:r>
      <w:r>
        <w:rPr>
          <w:b/>
        </w:rPr>
        <w:t>Azure Functions</w:t>
      </w:r>
      <w:r>
        <w:t xml:space="preserve"> (OCR/timers/payroll) · </w:t>
      </w:r>
      <w:r>
        <w:rPr>
          <w:b/>
        </w:rPr>
        <w:t>Communication Services</w:t>
      </w:r>
      <w:r>
        <w:t xml:space="preserve"> (email) · </w:t>
      </w:r>
      <w:r>
        <w:rPr>
          <w:b/>
        </w:rPr>
        <w:t>Entra ID</w:t>
      </w:r>
      <w:r>
        <w:t xml:space="preserve"> SSO/MFA · </w:t>
      </w:r>
      <w:r>
        <w:rPr>
          <w:b/>
        </w:rPr>
        <w:t>Azure Monitor / App Insights</w:t>
      </w:r>
      <w:r>
        <w:t>.</w:t>
      </w:r>
    </w:p>
    <w:p>
      <w:pPr>
        <w:pStyle w:val="Heading1"/>
      </w:pPr>
      <w:r>
        <w:t>5. Consistency — diagrams now match the requirement &amp; code</w:t>
      </w:r>
    </w:p>
    <w:p>
      <w:r>
        <w:t xml:space="preserve">After this update, all four architecture views (High-Level, Deployment, Logical, Functional) show the </w:t>
      </w:r>
      <w:r>
        <w:rPr>
          <w:b/>
        </w:rPr>
        <w:t>same seven services</w:t>
      </w:r>
      <w:r>
        <w:t>, and they line up with:</w:t>
      </w:r>
    </w:p>
    <w:p>
      <w:pPr>
        <w:pStyle w:val="ListBullet"/>
      </w:pPr>
      <w:r>
        <w:rPr>
          <w:b/>
        </w:rPr>
        <w:t>The Requirement Document</w:t>
      </w:r>
      <w:r>
        <w:t xml:space="preserve"> — the seven named services, with Promotions as an HR-admin capability.</w:t>
      </w:r>
    </w:p>
    <w:p>
      <w:pPr>
        <w:pStyle w:val="ListBullet"/>
      </w:pPr>
      <w:r>
        <w:rPr>
          <w:b/>
        </w:rPr>
        <w:t>The codebase</w:t>
      </w:r>
      <w:r>
        <w:t xml:space="preserve"> — </w:t>
      </w:r>
      <w:r>
        <w:rPr>
          <w:rFonts w:ascii="Consolas" w:hAnsi="Consolas"/>
          <w:sz w:val="19"/>
        </w:rPr>
        <w:t>Document Processing</w:t>
      </w:r>
      <w:r>
        <w:t xml:space="preserve"> is a standalone service; </w:t>
      </w:r>
      <w:r>
        <w:rPr>
          <w:rFonts w:ascii="Consolas" w:hAnsi="Consolas"/>
          <w:sz w:val="19"/>
        </w:rPr>
        <w:t>PromotionsController</w:t>
      </w:r>
      <w:r>
        <w:t xml:space="preserve"> lives inside the </w:t>
      </w:r>
      <w:r>
        <w:rPr>
          <w:rFonts w:ascii="Consolas" w:hAnsi="Consolas"/>
          <w:sz w:val="19"/>
        </w:rPr>
        <w:t>Employee Profile</w:t>
      </w:r>
      <w:r>
        <w:t xml:space="preserve"> service.</w:t>
      </w:r>
    </w:p>
    <w:p>
      <w:r>
        <w:t xml:space="preserve">There is </w:t>
      </w:r>
      <w:r>
        <w:rPr>
          <w:b/>
        </w:rPr>
        <w:t>no remaining logical-vs-physical or diagram-vs-code mismatch</w:t>
      </w:r>
      <w:r>
        <w:t xml:space="preserve"> in the service decomposition.</w:t>
      </w:r>
    </w:p>
    <w:p>
      <w:pPr>
        <w:pStyle w:val="Heading1"/>
      </w:pPr>
      <w:r>
        <w:t>6. Talking points for the review</w:t>
      </w:r>
    </w:p>
    <w:p>
      <w:pPr>
        <w:pStyle w:val="ListNumber"/>
      </w:pPr>
      <w:r>
        <w:rPr>
          <w:b/>
        </w:rPr>
        <w:t>"We added Promotions."</w:t>
      </w:r>
      <w:r>
        <w:t xml:space="preserve"> The earlier diagrams missed a mandated capability (HR-managed bonus/reward campaigns — Year-End Bonus, Diwali Voucher). It's now shown as part of the Employee Profile service.</w:t>
      </w:r>
    </w:p>
    <w:p>
      <w:pPr>
        <w:pStyle w:val="ListNumber"/>
      </w:pPr>
      <w:r>
        <w:rPr>
          <w:b/>
        </w:rPr>
        <w:t>"We kept the 7 named services."</w:t>
      </w:r>
      <w:r>
        <w:t xml:space="preserve"> Document Processing remains a separate service; we did </w:t>
      </w:r>
      <w:r>
        <w:rPr>
          <w:b/>
        </w:rPr>
        <w:t>not</w:t>
      </w:r>
      <w:r>
        <w:t xml:space="preserve"> merge it into Claims, so the diagrams match the requirement and the code.</w:t>
      </w:r>
    </w:p>
    <w:p>
      <w:pPr>
        <w:pStyle w:val="ListNumber"/>
      </w:pPr>
      <w:r>
        <w:rPr>
          <w:b/>
        </w:rPr>
        <w:t>"We tidied naming."</w:t>
      </w:r>
      <w:r>
        <w:t xml:space="preserve"> Employee→User Mgmt, Reporting→Reporting &amp; Audit, and Payroll is now an explicit controller (sync payslip + async settlement).</w:t>
      </w:r>
    </w:p>
    <w:p>
      <w:pPr>
        <w:pStyle w:val="ListNumber"/>
      </w:pPr>
      <w:r>
        <w:rPr>
          <w:b/>
        </w:rPr>
        <w:t>"The Azure platform design is stable."</w:t>
      </w:r>
      <w:r>
        <w:t xml:space="preserve"> No change to the production topology (AKS/APIM/Azure SQL/Cosmos/Redis/Front Door/multi-region) — it matches the HLD.</w:t>
      </w:r>
    </w:p>
    <w:p>
      <w:pPr>
        <w:ind w:left="432"/>
      </w:pPr>
      <w:r>
        <w:rPr>
          <w:i/>
        </w:rPr>
        <w:t>Separately from the diagram-vs-diagram changes:</w:t>
      </w:r>
      <w:r>
        <w:rPr>
          <w:i/>
        </w:rPr>
        <w:t xml:space="preserve"> the </w:t>
      </w:r>
      <w:r>
        <w:rPr>
          <w:b/>
          <w:i/>
        </w:rPr>
        <w:t>as-built demo deployment</w:t>
      </w:r>
      <w:r>
        <w:rPr>
          <w:i/>
        </w:rPr>
        <w:t xml:space="preserve"> (Container Apps + SQLite + YARP + single consolidated SPA + self-issued JWT) differs from the diagram set, which depicts the production target (AKS + Azure SQL/Cosmos + APIM + Static Web Apps + Entra). That design-vs-implementation gap is tracked separately and is not part of this diagram-change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