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:rsidR="004C7586" w:rsidRPr="00160A95" w:rsidRDefault="004C7586" w:rsidP="00160A95">
      <w:pPr>
        <w:spacing w:after="0"/>
        <w:jc w:val="center"/>
        <w:rPr>
          <w:b/>
          <w:bCs/>
        </w:rPr>
      </w:pPr>
    </w:p>
    <w:p w:rsidR="004C7586" w:rsidRPr="00160A95" w:rsidRDefault="004C7586" w:rsidP="00160A95">
      <w:pPr>
        <w:spacing w:after="0"/>
        <w:rPr>
          <w:bCs/>
          <w:i/>
          <w:iCs/>
        </w:rPr>
      </w:pPr>
    </w:p>
    <w:p w:rsidR="004C7586" w:rsidRPr="00160A95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Examine the following normal </w:t>
      </w:r>
      <w:proofErr w:type="spellStart"/>
      <w:r w:rsidRPr="00160A95">
        <w:rPr>
          <w:rFonts w:cs="BookAntiqua"/>
        </w:rPr>
        <w:t>Quantile</w:t>
      </w:r>
      <w:proofErr w:type="spellEnd"/>
      <w:r w:rsidRPr="00160A95">
        <w:rPr>
          <w:rFonts w:cs="BookAntiqua"/>
        </w:rPr>
        <w:t xml:space="preserve"> plots carefully. Which of these plots indicates that the data …</w:t>
      </w:r>
    </w:p>
    <w:p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</w:p>
    <w:p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values.)</w:t>
      </w:r>
    </w:p>
    <w:p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(i.e. not symmetric</w:t>
      </w:r>
      <w:proofErr w:type="gramStart"/>
      <w:r w:rsidRPr="00160A95">
        <w:rPr>
          <w:rFonts w:cs="BookAntiqua"/>
        </w:rPr>
        <w:t>) ?</w:t>
      </w:r>
      <w:proofErr w:type="gramEnd"/>
    </w:p>
    <w:p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:rsidR="004C7586" w:rsidRPr="00160A95" w:rsidRDefault="004C7586" w:rsidP="00160A95">
      <w:pPr>
        <w:spacing w:after="0"/>
        <w:ind w:left="1080"/>
        <w:rPr>
          <w:rFonts w:cs="BookAntiqua"/>
        </w:rPr>
      </w:pPr>
    </w:p>
    <w:p w:rsidR="004C7586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  <w:lang w:val="en-IN" w:eastAsia="en-IN"/>
        </w:rPr>
        <w:drawing>
          <wp:inline distT="0" distB="0" distL="0" distR="0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6BF" w:rsidRPr="00BB26BF" w:rsidRDefault="00BB26BF" w:rsidP="00BB26BF">
      <w:pPr>
        <w:autoSpaceDE w:val="0"/>
        <w:autoSpaceDN w:val="0"/>
        <w:adjustRightInd w:val="0"/>
        <w:spacing w:after="0"/>
        <w:rPr>
          <w:rFonts w:cs="BookAntiqua"/>
          <w:b/>
        </w:rPr>
      </w:pPr>
      <w:bookmarkStart w:id="0" w:name="_GoBack"/>
    </w:p>
    <w:p w:rsidR="00BB26BF" w:rsidRDefault="00BB26BF" w:rsidP="00BB26BF">
      <w:pPr>
        <w:autoSpaceDE w:val="0"/>
        <w:autoSpaceDN w:val="0"/>
        <w:adjustRightInd w:val="0"/>
        <w:spacing w:after="0"/>
        <w:rPr>
          <w:rFonts w:cs="BookAntiqua"/>
          <w:sz w:val="24"/>
          <w:szCs w:val="24"/>
        </w:rPr>
      </w:pPr>
      <w:r>
        <w:rPr>
          <w:rFonts w:cs="BookAntiqua"/>
          <w:b/>
          <w:bCs/>
          <w:sz w:val="24"/>
          <w:szCs w:val="24"/>
          <w:highlight w:val="green"/>
        </w:rPr>
        <w:t>-A.</w:t>
      </w:r>
      <w:r>
        <w:rPr>
          <w:rFonts w:cs="BookAntiqua"/>
          <w:sz w:val="24"/>
          <w:szCs w:val="24"/>
        </w:rPr>
        <w:t xml:space="preserve"> </w:t>
      </w:r>
      <w:r>
        <w:rPr>
          <w:rFonts w:cs="BookAntiqua"/>
          <w:sz w:val="24"/>
          <w:szCs w:val="24"/>
        </w:rPr>
        <w:tab/>
        <w:t>a. C</w:t>
      </w:r>
    </w:p>
    <w:p w:rsidR="00BB26BF" w:rsidRDefault="00BB26BF" w:rsidP="00BB26BF">
      <w:pPr>
        <w:autoSpaceDE w:val="0"/>
        <w:autoSpaceDN w:val="0"/>
        <w:adjustRightInd w:val="0"/>
        <w:spacing w:after="0"/>
        <w:rPr>
          <w:rFonts w:cs="BookAntiqua"/>
          <w:sz w:val="24"/>
          <w:szCs w:val="24"/>
        </w:rPr>
      </w:pPr>
      <w:r>
        <w:rPr>
          <w:rFonts w:cs="BookAntiqua"/>
          <w:sz w:val="24"/>
          <w:szCs w:val="24"/>
        </w:rPr>
        <w:tab/>
        <w:t>b. D</w:t>
      </w:r>
    </w:p>
    <w:p w:rsidR="00BB26BF" w:rsidRDefault="00BB26BF" w:rsidP="00BB26BF">
      <w:pPr>
        <w:autoSpaceDE w:val="0"/>
        <w:autoSpaceDN w:val="0"/>
        <w:adjustRightInd w:val="0"/>
        <w:spacing w:after="0"/>
        <w:rPr>
          <w:rFonts w:cs="BookAntiqua"/>
          <w:sz w:val="24"/>
          <w:szCs w:val="24"/>
        </w:rPr>
      </w:pPr>
      <w:r>
        <w:rPr>
          <w:rFonts w:cs="BookAntiqua"/>
          <w:sz w:val="24"/>
          <w:szCs w:val="24"/>
        </w:rPr>
        <w:tab/>
        <w:t>c. A</w:t>
      </w:r>
    </w:p>
    <w:p w:rsidR="00BB26BF" w:rsidRDefault="00BB26BF" w:rsidP="00BB26BF">
      <w:pPr>
        <w:autoSpaceDE w:val="0"/>
        <w:autoSpaceDN w:val="0"/>
        <w:adjustRightInd w:val="0"/>
        <w:spacing w:after="0"/>
        <w:rPr>
          <w:rFonts w:cs="BookAntiqua"/>
          <w:sz w:val="24"/>
          <w:szCs w:val="24"/>
        </w:rPr>
      </w:pPr>
      <w:r>
        <w:rPr>
          <w:rFonts w:cs="BookAntiqua"/>
          <w:sz w:val="24"/>
          <w:szCs w:val="24"/>
        </w:rPr>
        <w:tab/>
        <w:t>d. B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</w:t>
      </w:r>
      <w:proofErr w:type="gramStart"/>
      <w:r w:rsidRPr="00160A95">
        <w:rPr>
          <w:rFonts w:cs="BookAntiqua"/>
        </w:rPr>
        <w:t>packages</w:t>
      </w:r>
      <w:proofErr w:type="gramEnd"/>
      <w:r w:rsidRPr="00160A95">
        <w:rPr>
          <w:rFonts w:cs="BookAntiqua"/>
        </w:rPr>
        <w:t xml:space="preserve">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:rsidR="004C7586" w:rsidRPr="00160A95" w:rsidRDefault="004C7586" w:rsidP="00160A95">
      <w:pPr>
        <w:spacing w:after="0"/>
        <w:ind w:left="360"/>
        <w:rPr>
          <w:rFonts w:cs="BookAntiqua"/>
        </w:rPr>
      </w:pPr>
    </w:p>
    <w:p w:rsidR="004C758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Before using a normal model for the sampling distribution of the average package weights, the manager must confirm that weights of individual packages are normally distributed.</w:t>
      </w:r>
    </w:p>
    <w:p w:rsidR="00160A95" w:rsidRDefault="00160A95" w:rsidP="00160A9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:rsidR="004C7586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 xml:space="preserve">he standard error of the daily average </w:t>
      </w:r>
      <w:proofErr w:type="gramStart"/>
      <w:r w:rsidR="004C7586" w:rsidRPr="00160A95">
        <w:rPr>
          <w:rFonts w:cs="BookAntiqua"/>
        </w:rPr>
        <w:t>SE(</w:t>
      </w:r>
      <w:proofErr w:type="gramEnd"/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:rsidR="00BB26BF" w:rsidRPr="00BB26BF" w:rsidRDefault="00BB26BF" w:rsidP="00BB26BF">
      <w:pPr>
        <w:pStyle w:val="ListParagraph"/>
        <w:rPr>
          <w:rFonts w:cs="BookAntiqua"/>
        </w:rPr>
      </w:pPr>
    </w:p>
    <w:p w:rsidR="00BB26BF" w:rsidRDefault="00BB26BF" w:rsidP="00BB26BF">
      <w:pPr>
        <w:autoSpaceDE w:val="0"/>
        <w:autoSpaceDN w:val="0"/>
        <w:adjustRightInd w:val="0"/>
        <w:spacing w:after="0"/>
        <w:ind w:left="720" w:hanging="720"/>
        <w:rPr>
          <w:rFonts w:cs="BookAntiqua"/>
          <w:sz w:val="24"/>
          <w:szCs w:val="24"/>
        </w:rPr>
      </w:pPr>
      <w:r>
        <w:rPr>
          <w:rFonts w:cs="BookAntiqua"/>
          <w:b/>
          <w:bCs/>
          <w:sz w:val="24"/>
          <w:szCs w:val="24"/>
          <w:highlight w:val="green"/>
        </w:rPr>
        <w:lastRenderedPageBreak/>
        <w:t>-A.</w:t>
      </w:r>
      <w:r>
        <w:rPr>
          <w:rFonts w:cs="BookAntiqua"/>
          <w:sz w:val="24"/>
          <w:szCs w:val="24"/>
        </w:rPr>
        <w:tab/>
        <w:t>a.  True, it does not follow CLT (which explains if Sample &gt; 30 or large then model follows normal distribution)</w:t>
      </w:r>
    </w:p>
    <w:p w:rsidR="00BB26BF" w:rsidRDefault="00BB26BF" w:rsidP="00BB26BF">
      <w:pPr>
        <w:autoSpaceDE w:val="0"/>
        <w:autoSpaceDN w:val="0"/>
        <w:adjustRightInd w:val="0"/>
        <w:spacing w:after="0"/>
        <w:ind w:left="720" w:hanging="720"/>
        <w:rPr>
          <w:rFonts w:ascii="Arial" w:eastAsia="SimSun" w:hAnsi="Arial" w:cs="Arial"/>
          <w:iCs/>
          <w:sz w:val="24"/>
          <w:szCs w:val="24"/>
          <w:lang w:val="en-IN" w:eastAsia="zh-CN"/>
        </w:rPr>
      </w:pPr>
      <w:r>
        <w:rPr>
          <w:rFonts w:cs="BookAntiqua"/>
          <w:sz w:val="24"/>
          <w:szCs w:val="24"/>
        </w:rPr>
        <w:tab/>
        <w:t>b. True, (</w:t>
      </w:r>
      <w:r>
        <w:rPr>
          <w:rFonts w:cs="Symbol"/>
          <w:i/>
          <w:sz w:val="24"/>
          <w:szCs w:val="24"/>
        </w:rPr>
        <w:t>σ</w:t>
      </w:r>
      <w:r>
        <w:rPr>
          <w:rFonts w:cs="Symbol"/>
          <w:iCs/>
          <w:sz w:val="24"/>
          <w:szCs w:val="24"/>
        </w:rPr>
        <w:t>/</w:t>
      </w:r>
      <w:r>
        <w:rPr>
          <w:rFonts w:ascii="Arial" w:hAnsi="Arial" w:cs="Arial"/>
          <w:iCs/>
          <w:sz w:val="24"/>
          <w:szCs w:val="24"/>
          <w:lang w:val="en-IN" w:eastAsia="zh-CN"/>
        </w:rPr>
        <w:t>√n) = 5/√25 = 1</w:t>
      </w:r>
    </w:p>
    <w:p w:rsidR="00BB26BF" w:rsidRPr="00BB26BF" w:rsidRDefault="00BB26BF" w:rsidP="00BB26BF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Default="004C7586" w:rsidP="00160A95">
      <w:pPr>
        <w:spacing w:after="0"/>
        <w:rPr>
          <w:rFonts w:cs="Times New Roman"/>
        </w:rPr>
      </w:pPr>
    </w:p>
    <w:p w:rsidR="00505D35" w:rsidRDefault="00505D35" w:rsidP="00160A95">
      <w:pPr>
        <w:spacing w:after="0"/>
        <w:rPr>
          <w:rFonts w:cs="Times New Roman"/>
        </w:rPr>
      </w:pPr>
    </w:p>
    <w:p w:rsidR="00505D35" w:rsidRDefault="00505D35" w:rsidP="00160A95">
      <w:pPr>
        <w:spacing w:after="0"/>
        <w:rPr>
          <w:rFonts w:cs="Times New Roman"/>
        </w:rPr>
      </w:pPr>
    </w:p>
    <w:p w:rsidR="00505D35" w:rsidRDefault="00505D35" w:rsidP="00160A95">
      <w:pPr>
        <w:spacing w:after="0"/>
        <w:rPr>
          <w:rFonts w:cs="Times New Roman"/>
        </w:rPr>
      </w:pPr>
    </w:p>
    <w:p w:rsidR="00505D35" w:rsidRDefault="00505D35" w:rsidP="00160A95">
      <w:pPr>
        <w:spacing w:after="0"/>
        <w:rPr>
          <w:rFonts w:cs="Times New Roman"/>
        </w:rPr>
      </w:pPr>
    </w:p>
    <w:p w:rsidR="00505D35" w:rsidRDefault="00505D35" w:rsidP="00160A95">
      <w:pPr>
        <w:spacing w:after="0"/>
        <w:rPr>
          <w:rFonts w:cs="Times New Roman"/>
        </w:rPr>
      </w:pPr>
    </w:p>
    <w:p w:rsidR="00160A95" w:rsidRPr="00160A95" w:rsidRDefault="00160A95" w:rsidP="00160A95">
      <w:pPr>
        <w:spacing w:after="0"/>
        <w:rPr>
          <w:rFonts w:cs="Times New Roman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:rsidR="004C7586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:rsidR="00BB26BF" w:rsidRPr="00BB26BF" w:rsidRDefault="00BB26BF" w:rsidP="00BB26BF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  <w:sz w:val="24"/>
          <w:szCs w:val="24"/>
        </w:rPr>
      </w:pPr>
    </w:p>
    <w:p w:rsidR="00BB26BF" w:rsidRPr="00BB26BF" w:rsidRDefault="00BB26BF" w:rsidP="00BB26BF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  <w:b/>
          <w:bCs/>
          <w:sz w:val="24"/>
          <w:szCs w:val="24"/>
        </w:rPr>
      </w:pPr>
      <w:r w:rsidRPr="00BB26BF">
        <w:rPr>
          <w:rFonts w:cs="BookAntiqua"/>
          <w:b/>
          <w:bCs/>
          <w:sz w:val="24"/>
          <w:szCs w:val="24"/>
          <w:highlight w:val="green"/>
        </w:rPr>
        <w:t>-A.</w:t>
      </w:r>
      <w:r w:rsidRPr="00BB26BF">
        <w:rPr>
          <w:rFonts w:cs="BookAntiqua"/>
          <w:b/>
          <w:bCs/>
          <w:sz w:val="24"/>
          <w:szCs w:val="24"/>
        </w:rPr>
        <w:t xml:space="preserve"> </w:t>
      </w:r>
      <w:r w:rsidRPr="00BB26BF">
        <w:rPr>
          <w:rFonts w:cs="BookAntiqua"/>
          <w:b/>
          <w:bCs/>
          <w:sz w:val="24"/>
          <w:szCs w:val="24"/>
        </w:rPr>
        <w:tab/>
        <w:t>D</w:t>
      </w:r>
    </w:p>
    <w:p w:rsidR="00BB26BF" w:rsidRPr="00BB26BF" w:rsidRDefault="00BB26BF" w:rsidP="00BB26BF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  <w:sz w:val="24"/>
          <w:szCs w:val="24"/>
        </w:rPr>
      </w:pPr>
      <w:proofErr w:type="gramStart"/>
      <w:r w:rsidRPr="00BB26BF">
        <w:rPr>
          <w:rFonts w:cs="BookAntiqua"/>
          <w:sz w:val="24"/>
          <w:szCs w:val="24"/>
        </w:rPr>
        <w:t>t-score</w:t>
      </w:r>
      <w:proofErr w:type="gramEnd"/>
      <w:r w:rsidRPr="00BB26BF">
        <w:rPr>
          <w:rFonts w:cs="BookAntiqua"/>
          <w:sz w:val="24"/>
          <w:szCs w:val="24"/>
        </w:rPr>
        <w:t xml:space="preserve"> = (X̅ -</w:t>
      </w:r>
      <w:r w:rsidRPr="00BB26BF">
        <w:rPr>
          <w:rFonts w:cs="Symbol"/>
          <w:i/>
          <w:sz w:val="24"/>
          <w:szCs w:val="24"/>
        </w:rPr>
        <w:t xml:space="preserve"> μ</w:t>
      </w:r>
      <w:r w:rsidRPr="00BB26BF">
        <w:rPr>
          <w:rFonts w:cs="BookAntiqua"/>
          <w:sz w:val="24"/>
          <w:szCs w:val="24"/>
        </w:rPr>
        <w:t>)/(SD/√n)</w:t>
      </w:r>
    </w:p>
    <w:p w:rsidR="00BB26BF" w:rsidRPr="00BB26BF" w:rsidRDefault="00BB26BF" w:rsidP="00BB26BF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  <w:sz w:val="24"/>
          <w:szCs w:val="24"/>
        </w:rPr>
      </w:pPr>
      <w:proofErr w:type="gramStart"/>
      <w:r w:rsidRPr="00BB26BF">
        <w:rPr>
          <w:rFonts w:cs="BookAntiqua"/>
          <w:sz w:val="24"/>
          <w:szCs w:val="24"/>
        </w:rPr>
        <w:t>t-score</w:t>
      </w:r>
      <w:r w:rsidRPr="00BB26BF">
        <w:rPr>
          <w:rFonts w:cs="BookAntiqua"/>
          <w:sz w:val="24"/>
          <w:szCs w:val="24"/>
          <w:vertAlign w:val="subscript"/>
        </w:rPr>
        <w:t>45</w:t>
      </w:r>
      <w:proofErr w:type="gramEnd"/>
      <w:r w:rsidRPr="00BB26BF">
        <w:rPr>
          <w:rFonts w:cs="BookAntiqua"/>
          <w:sz w:val="24"/>
          <w:szCs w:val="24"/>
        </w:rPr>
        <w:t xml:space="preserve"> = -1.25</w:t>
      </w:r>
    </w:p>
    <w:p w:rsidR="00BB26BF" w:rsidRPr="00BB26BF" w:rsidRDefault="00BB26BF" w:rsidP="00BB26BF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  <w:sz w:val="24"/>
          <w:szCs w:val="24"/>
        </w:rPr>
      </w:pPr>
      <w:proofErr w:type="gramStart"/>
      <w:r w:rsidRPr="00BB26BF">
        <w:rPr>
          <w:rFonts w:cs="BookAntiqua"/>
          <w:sz w:val="24"/>
          <w:szCs w:val="24"/>
        </w:rPr>
        <w:t>t-score</w:t>
      </w:r>
      <w:r w:rsidRPr="00BB26BF">
        <w:rPr>
          <w:rFonts w:cs="BookAntiqua"/>
          <w:sz w:val="24"/>
          <w:szCs w:val="24"/>
          <w:vertAlign w:val="subscript"/>
        </w:rPr>
        <w:t>55</w:t>
      </w:r>
      <w:proofErr w:type="gramEnd"/>
      <w:r w:rsidRPr="00BB26BF">
        <w:rPr>
          <w:rFonts w:cs="BookAntiqua"/>
          <w:sz w:val="24"/>
          <w:szCs w:val="24"/>
        </w:rPr>
        <w:t xml:space="preserve"> = 1.25</w:t>
      </w:r>
    </w:p>
    <w:p w:rsidR="00BB26BF" w:rsidRPr="00BB26BF" w:rsidRDefault="00BB26BF" w:rsidP="00BB26BF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  <w:sz w:val="24"/>
          <w:szCs w:val="24"/>
        </w:rPr>
      </w:pPr>
      <w:r w:rsidRPr="00BB26BF">
        <w:rPr>
          <w:rFonts w:cs="BookAntiqua"/>
          <w:sz w:val="24"/>
          <w:szCs w:val="24"/>
        </w:rPr>
        <w:t>P(X&lt;45) = 0.10565</w:t>
      </w:r>
    </w:p>
    <w:p w:rsidR="00BB26BF" w:rsidRPr="00BB26BF" w:rsidRDefault="00BB26BF" w:rsidP="00BB26BF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  <w:sz w:val="24"/>
          <w:szCs w:val="24"/>
        </w:rPr>
      </w:pPr>
      <w:r w:rsidRPr="00BB26BF">
        <w:rPr>
          <w:rFonts w:cs="BookAntiqua"/>
          <w:sz w:val="24"/>
          <w:szCs w:val="24"/>
        </w:rPr>
        <w:t>P(X&lt;55) = 0.8944</w:t>
      </w:r>
    </w:p>
    <w:p w:rsidR="00BB26BF" w:rsidRPr="00BB26BF" w:rsidRDefault="00BB26BF" w:rsidP="00BB26BF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  <w:sz w:val="24"/>
          <w:szCs w:val="24"/>
        </w:rPr>
      </w:pPr>
    </w:p>
    <w:p w:rsidR="00BB26BF" w:rsidRPr="00BB26BF" w:rsidRDefault="00BB26BF" w:rsidP="00BB26BF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  <w:sz w:val="24"/>
          <w:szCs w:val="24"/>
        </w:rPr>
      </w:pPr>
      <w:proofErr w:type="gramStart"/>
      <w:r w:rsidRPr="00BB26BF">
        <w:rPr>
          <w:rFonts w:cs="BookAntiqua"/>
          <w:sz w:val="24"/>
          <w:szCs w:val="24"/>
        </w:rPr>
        <w:t>P(</w:t>
      </w:r>
      <w:proofErr w:type="gramEnd"/>
      <w:r w:rsidRPr="00BB26BF">
        <w:rPr>
          <w:rFonts w:cs="BookAntiqua"/>
          <w:sz w:val="24"/>
          <w:szCs w:val="24"/>
        </w:rPr>
        <w:t>45&lt;X&lt;55) = 0.8944 – 0.10565</w:t>
      </w:r>
    </w:p>
    <w:p w:rsidR="00BB26BF" w:rsidRPr="00BB26BF" w:rsidRDefault="00BB26BF" w:rsidP="00BB26BF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  <w:sz w:val="24"/>
          <w:szCs w:val="24"/>
        </w:rPr>
      </w:pPr>
      <w:proofErr w:type="gramStart"/>
      <w:r w:rsidRPr="00BB26BF">
        <w:rPr>
          <w:rFonts w:cs="BookAntiqua"/>
          <w:sz w:val="24"/>
          <w:szCs w:val="24"/>
        </w:rPr>
        <w:t>P(</w:t>
      </w:r>
      <w:proofErr w:type="gramEnd"/>
      <w:r w:rsidRPr="00BB26BF">
        <w:rPr>
          <w:rFonts w:cs="BookAntiqua"/>
          <w:sz w:val="24"/>
          <w:szCs w:val="24"/>
        </w:rPr>
        <w:t>45&lt;X&lt;55) = 0.78875</w:t>
      </w:r>
    </w:p>
    <w:p w:rsidR="00BB26BF" w:rsidRPr="00BB26BF" w:rsidRDefault="00BB26BF" w:rsidP="00BB26BF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  <w:sz w:val="24"/>
          <w:szCs w:val="24"/>
        </w:rPr>
      </w:pPr>
      <w:r w:rsidRPr="00BB26BF">
        <w:rPr>
          <w:rFonts w:cs="BookAntiqua"/>
          <w:sz w:val="24"/>
          <w:szCs w:val="24"/>
        </w:rPr>
        <w:t xml:space="preserve">1 - </w:t>
      </w:r>
      <w:proofErr w:type="gramStart"/>
      <w:r w:rsidRPr="00BB26BF">
        <w:rPr>
          <w:rFonts w:cs="BookAntiqua"/>
          <w:sz w:val="24"/>
          <w:szCs w:val="24"/>
        </w:rPr>
        <w:t>P(</w:t>
      </w:r>
      <w:proofErr w:type="gramEnd"/>
      <w:r w:rsidRPr="00BB26BF">
        <w:rPr>
          <w:rFonts w:cs="BookAntiqua"/>
          <w:sz w:val="24"/>
          <w:szCs w:val="24"/>
        </w:rPr>
        <w:t>45&lt;X&lt;55) = 1 - 0.78875 = 0.21125</w:t>
      </w:r>
    </w:p>
    <w:p w:rsidR="00BB26BF" w:rsidRPr="00160A95" w:rsidRDefault="00BB26BF" w:rsidP="00BB26BF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auditors from the above example would like to maintain the probability of investigation to 5%. Which of the following represents the minimum number transactions that they should sample if </w:t>
      </w:r>
      <w:r w:rsidRPr="00160A95">
        <w:rPr>
          <w:rFonts w:cs="BookAntiqua"/>
        </w:rPr>
        <w:lastRenderedPageBreak/>
        <w:t>they do not want to change the thresholds of 45 and 55? Assume that the sample statistics remain unchanged.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:rsidR="004C7586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:rsidR="000173C2" w:rsidRDefault="000173C2" w:rsidP="000173C2">
      <w:pPr>
        <w:autoSpaceDE w:val="0"/>
        <w:autoSpaceDN w:val="0"/>
        <w:adjustRightInd w:val="0"/>
        <w:spacing w:after="0"/>
        <w:rPr>
          <w:rFonts w:cs="BookAntiqua"/>
          <w:sz w:val="24"/>
          <w:szCs w:val="24"/>
        </w:rPr>
      </w:pPr>
    </w:p>
    <w:p w:rsidR="000173C2" w:rsidRDefault="000173C2" w:rsidP="000173C2">
      <w:p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>
        <w:rPr>
          <w:rFonts w:cs="BookAntiqua"/>
          <w:b/>
          <w:bCs/>
          <w:sz w:val="24"/>
          <w:szCs w:val="24"/>
          <w:highlight w:val="green"/>
        </w:rPr>
        <w:t>-A.</w:t>
      </w:r>
      <w:r>
        <w:rPr>
          <w:rFonts w:cs="BookAntiqua"/>
          <w:b/>
          <w:bCs/>
          <w:sz w:val="24"/>
          <w:szCs w:val="24"/>
        </w:rPr>
        <w:tab/>
        <w:t>E</w:t>
      </w:r>
    </w:p>
    <w:p w:rsidR="000173C2" w:rsidRDefault="000173C2" w:rsidP="000173C2">
      <w:pPr>
        <w:autoSpaceDE w:val="0"/>
        <w:autoSpaceDN w:val="0"/>
        <w:adjustRightInd w:val="0"/>
        <w:spacing w:after="0"/>
        <w:ind w:firstLine="720"/>
        <w:rPr>
          <w:rFonts w:cs="BookAntiqua"/>
          <w:sz w:val="24"/>
          <w:szCs w:val="24"/>
        </w:rPr>
      </w:pPr>
      <w:r>
        <w:rPr>
          <w:rFonts w:cs="BookAntiqua"/>
          <w:sz w:val="24"/>
          <w:szCs w:val="24"/>
        </w:rPr>
        <w:t>For 5%, z = +/-1.96</w:t>
      </w:r>
    </w:p>
    <w:p w:rsidR="000173C2" w:rsidRDefault="000173C2" w:rsidP="000173C2">
      <w:pPr>
        <w:autoSpaceDE w:val="0"/>
        <w:autoSpaceDN w:val="0"/>
        <w:adjustRightInd w:val="0"/>
        <w:spacing w:after="0"/>
        <w:ind w:firstLine="720"/>
        <w:rPr>
          <w:rFonts w:cs="BookAntiqua"/>
          <w:sz w:val="24"/>
          <w:szCs w:val="24"/>
        </w:rPr>
      </w:pPr>
      <w:r>
        <w:rPr>
          <w:rFonts w:cs="BookAntiqua"/>
          <w:sz w:val="24"/>
          <w:szCs w:val="24"/>
        </w:rPr>
        <w:t>1.96 = (5) *√n/40</w:t>
      </w:r>
    </w:p>
    <w:p w:rsidR="000173C2" w:rsidRDefault="000173C2" w:rsidP="000173C2">
      <w:pPr>
        <w:autoSpaceDE w:val="0"/>
        <w:autoSpaceDN w:val="0"/>
        <w:adjustRightInd w:val="0"/>
        <w:spacing w:after="0"/>
        <w:ind w:firstLine="720"/>
        <w:rPr>
          <w:rFonts w:cs="BookAntiqua"/>
          <w:sz w:val="24"/>
          <w:szCs w:val="24"/>
        </w:rPr>
      </w:pPr>
      <w:r>
        <w:rPr>
          <w:rFonts w:cs="BookAntiqua"/>
          <w:sz w:val="24"/>
          <w:szCs w:val="24"/>
        </w:rPr>
        <w:t>√n = 15.68</w:t>
      </w:r>
    </w:p>
    <w:p w:rsidR="000173C2" w:rsidRDefault="000173C2" w:rsidP="000173C2">
      <w:pPr>
        <w:autoSpaceDE w:val="0"/>
        <w:autoSpaceDN w:val="0"/>
        <w:adjustRightInd w:val="0"/>
        <w:spacing w:after="0"/>
        <w:ind w:firstLine="720"/>
        <w:rPr>
          <w:rFonts w:cs="BookAntiqua"/>
          <w:sz w:val="24"/>
          <w:szCs w:val="24"/>
        </w:rPr>
      </w:pPr>
      <w:r>
        <w:rPr>
          <w:rFonts w:cs="BookAntiqua"/>
          <w:sz w:val="24"/>
          <w:szCs w:val="24"/>
        </w:rPr>
        <w:t>n = 245.86 or 246</w:t>
      </w:r>
    </w:p>
    <w:bookmarkEnd w:id="0"/>
    <w:p w:rsidR="000173C2" w:rsidRPr="00160A95" w:rsidRDefault="000173C2" w:rsidP="000173C2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</w:t>
      </w:r>
      <w:proofErr w:type="spellStart"/>
      <w:r w:rsidRPr="00160A95">
        <w:rPr>
          <w:rFonts w:cs="BookAntiqua"/>
        </w:rPr>
        <w:t>skewness</w:t>
      </w:r>
      <w:proofErr w:type="spellEnd"/>
      <w:r w:rsidRPr="00160A95">
        <w:rPr>
          <w:rFonts w:cs="BookAntiqua"/>
        </w:rPr>
        <w:t>. Which of the following is likely to be true for randomly chosen samples of aspirants?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 w:rsidR="00505D35">
        <w:rPr>
          <w:rFonts w:cs="BookAntiqua"/>
        </w:rPr>
        <w:t>7</w:t>
      </w:r>
      <w:r w:rsidRPr="00160A95">
        <w:rPr>
          <w:rFonts w:cs="BookAntiqua"/>
        </w:rPr>
        <w:t>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</w:p>
    <w:sectPr w:rsidR="004C7586" w:rsidRPr="00160A95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86"/>
    <w:rsid w:val="000173C2"/>
    <w:rsid w:val="00160A95"/>
    <w:rsid w:val="002C3682"/>
    <w:rsid w:val="004C7586"/>
    <w:rsid w:val="00505D35"/>
    <w:rsid w:val="00BB26BF"/>
    <w:rsid w:val="00D6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EC05E0-42E2-44EB-9E00-F2F18C8E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Anjali</cp:lastModifiedBy>
  <cp:revision>2</cp:revision>
  <dcterms:created xsi:type="dcterms:W3CDTF">2022-01-01T14:00:00Z</dcterms:created>
  <dcterms:modified xsi:type="dcterms:W3CDTF">2022-01-01T14:00:00Z</dcterms:modified>
</cp:coreProperties>
</file>