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303F" w14:textId="77777777" w:rsidR="0093235F" w:rsidRPr="00E61723" w:rsidRDefault="0093235F" w:rsidP="0093235F">
      <w:pPr>
        <w:rPr>
          <w:rFonts w:ascii="Times New Roman" w:hAnsi="Times New Roman" w:cs="Times New Roman"/>
          <w:noProof/>
          <w:sz w:val="32"/>
          <w:szCs w:val="32"/>
        </w:rPr>
      </w:pPr>
      <w:bookmarkStart w:id="0" w:name="Graphics"/>
      <w:r w:rsidRPr="00E61723">
        <w:rPr>
          <w:rFonts w:ascii="Times New Roman" w:hAnsi="Times New Roman" w:cs="Times New Roman"/>
          <w:noProof/>
          <w:sz w:val="32"/>
          <w:szCs w:val="32"/>
        </w:rPr>
        <w:t>Graphics</w:t>
      </w:r>
    </w:p>
    <w:bookmarkEnd w:id="0"/>
    <w:p w14:paraId="0692B376" w14:textId="77777777" w:rsidR="0093235F" w:rsidRPr="00972749" w:rsidRDefault="0093235F" w:rsidP="009323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7274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Figure:</w:t>
      </w:r>
      <w:r w:rsidRPr="00972749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Summary of the devices used in the treatment of onychomycosis and their mechanisms of action</w:t>
      </w:r>
    </w:p>
    <w:p w14:paraId="44FB6FC9" w14:textId="77777777" w:rsidR="0093235F" w:rsidRDefault="0093235F" w:rsidP="00932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2F138" wp14:editId="0DECDF31">
            <wp:extent cx="5943600" cy="2331720"/>
            <wp:effectExtent l="0" t="0" r="0" b="0"/>
            <wp:docPr id="1088569376" name="Picture 2" descr="A diagram of a medical instr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69376" name="Picture 2" descr="A diagram of a medical instrum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B84" w14:textId="77777777" w:rsidR="0093235F" w:rsidRDefault="0093235F" w:rsidP="0093235F">
      <w:pPr>
        <w:rPr>
          <w:rFonts w:ascii="Times New Roman" w:hAnsi="Times New Roman" w:cs="Times New Roman"/>
          <w:sz w:val="24"/>
          <w:szCs w:val="24"/>
        </w:rPr>
      </w:pPr>
    </w:p>
    <w:p w14:paraId="784FCD90" w14:textId="77777777" w:rsidR="0093235F" w:rsidRPr="00972749" w:rsidRDefault="0093235F" w:rsidP="009323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72749">
        <w:rPr>
          <w:rFonts w:ascii="Times New Roman" w:hAnsi="Times New Roman" w:cs="Times New Roman"/>
          <w:b/>
          <w:bCs/>
          <w:sz w:val="24"/>
          <w:szCs w:val="24"/>
          <w:u w:val="single"/>
        </w:rPr>
        <w:t>Figure:</w:t>
      </w:r>
      <w:r w:rsidRPr="00972749">
        <w:rPr>
          <w:rFonts w:ascii="Times New Roman" w:hAnsi="Times New Roman" w:cs="Times New Roman"/>
          <w:sz w:val="24"/>
          <w:szCs w:val="24"/>
          <w:u w:val="single"/>
        </w:rPr>
        <w:t xml:space="preserve"> Mechanisms of Triazole Resistance in Onychomycosis</w:t>
      </w:r>
    </w:p>
    <w:p w14:paraId="288DFBD5" w14:textId="77777777" w:rsidR="0093235F" w:rsidRDefault="0093235F" w:rsidP="00932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B1937" wp14:editId="1D433896">
            <wp:extent cx="5943600" cy="3900170"/>
            <wp:effectExtent l="0" t="0" r="0" b="5080"/>
            <wp:docPr id="2077866709" name="Picture 3" descr="A diagram of a cell cul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66709" name="Picture 3" descr="A diagram of a cell cultu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8A0" w14:textId="77777777" w:rsidR="00572DE2" w:rsidRDefault="00572DE2"/>
    <w:sectPr w:rsidR="00572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5F"/>
    <w:rsid w:val="00122485"/>
    <w:rsid w:val="001A212B"/>
    <w:rsid w:val="001D4F81"/>
    <w:rsid w:val="00572DE2"/>
    <w:rsid w:val="0093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C9C"/>
  <w15:chartTrackingRefBased/>
  <w15:docId w15:val="{C5243C1D-6951-423D-A648-654808F3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5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Haas-Neill</dc:creator>
  <cp:keywords/>
  <dc:description/>
  <cp:lastModifiedBy>Sandor Haas-Neill</cp:lastModifiedBy>
  <cp:revision>1</cp:revision>
  <dcterms:created xsi:type="dcterms:W3CDTF">2023-07-12T17:20:00Z</dcterms:created>
  <dcterms:modified xsi:type="dcterms:W3CDTF">2023-07-12T17:20:00Z</dcterms:modified>
</cp:coreProperties>
</file>