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BC4" w:rsidRPr="00392883" w:rsidRDefault="006E4A90" w:rsidP="00EE4BC4">
      <w:pPr>
        <w:suppressAutoHyphens/>
        <w:spacing w:after="0" w:line="240" w:lineRule="auto"/>
        <w:jc w:val="both"/>
        <w:rPr>
          <w:rFonts w:ascii="Arial Narrow" w:eastAsia="Times New Roman" w:hAnsi="Arial Narrow" w:cs="Arial"/>
          <w:iCs/>
          <w:sz w:val="24"/>
          <w:szCs w:val="24"/>
          <w:lang w:val="es-ES" w:eastAsia="ar-SA"/>
        </w:rPr>
      </w:pPr>
      <w:r>
        <w:rPr>
          <w:rFonts w:ascii="Arial Narrow" w:eastAsia="Times New Roman" w:hAnsi="Arial Narrow" w:cs="Arial"/>
          <w:iCs/>
          <w:noProof/>
          <w:sz w:val="24"/>
          <w:szCs w:val="24"/>
          <w:lang w:val="es-ES" w:eastAsia="es-ES"/>
        </w:rPr>
        <w:drawing>
          <wp:anchor distT="0" distB="0" distL="114300" distR="114300" simplePos="0" relativeHeight="251659264" behindDoc="0" locked="0" layoutInCell="1" allowOverlap="1">
            <wp:simplePos x="0" y="0"/>
            <wp:positionH relativeFrom="column">
              <wp:posOffset>4463415</wp:posOffset>
            </wp:positionH>
            <wp:positionV relativeFrom="paragraph">
              <wp:posOffset>-953770</wp:posOffset>
            </wp:positionV>
            <wp:extent cx="1866900" cy="781050"/>
            <wp:effectExtent l="19050" t="0" r="0" b="0"/>
            <wp:wrapTopAndBottom/>
            <wp:docPr id="1" name="4 Imagen" descr="COOPS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SERP.png"/>
                    <pic:cNvPicPr/>
                  </pic:nvPicPr>
                  <pic:blipFill>
                    <a:blip r:embed="rId4"/>
                    <a:stretch>
                      <a:fillRect/>
                    </a:stretch>
                  </pic:blipFill>
                  <pic:spPr>
                    <a:xfrm>
                      <a:off x="0" y="0"/>
                      <a:ext cx="1866900" cy="781050"/>
                    </a:xfrm>
                    <a:prstGeom prst="rect">
                      <a:avLst/>
                    </a:prstGeom>
                  </pic:spPr>
                </pic:pic>
              </a:graphicData>
            </a:graphic>
          </wp:anchor>
        </w:drawing>
      </w:r>
      <w:r w:rsidR="007F0168">
        <w:rPr>
          <w:rFonts w:ascii="Arial Narrow" w:eastAsia="Times New Roman" w:hAnsi="Arial Narrow" w:cs="Arial"/>
          <w:iCs/>
          <w:sz w:val="24"/>
          <w:szCs w:val="24"/>
          <w:lang w:val="es-ES" w:eastAsia="ar-SA"/>
        </w:rPr>
        <w:t xml:space="preserve">Girardot, </w:t>
      </w:r>
      <w:r w:rsidR="001B2F67" w:rsidRPr="00392883">
        <w:rPr>
          <w:rFonts w:ascii="Arial Narrow" w:eastAsia="Times New Roman" w:hAnsi="Arial Narrow" w:cs="Arial"/>
          <w:iCs/>
          <w:sz w:val="24"/>
          <w:szCs w:val="24"/>
          <w:lang w:val="es-ES" w:eastAsia="ar-SA"/>
        </w:rPr>
        <w:t>2</w:t>
      </w:r>
      <w:r w:rsidR="00686B34" w:rsidRPr="00392883">
        <w:rPr>
          <w:rFonts w:ascii="Arial Narrow" w:eastAsia="Times New Roman" w:hAnsi="Arial Narrow" w:cs="Arial"/>
          <w:iCs/>
          <w:sz w:val="24"/>
          <w:szCs w:val="24"/>
          <w:lang w:val="es-ES" w:eastAsia="ar-SA"/>
        </w:rPr>
        <w:t>9</w:t>
      </w:r>
      <w:r w:rsidR="001B2F67" w:rsidRPr="00392883">
        <w:rPr>
          <w:rFonts w:ascii="Arial Narrow" w:eastAsia="Times New Roman" w:hAnsi="Arial Narrow" w:cs="Arial"/>
          <w:iCs/>
          <w:sz w:val="24"/>
          <w:szCs w:val="24"/>
          <w:lang w:val="es-ES" w:eastAsia="ar-SA"/>
        </w:rPr>
        <w:t xml:space="preserve"> de julio del 2023</w:t>
      </w:r>
    </w:p>
    <w:p w:rsidR="00EE4BC4" w:rsidRPr="00392883" w:rsidRDefault="00EE4BC4" w:rsidP="00EE4BC4">
      <w:pPr>
        <w:suppressAutoHyphens/>
        <w:spacing w:after="0"/>
        <w:jc w:val="both"/>
        <w:rPr>
          <w:rFonts w:ascii="Arial Narrow" w:hAnsi="Arial Narrow" w:cs="Arial"/>
          <w:sz w:val="24"/>
          <w:szCs w:val="24"/>
          <w:lang w:eastAsia="ar-SA"/>
        </w:rPr>
      </w:pPr>
    </w:p>
    <w:p w:rsidR="006E4A90" w:rsidRPr="006E4A90" w:rsidRDefault="006E4A90" w:rsidP="006E4A90">
      <w:pPr>
        <w:spacing w:after="0" w:line="240" w:lineRule="auto"/>
        <w:jc w:val="both"/>
        <w:textAlignment w:val="baseline"/>
        <w:rPr>
          <w:rFonts w:ascii="Arial Narrow" w:eastAsia="Times New Roman" w:hAnsi="Arial Narrow" w:cs="Tahoma"/>
          <w:b/>
          <w:color w:val="000000"/>
          <w:lang w:eastAsia="es-ES"/>
        </w:rPr>
      </w:pPr>
      <w:r w:rsidRPr="006E4A90">
        <w:rPr>
          <w:rFonts w:ascii="Arial Narrow" w:eastAsia="Times New Roman" w:hAnsi="Arial Narrow" w:cs="Tahoma"/>
          <w:b/>
          <w:color w:val="000000"/>
          <w:bdr w:val="none" w:sz="0" w:space="0" w:color="auto" w:frame="1"/>
          <w:shd w:val="clear" w:color="auto" w:fill="FFFFFF"/>
          <w:lang w:eastAsia="es-ES"/>
        </w:rPr>
        <w:t xml:space="preserve">Sra. CARRERA HERNANDEZ </w:t>
      </w:r>
      <w:proofErr w:type="spellStart"/>
      <w:r w:rsidRPr="006E4A90">
        <w:rPr>
          <w:rFonts w:ascii="Arial Narrow" w:eastAsia="Times New Roman" w:hAnsi="Arial Narrow" w:cs="Tahoma"/>
          <w:b/>
          <w:color w:val="000000"/>
          <w:bdr w:val="none" w:sz="0" w:space="0" w:color="auto" w:frame="1"/>
          <w:shd w:val="clear" w:color="auto" w:fill="FFFFFF"/>
          <w:lang w:eastAsia="es-ES"/>
        </w:rPr>
        <w:t>Sindy</w:t>
      </w:r>
      <w:proofErr w:type="spellEnd"/>
      <w:r w:rsidRPr="006E4A90">
        <w:rPr>
          <w:rFonts w:ascii="Arial Narrow" w:eastAsia="Times New Roman" w:hAnsi="Arial Narrow" w:cs="Tahoma"/>
          <w:b/>
          <w:color w:val="000000"/>
          <w:bdr w:val="none" w:sz="0" w:space="0" w:color="auto" w:frame="1"/>
          <w:shd w:val="clear" w:color="auto" w:fill="FFFFFF"/>
          <w:lang w:eastAsia="es-ES"/>
        </w:rPr>
        <w:t xml:space="preserve"> Liliana  </w:t>
      </w:r>
    </w:p>
    <w:p w:rsidR="006E4A90" w:rsidRPr="006E4A90" w:rsidRDefault="006E4A90" w:rsidP="006E4A90">
      <w:pPr>
        <w:spacing w:after="0" w:line="240" w:lineRule="auto"/>
        <w:jc w:val="both"/>
        <w:textAlignment w:val="baseline"/>
        <w:rPr>
          <w:rFonts w:ascii="Arial Narrow" w:eastAsia="Times New Roman" w:hAnsi="Arial Narrow" w:cs="Tahoma"/>
          <w:b/>
          <w:color w:val="000000"/>
          <w:lang w:eastAsia="es-ES"/>
        </w:rPr>
      </w:pPr>
      <w:r w:rsidRPr="006E4A90">
        <w:rPr>
          <w:rFonts w:ascii="Arial Narrow" w:eastAsia="Times New Roman" w:hAnsi="Arial Narrow" w:cs="Tahoma"/>
          <w:b/>
          <w:color w:val="000000"/>
          <w:lang w:eastAsia="es-ES"/>
        </w:rPr>
        <w:t>Asociado  Cuenta N°114552</w:t>
      </w:r>
    </w:p>
    <w:p w:rsidR="006E4A90" w:rsidRPr="006E4A90" w:rsidRDefault="006E4A90" w:rsidP="006E4A90">
      <w:pPr>
        <w:spacing w:after="0" w:line="240" w:lineRule="auto"/>
        <w:jc w:val="both"/>
        <w:textAlignment w:val="baseline"/>
        <w:rPr>
          <w:rFonts w:ascii="Arial Narrow" w:eastAsia="Times New Roman" w:hAnsi="Arial Narrow" w:cs="Tahoma"/>
          <w:b/>
          <w:color w:val="000000"/>
          <w:lang w:eastAsia="es-ES"/>
        </w:rPr>
      </w:pPr>
      <w:r w:rsidRPr="006E4A90">
        <w:rPr>
          <w:rFonts w:ascii="Arial Narrow" w:eastAsia="Times New Roman" w:hAnsi="Arial Narrow" w:cs="Tahoma"/>
          <w:b/>
          <w:color w:val="000000"/>
          <w:lang w:eastAsia="es-ES"/>
        </w:rPr>
        <w:t xml:space="preserve">Nomina: MUNICIPIO DE VIOTA  EMPLEADOS </w:t>
      </w:r>
    </w:p>
    <w:p w:rsidR="006E4A90" w:rsidRPr="006E4A90" w:rsidRDefault="006E4A90" w:rsidP="006E4A90">
      <w:pPr>
        <w:spacing w:after="0" w:line="240" w:lineRule="auto"/>
        <w:jc w:val="both"/>
        <w:textAlignment w:val="baseline"/>
        <w:rPr>
          <w:rFonts w:ascii="Arial Narrow" w:eastAsia="Times New Roman" w:hAnsi="Arial Narrow" w:cs="Tahoma"/>
          <w:b/>
          <w:color w:val="000000"/>
          <w:lang w:eastAsia="es-ES"/>
        </w:rPr>
      </w:pPr>
      <w:r w:rsidRPr="006E4A90">
        <w:rPr>
          <w:rFonts w:ascii="Arial Narrow" w:eastAsia="Times New Roman" w:hAnsi="Arial Narrow" w:cs="Tahoma"/>
          <w:b/>
          <w:color w:val="000000"/>
          <w:lang w:eastAsia="es-ES"/>
        </w:rPr>
        <w:t xml:space="preserve">Agencia: Girardot </w:t>
      </w:r>
    </w:p>
    <w:p w:rsidR="006E4A90" w:rsidRPr="006E4A90" w:rsidRDefault="006E4A90" w:rsidP="006E4A90">
      <w:pPr>
        <w:spacing w:after="0" w:line="240" w:lineRule="auto"/>
        <w:jc w:val="both"/>
        <w:textAlignment w:val="baseline"/>
        <w:rPr>
          <w:rFonts w:ascii="Arial Narrow" w:eastAsia="Times New Roman" w:hAnsi="Arial Narrow" w:cs="Tahoma"/>
          <w:b/>
          <w:color w:val="000000"/>
          <w:lang w:eastAsia="es-ES"/>
        </w:rPr>
      </w:pPr>
      <w:r w:rsidRPr="006E4A90">
        <w:rPr>
          <w:rFonts w:ascii="Arial Narrow" w:eastAsia="Times New Roman" w:hAnsi="Arial Narrow" w:cs="Tahoma"/>
          <w:b/>
          <w:color w:val="000000"/>
          <w:lang w:eastAsia="es-ES"/>
        </w:rPr>
        <w:t>Fecha de Vinculación: 29 Junio de 2022</w:t>
      </w:r>
    </w:p>
    <w:p w:rsidR="007F0168" w:rsidRPr="00392883" w:rsidRDefault="006E4A90" w:rsidP="00DF1578">
      <w:pPr>
        <w:tabs>
          <w:tab w:val="left" w:pos="1960"/>
        </w:tabs>
        <w:suppressAutoHyphens/>
        <w:spacing w:after="0"/>
        <w:jc w:val="both"/>
        <w:rPr>
          <w:rFonts w:ascii="Arial Narrow" w:eastAsia="Times New Roman" w:hAnsi="Arial Narrow" w:cs="Arial"/>
          <w:b/>
          <w:bCs/>
          <w:iCs/>
          <w:sz w:val="24"/>
          <w:szCs w:val="24"/>
          <w:lang w:val="es-ES" w:eastAsia="ar-SA"/>
        </w:rPr>
      </w:pPr>
      <w:r>
        <w:rPr>
          <w:rFonts w:ascii="Arial Narrow" w:eastAsia="Times New Roman" w:hAnsi="Arial Narrow" w:cs="Tahoma"/>
          <w:b/>
          <w:color w:val="000000"/>
          <w:lang w:eastAsia="es-ES"/>
        </w:rPr>
        <w:t xml:space="preserve">Girardot Cundinamarca </w:t>
      </w:r>
    </w:p>
    <w:p w:rsidR="001D0281" w:rsidRPr="00392883" w:rsidRDefault="00E36DF6" w:rsidP="00E36DF6">
      <w:pPr>
        <w:pBdr>
          <w:top w:val="single" w:sz="4" w:space="1" w:color="000000"/>
          <w:left w:val="single" w:sz="4" w:space="0" w:color="000000"/>
          <w:bottom w:val="single" w:sz="4" w:space="1" w:color="000000"/>
          <w:right w:val="single" w:sz="4" w:space="4" w:color="000000"/>
        </w:pBdr>
        <w:suppressAutoHyphens/>
        <w:spacing w:after="0" w:line="240" w:lineRule="auto"/>
        <w:ind w:left="1410" w:hanging="1410"/>
        <w:jc w:val="center"/>
        <w:rPr>
          <w:rFonts w:ascii="Arial Narrow" w:eastAsia="Times New Roman" w:hAnsi="Arial Narrow" w:cs="Arial"/>
          <w:b/>
          <w:bCs/>
          <w:iCs/>
          <w:sz w:val="24"/>
          <w:szCs w:val="24"/>
          <w:lang w:val="es-ES" w:eastAsia="ar-SA"/>
        </w:rPr>
      </w:pPr>
      <w:r w:rsidRPr="00392883">
        <w:rPr>
          <w:rFonts w:ascii="Arial Narrow" w:eastAsia="Times New Roman" w:hAnsi="Arial Narrow" w:cs="Arial"/>
          <w:b/>
          <w:bCs/>
          <w:iCs/>
          <w:sz w:val="24"/>
          <w:szCs w:val="24"/>
          <w:lang w:val="es-ES" w:eastAsia="ar-SA"/>
        </w:rPr>
        <w:t xml:space="preserve">REFERENCIA: CONTESTACION A SU SOLICITUD </w:t>
      </w:r>
    </w:p>
    <w:p w:rsidR="001D0281" w:rsidRPr="00392883" w:rsidRDefault="001D0281" w:rsidP="001D0281">
      <w:pPr>
        <w:suppressAutoHyphens/>
        <w:spacing w:after="0" w:line="240" w:lineRule="auto"/>
        <w:jc w:val="both"/>
        <w:rPr>
          <w:rFonts w:ascii="Arial Narrow" w:eastAsia="Times New Roman" w:hAnsi="Arial Narrow" w:cs="Arial"/>
          <w:iCs/>
          <w:sz w:val="24"/>
          <w:szCs w:val="24"/>
          <w:lang w:val="es-ES" w:eastAsia="ar-SA"/>
        </w:rPr>
      </w:pPr>
    </w:p>
    <w:p w:rsidR="001D0281" w:rsidRPr="00392883" w:rsidRDefault="001D0281" w:rsidP="00392883">
      <w:pPr>
        <w:spacing w:after="0" w:line="240" w:lineRule="auto"/>
        <w:jc w:val="both"/>
        <w:rPr>
          <w:rFonts w:ascii="Arial Narrow" w:eastAsia="Times New Roman" w:hAnsi="Arial Narrow" w:cs="Arial"/>
          <w:sz w:val="24"/>
          <w:szCs w:val="24"/>
          <w:lang w:val="es-ES_tradnl" w:eastAsia="es-ES"/>
        </w:rPr>
      </w:pPr>
      <w:r w:rsidRPr="00392883">
        <w:rPr>
          <w:rFonts w:ascii="Arial Narrow" w:eastAsia="Times New Roman" w:hAnsi="Arial Narrow" w:cs="Arial"/>
          <w:sz w:val="24"/>
          <w:szCs w:val="24"/>
          <w:lang w:val="es-ES_tradnl" w:eastAsia="es-ES"/>
        </w:rPr>
        <w:t>En atención al asunto de la referencia, nos permitimos informarle lo siguiente:</w:t>
      </w:r>
    </w:p>
    <w:p w:rsidR="001D0281" w:rsidRPr="00392883" w:rsidRDefault="001D0281" w:rsidP="00392883">
      <w:pPr>
        <w:spacing w:after="0" w:line="240" w:lineRule="auto"/>
        <w:jc w:val="both"/>
        <w:rPr>
          <w:rFonts w:ascii="Arial Narrow" w:eastAsia="Times New Roman" w:hAnsi="Arial Narrow" w:cs="Arial"/>
          <w:sz w:val="24"/>
          <w:szCs w:val="24"/>
          <w:lang w:val="es-ES_tradnl" w:eastAsia="es-ES"/>
        </w:rPr>
      </w:pPr>
    </w:p>
    <w:p w:rsidR="00686B34" w:rsidRPr="00392883" w:rsidRDefault="001D0281" w:rsidP="00392883">
      <w:pPr>
        <w:suppressAutoHyphens/>
        <w:spacing w:after="0" w:line="240" w:lineRule="auto"/>
        <w:jc w:val="both"/>
        <w:rPr>
          <w:rFonts w:ascii="Arial Narrow" w:eastAsia="Times New Roman" w:hAnsi="Arial Narrow" w:cs="Arial"/>
          <w:iCs/>
          <w:sz w:val="24"/>
          <w:szCs w:val="24"/>
          <w:lang w:val="es-ES" w:eastAsia="ar-SA"/>
        </w:rPr>
      </w:pPr>
      <w:r w:rsidRPr="00392883">
        <w:rPr>
          <w:rFonts w:ascii="Arial Narrow" w:eastAsia="Times New Roman" w:hAnsi="Arial Narrow" w:cs="Arial"/>
          <w:iCs/>
          <w:sz w:val="24"/>
          <w:szCs w:val="24"/>
          <w:lang w:val="es-ES" w:eastAsia="ar-SA"/>
        </w:rPr>
        <w:t xml:space="preserve">Conforme a su petición de retiro, </w:t>
      </w:r>
      <w:r w:rsidR="00686B34" w:rsidRPr="00392883">
        <w:rPr>
          <w:rFonts w:ascii="Arial Narrow" w:eastAsia="Times New Roman" w:hAnsi="Arial Narrow" w:cs="Arial"/>
          <w:iCs/>
          <w:sz w:val="24"/>
          <w:szCs w:val="24"/>
          <w:lang w:val="es-ES" w:eastAsia="ar-SA"/>
        </w:rPr>
        <w:t xml:space="preserve">es de menester precisar que </w:t>
      </w:r>
      <w:r w:rsidRPr="00392883">
        <w:rPr>
          <w:rFonts w:ascii="Arial Narrow" w:eastAsia="Times New Roman" w:hAnsi="Arial Narrow" w:cs="Arial"/>
          <w:iCs/>
          <w:sz w:val="24"/>
          <w:szCs w:val="24"/>
          <w:lang w:val="es-ES" w:eastAsia="ar-SA"/>
        </w:rPr>
        <w:t>la ley 79 de 1998 establece el ejercicio al derecho de retiro voluntario cuando se ha cumplido con la totalidad d</w:t>
      </w:r>
      <w:r w:rsidR="00FC44B5" w:rsidRPr="00392883">
        <w:rPr>
          <w:rFonts w:ascii="Arial Narrow" w:eastAsia="Times New Roman" w:hAnsi="Arial Narrow" w:cs="Arial"/>
          <w:iCs/>
          <w:sz w:val="24"/>
          <w:szCs w:val="24"/>
          <w:lang w:val="es-ES" w:eastAsia="ar-SA"/>
        </w:rPr>
        <w:t>e las obligaciones como asociado</w:t>
      </w:r>
      <w:r w:rsidRPr="00392883">
        <w:rPr>
          <w:rFonts w:ascii="Arial Narrow" w:eastAsia="Times New Roman" w:hAnsi="Arial Narrow" w:cs="Arial"/>
          <w:iCs/>
          <w:sz w:val="24"/>
          <w:szCs w:val="24"/>
          <w:lang w:val="es-ES" w:eastAsia="ar-SA"/>
        </w:rPr>
        <w:t xml:space="preserve">, </w:t>
      </w:r>
      <w:r w:rsidR="00686B34" w:rsidRPr="00392883">
        <w:rPr>
          <w:rFonts w:ascii="Arial Narrow" w:eastAsia="Times New Roman" w:hAnsi="Arial Narrow" w:cs="Arial"/>
          <w:iCs/>
          <w:sz w:val="24"/>
          <w:szCs w:val="24"/>
          <w:lang w:val="es-ES" w:eastAsia="ar-SA"/>
        </w:rPr>
        <w:t>aun así, se le informa que, para generar dicho retiro, este debe ser solicitado ante el Consejo administrativo.</w:t>
      </w:r>
    </w:p>
    <w:p w:rsidR="001D0281" w:rsidRPr="00392883" w:rsidRDefault="001D0281" w:rsidP="00392883">
      <w:pPr>
        <w:spacing w:after="0" w:line="240" w:lineRule="auto"/>
        <w:jc w:val="both"/>
        <w:rPr>
          <w:rFonts w:ascii="Arial Narrow" w:eastAsia="Times New Roman" w:hAnsi="Arial Narrow" w:cs="Arial"/>
          <w:sz w:val="24"/>
          <w:szCs w:val="24"/>
          <w:lang w:val="es-ES_tradnl" w:eastAsia="es-ES"/>
        </w:rPr>
      </w:pPr>
    </w:p>
    <w:p w:rsidR="001D0281" w:rsidRPr="00392883" w:rsidRDefault="00686B34" w:rsidP="00392883">
      <w:pPr>
        <w:suppressAutoHyphens/>
        <w:spacing w:after="0" w:line="240" w:lineRule="auto"/>
        <w:jc w:val="both"/>
        <w:rPr>
          <w:rFonts w:ascii="Arial Narrow" w:eastAsia="Times New Roman" w:hAnsi="Arial Narrow" w:cs="Arial"/>
          <w:sz w:val="24"/>
          <w:szCs w:val="24"/>
          <w:lang w:eastAsia="ar-SA"/>
        </w:rPr>
      </w:pPr>
      <w:r w:rsidRPr="00392883">
        <w:rPr>
          <w:rFonts w:ascii="Arial Narrow" w:eastAsia="Times New Roman" w:hAnsi="Arial Narrow" w:cs="Arial"/>
          <w:sz w:val="24"/>
          <w:szCs w:val="24"/>
          <w:lang w:eastAsia="ar-SA"/>
        </w:rPr>
        <w:t>Ahora bien</w:t>
      </w:r>
      <w:r w:rsidR="001D0281" w:rsidRPr="00392883">
        <w:rPr>
          <w:rFonts w:ascii="Arial Narrow" w:eastAsia="Times New Roman" w:hAnsi="Arial Narrow" w:cs="Arial"/>
          <w:sz w:val="24"/>
          <w:szCs w:val="24"/>
          <w:lang w:eastAsia="ar-SA"/>
        </w:rPr>
        <w:t xml:space="preserve">, dicho retiro </w:t>
      </w:r>
      <w:r w:rsidR="001D0281" w:rsidRPr="00392883">
        <w:rPr>
          <w:rFonts w:ascii="Arial Narrow" w:eastAsia="Times New Roman" w:hAnsi="Arial Narrow" w:cs="Arial"/>
          <w:b/>
          <w:bCs/>
          <w:sz w:val="24"/>
          <w:szCs w:val="24"/>
          <w:lang w:eastAsia="ar-SA"/>
        </w:rPr>
        <w:t>NO</w:t>
      </w:r>
      <w:r w:rsidR="001D0281" w:rsidRPr="00392883">
        <w:rPr>
          <w:rFonts w:ascii="Arial Narrow" w:eastAsia="Times New Roman" w:hAnsi="Arial Narrow" w:cs="Arial"/>
          <w:sz w:val="24"/>
          <w:szCs w:val="24"/>
          <w:lang w:eastAsia="ar-SA"/>
        </w:rPr>
        <w:t xml:space="preserve"> genera como consecuencia inmediata el cruce de Aportes Sociales con Cartera, ni la aceleración del plazo inicialmente establecido para el pago de los créditos otorgados, ya que los mismos se deben seguir cancelando de acuerdo con las condiciones pactadas en el título valor soporte de la obligación.</w:t>
      </w:r>
    </w:p>
    <w:p w:rsidR="001D0281" w:rsidRPr="00392883" w:rsidRDefault="001D0281" w:rsidP="00392883">
      <w:pPr>
        <w:suppressAutoHyphens/>
        <w:spacing w:after="0" w:line="240" w:lineRule="auto"/>
        <w:jc w:val="both"/>
        <w:rPr>
          <w:rFonts w:ascii="Arial Narrow" w:eastAsia="Times New Roman" w:hAnsi="Arial Narrow" w:cs="Arial"/>
          <w:iCs/>
          <w:sz w:val="24"/>
          <w:szCs w:val="24"/>
          <w:lang w:val="es-ES" w:eastAsia="ar-SA"/>
        </w:rPr>
      </w:pPr>
    </w:p>
    <w:p w:rsidR="001D0281" w:rsidRPr="00392883" w:rsidRDefault="001D0281" w:rsidP="00392883">
      <w:pPr>
        <w:suppressAutoHyphens/>
        <w:spacing w:after="0" w:line="240" w:lineRule="auto"/>
        <w:jc w:val="both"/>
        <w:rPr>
          <w:rFonts w:ascii="Arial Narrow" w:eastAsia="Times New Roman" w:hAnsi="Arial Narrow" w:cs="Arial"/>
          <w:iCs/>
          <w:sz w:val="24"/>
          <w:szCs w:val="24"/>
          <w:lang w:val="es-ES" w:eastAsia="ar-SA"/>
        </w:rPr>
      </w:pPr>
      <w:r w:rsidRPr="00392883">
        <w:rPr>
          <w:rFonts w:ascii="Arial Narrow" w:eastAsia="Times New Roman" w:hAnsi="Arial Narrow" w:cs="Arial"/>
          <w:iCs/>
          <w:sz w:val="24"/>
          <w:szCs w:val="24"/>
          <w:lang w:val="es-ES" w:eastAsia="ar-SA"/>
        </w:rPr>
        <w:t>Lo anterior encuentr</w:t>
      </w:r>
      <w:r w:rsidR="00103AFB" w:rsidRPr="00392883">
        <w:rPr>
          <w:rFonts w:ascii="Arial Narrow" w:eastAsia="Times New Roman" w:hAnsi="Arial Narrow" w:cs="Arial"/>
          <w:iCs/>
          <w:sz w:val="24"/>
          <w:szCs w:val="24"/>
          <w:lang w:val="es-ES" w:eastAsia="ar-SA"/>
        </w:rPr>
        <w:t>a fundamento en la ley 79 de 198</w:t>
      </w:r>
      <w:r w:rsidRPr="00392883">
        <w:rPr>
          <w:rFonts w:ascii="Arial Narrow" w:eastAsia="Times New Roman" w:hAnsi="Arial Narrow" w:cs="Arial"/>
          <w:iCs/>
          <w:sz w:val="24"/>
          <w:szCs w:val="24"/>
          <w:lang w:val="es-ES" w:eastAsia="ar-SA"/>
        </w:rPr>
        <w:t xml:space="preserve">8 la </w:t>
      </w:r>
      <w:r w:rsidR="00062673" w:rsidRPr="00392883">
        <w:rPr>
          <w:rFonts w:ascii="Arial Narrow" w:eastAsia="Times New Roman" w:hAnsi="Arial Narrow" w:cs="Arial"/>
          <w:iCs/>
          <w:sz w:val="24"/>
          <w:szCs w:val="24"/>
          <w:lang w:val="es-ES" w:eastAsia="ar-SA"/>
        </w:rPr>
        <w:t>cual en</w:t>
      </w:r>
      <w:r w:rsidRPr="00392883">
        <w:rPr>
          <w:rFonts w:ascii="Arial Narrow" w:eastAsia="Times New Roman" w:hAnsi="Arial Narrow" w:cs="Arial"/>
          <w:iCs/>
          <w:sz w:val="24"/>
          <w:szCs w:val="24"/>
          <w:lang w:val="es-ES" w:eastAsia="ar-SA"/>
        </w:rPr>
        <w:t xml:space="preserve"> su artículo 49 literalmente establece que: </w:t>
      </w:r>
    </w:p>
    <w:p w:rsidR="001D0281" w:rsidRPr="00392883" w:rsidRDefault="001D0281" w:rsidP="00392883">
      <w:pPr>
        <w:suppressAutoHyphens/>
        <w:spacing w:after="0" w:line="240" w:lineRule="auto"/>
        <w:jc w:val="both"/>
        <w:rPr>
          <w:rFonts w:ascii="Arial Narrow" w:eastAsia="Times New Roman" w:hAnsi="Arial Narrow" w:cs="Arial"/>
          <w:iCs/>
          <w:sz w:val="24"/>
          <w:szCs w:val="24"/>
          <w:lang w:val="es-ES" w:eastAsia="ar-SA"/>
        </w:rPr>
      </w:pPr>
    </w:p>
    <w:p w:rsidR="001D0281" w:rsidRPr="00392883" w:rsidRDefault="001D0281" w:rsidP="00392883">
      <w:pPr>
        <w:suppressAutoHyphens/>
        <w:spacing w:after="0" w:line="240" w:lineRule="auto"/>
        <w:jc w:val="both"/>
        <w:rPr>
          <w:rFonts w:ascii="Arial Narrow" w:eastAsia="Times New Roman" w:hAnsi="Arial Narrow" w:cs="Arial"/>
          <w:b/>
          <w:i/>
          <w:sz w:val="24"/>
          <w:szCs w:val="24"/>
          <w:u w:val="single"/>
          <w:lang w:val="es-ES_tradnl" w:eastAsia="ar-SA"/>
        </w:rPr>
      </w:pPr>
      <w:r w:rsidRPr="00392883">
        <w:rPr>
          <w:rFonts w:ascii="Arial Narrow" w:eastAsia="Times New Roman" w:hAnsi="Arial Narrow" w:cs="Arial"/>
          <w:b/>
          <w:i/>
          <w:sz w:val="24"/>
          <w:szCs w:val="24"/>
          <w:u w:val="single"/>
          <w:lang w:val="es-ES" w:eastAsia="ar-SA"/>
        </w:rPr>
        <w:t>“L</w:t>
      </w:r>
      <w:r w:rsidRPr="00392883">
        <w:rPr>
          <w:rFonts w:ascii="Arial Narrow" w:eastAsia="Times New Roman" w:hAnsi="Arial Narrow" w:cs="Arial"/>
          <w:b/>
          <w:i/>
          <w:sz w:val="24"/>
          <w:szCs w:val="24"/>
          <w:u w:val="single"/>
          <w:lang w:val="es-ES_tradnl" w:eastAsia="ar-SA"/>
        </w:rPr>
        <w:t>os aportes sociales de los asociados quedaran directamente afectados desde su origen a favor de la cooperativa, como garantía de las obligaciones que contraigan con ella.  Tales aportes no podrán ser gravados por sus titulares a favor de terceros, serán inembargables y solo podrán cederse a otros asociados en los casos y en la forma que prevean los estatutos y los reglamentos”</w:t>
      </w:r>
    </w:p>
    <w:p w:rsidR="00392883" w:rsidRPr="00392883" w:rsidRDefault="00392883" w:rsidP="00392883">
      <w:pPr>
        <w:suppressAutoHyphens/>
        <w:spacing w:after="0" w:line="240" w:lineRule="auto"/>
        <w:jc w:val="both"/>
        <w:rPr>
          <w:rFonts w:ascii="Arial Narrow" w:eastAsia="Times New Roman" w:hAnsi="Arial Narrow" w:cs="Arial"/>
          <w:sz w:val="24"/>
          <w:szCs w:val="24"/>
          <w:lang w:eastAsia="ar-SA"/>
        </w:rPr>
      </w:pPr>
    </w:p>
    <w:p w:rsidR="001D0281" w:rsidRPr="00392883" w:rsidRDefault="001D0281" w:rsidP="00392883">
      <w:pPr>
        <w:suppressAutoHyphens/>
        <w:spacing w:after="0" w:line="240" w:lineRule="auto"/>
        <w:jc w:val="both"/>
        <w:rPr>
          <w:rFonts w:ascii="Arial Narrow" w:eastAsia="Times New Roman" w:hAnsi="Arial Narrow" w:cs="Arial"/>
          <w:sz w:val="24"/>
          <w:szCs w:val="24"/>
          <w:lang w:eastAsia="ar-SA"/>
        </w:rPr>
      </w:pPr>
      <w:r w:rsidRPr="00392883">
        <w:rPr>
          <w:rFonts w:ascii="Arial Narrow" w:eastAsia="Times New Roman" w:hAnsi="Arial Narrow" w:cs="Arial"/>
          <w:sz w:val="24"/>
          <w:szCs w:val="24"/>
          <w:lang w:eastAsia="ar-SA"/>
        </w:rPr>
        <w:t>Seguidamente aclara la norma anteriormente citada en lo referente a que:</w:t>
      </w:r>
    </w:p>
    <w:p w:rsidR="001D0281" w:rsidRPr="00392883" w:rsidRDefault="001D0281" w:rsidP="00392883">
      <w:pPr>
        <w:suppressAutoHyphens/>
        <w:spacing w:after="0" w:line="240" w:lineRule="auto"/>
        <w:jc w:val="both"/>
        <w:rPr>
          <w:rFonts w:ascii="Arial Narrow" w:eastAsia="Times New Roman" w:hAnsi="Arial Narrow" w:cs="Arial"/>
          <w:sz w:val="24"/>
          <w:szCs w:val="24"/>
          <w:lang w:eastAsia="ar-SA"/>
        </w:rPr>
      </w:pPr>
    </w:p>
    <w:p w:rsidR="001D0281" w:rsidRDefault="001D0281" w:rsidP="00392883">
      <w:pPr>
        <w:suppressAutoHyphens/>
        <w:spacing w:after="0" w:line="240" w:lineRule="auto"/>
        <w:jc w:val="both"/>
        <w:rPr>
          <w:rFonts w:ascii="Arial Narrow" w:eastAsia="Times New Roman" w:hAnsi="Arial Narrow" w:cs="Arial"/>
          <w:b/>
          <w:i/>
          <w:sz w:val="24"/>
          <w:szCs w:val="24"/>
          <w:u w:val="single"/>
          <w:lang w:val="es-ES_tradnl" w:eastAsia="ar-SA"/>
        </w:rPr>
      </w:pPr>
      <w:r w:rsidRPr="00392883">
        <w:rPr>
          <w:rFonts w:ascii="Arial Narrow" w:eastAsia="Times New Roman" w:hAnsi="Arial Narrow" w:cs="Arial"/>
          <w:b/>
          <w:sz w:val="24"/>
          <w:szCs w:val="24"/>
          <w:lang w:eastAsia="ar-SA"/>
        </w:rPr>
        <w:t>“</w:t>
      </w:r>
      <w:r w:rsidRPr="00392883">
        <w:rPr>
          <w:rFonts w:ascii="Arial Narrow" w:eastAsia="Times New Roman" w:hAnsi="Arial Narrow" w:cs="Arial"/>
          <w:b/>
          <w:i/>
          <w:sz w:val="24"/>
          <w:szCs w:val="24"/>
          <w:u w:val="single"/>
          <w:lang w:val="es-ES_tradnl" w:eastAsia="ar-SA"/>
        </w:rPr>
        <w:t>El ejercicio de los Derechos del asociado, estarán condicionados al cumplimiento del Art. 24 “Serán Deberes especiales de los asociados: ………….. 2. Cumplir las obligaciones derivadas del acuerdo cooperativo”</w:t>
      </w:r>
    </w:p>
    <w:p w:rsidR="00062673" w:rsidRDefault="00062673" w:rsidP="00392883">
      <w:pPr>
        <w:suppressAutoHyphens/>
        <w:spacing w:after="0" w:line="240" w:lineRule="auto"/>
        <w:jc w:val="both"/>
        <w:rPr>
          <w:rFonts w:ascii="Arial Narrow" w:eastAsia="Times New Roman" w:hAnsi="Arial Narrow" w:cs="Arial"/>
          <w:b/>
          <w:i/>
          <w:sz w:val="24"/>
          <w:szCs w:val="24"/>
          <w:u w:val="single"/>
          <w:lang w:val="es-ES_tradnl" w:eastAsia="ar-SA"/>
        </w:rPr>
      </w:pPr>
    </w:p>
    <w:p w:rsidR="00841AA3" w:rsidRDefault="00841AA3" w:rsidP="00392883">
      <w:pPr>
        <w:suppressAutoHyphens/>
        <w:spacing w:after="0" w:line="240" w:lineRule="auto"/>
        <w:jc w:val="both"/>
        <w:rPr>
          <w:rFonts w:ascii="Arial Narrow" w:eastAsia="Times New Roman" w:hAnsi="Arial Narrow" w:cs="Arial"/>
          <w:b/>
          <w:i/>
          <w:sz w:val="24"/>
          <w:szCs w:val="24"/>
          <w:u w:val="single"/>
          <w:lang w:val="es-ES_tradnl" w:eastAsia="ar-SA"/>
        </w:rPr>
      </w:pPr>
    </w:p>
    <w:p w:rsidR="00841AA3" w:rsidRDefault="00841AA3" w:rsidP="00392883">
      <w:pPr>
        <w:suppressAutoHyphens/>
        <w:spacing w:after="0" w:line="240" w:lineRule="auto"/>
        <w:jc w:val="both"/>
        <w:rPr>
          <w:rFonts w:ascii="Arial Narrow" w:eastAsia="Times New Roman" w:hAnsi="Arial Narrow" w:cs="Arial"/>
          <w:b/>
          <w:i/>
          <w:sz w:val="24"/>
          <w:szCs w:val="24"/>
          <w:u w:val="single"/>
          <w:lang w:val="es-ES_tradnl" w:eastAsia="ar-SA"/>
        </w:rPr>
      </w:pPr>
    </w:p>
    <w:p w:rsidR="00841AA3" w:rsidRDefault="00841AA3" w:rsidP="00392883">
      <w:pPr>
        <w:suppressAutoHyphens/>
        <w:spacing w:after="0" w:line="240" w:lineRule="auto"/>
        <w:jc w:val="both"/>
        <w:rPr>
          <w:rFonts w:ascii="Arial Narrow" w:eastAsia="Times New Roman" w:hAnsi="Arial Narrow" w:cs="Arial"/>
          <w:b/>
          <w:i/>
          <w:sz w:val="24"/>
          <w:szCs w:val="24"/>
          <w:u w:val="single"/>
          <w:lang w:val="es-ES_tradnl" w:eastAsia="ar-SA"/>
        </w:rPr>
      </w:pPr>
    </w:p>
    <w:p w:rsidR="00841AA3" w:rsidRPr="00392883" w:rsidRDefault="00841AA3" w:rsidP="00392883">
      <w:pPr>
        <w:suppressAutoHyphens/>
        <w:spacing w:after="0" w:line="240" w:lineRule="auto"/>
        <w:jc w:val="both"/>
        <w:rPr>
          <w:rFonts w:ascii="Arial Narrow" w:eastAsia="Times New Roman" w:hAnsi="Arial Narrow" w:cs="Arial"/>
          <w:b/>
          <w:i/>
          <w:sz w:val="24"/>
          <w:szCs w:val="24"/>
          <w:u w:val="single"/>
          <w:lang w:val="es-ES_tradnl" w:eastAsia="ar-SA"/>
        </w:rPr>
      </w:pPr>
    </w:p>
    <w:p w:rsidR="00C74AD8" w:rsidRPr="00392883" w:rsidRDefault="00C74AD8" w:rsidP="00392883">
      <w:pPr>
        <w:suppressAutoHyphens/>
        <w:spacing w:after="0" w:line="240" w:lineRule="auto"/>
        <w:jc w:val="both"/>
        <w:rPr>
          <w:rFonts w:ascii="Arial Narrow" w:eastAsia="Times New Roman" w:hAnsi="Arial Narrow" w:cs="Arial"/>
          <w:bCs/>
          <w:iCs/>
          <w:sz w:val="24"/>
          <w:szCs w:val="24"/>
          <w:lang w:val="es-ES_tradnl" w:eastAsia="ar-SA"/>
        </w:rPr>
      </w:pPr>
    </w:p>
    <w:p w:rsidR="00392883" w:rsidRPr="00841AA3" w:rsidRDefault="00392883" w:rsidP="00841AA3">
      <w:pPr>
        <w:suppressAutoHyphens/>
        <w:spacing w:after="0" w:line="240" w:lineRule="auto"/>
        <w:jc w:val="both"/>
        <w:rPr>
          <w:rFonts w:ascii="Arial Narrow" w:eastAsia="Times New Roman" w:hAnsi="Arial Narrow" w:cs="Arial"/>
          <w:bCs/>
          <w:iCs/>
          <w:sz w:val="24"/>
          <w:szCs w:val="24"/>
          <w:lang w:val="es-ES_tradnl" w:eastAsia="ar-SA"/>
        </w:rPr>
      </w:pPr>
      <w:r w:rsidRPr="00392883">
        <w:rPr>
          <w:rFonts w:ascii="Arial Narrow" w:eastAsia="Times New Roman" w:hAnsi="Arial Narrow" w:cs="Arial"/>
          <w:bCs/>
          <w:iCs/>
          <w:sz w:val="24"/>
          <w:szCs w:val="24"/>
          <w:lang w:val="es-ES_tradnl" w:eastAsia="ar-SA"/>
        </w:rPr>
        <w:lastRenderedPageBreak/>
        <w:t xml:space="preserve">Además, de lo estipulado en los estatutos de la cooperativa COOPSERP COLOMBIA, </w:t>
      </w:r>
      <w:r>
        <w:rPr>
          <w:rFonts w:ascii="Arial Narrow" w:eastAsia="Times New Roman" w:hAnsi="Arial Narrow" w:cs="Arial"/>
          <w:bCs/>
          <w:iCs/>
          <w:sz w:val="24"/>
          <w:szCs w:val="24"/>
          <w:lang w:val="es-ES_tradnl" w:eastAsia="ar-SA"/>
        </w:rPr>
        <w:t>los cuales manifiestan que</w:t>
      </w:r>
      <w:proofErr w:type="gramStart"/>
      <w:r w:rsidRPr="00392883">
        <w:rPr>
          <w:rFonts w:ascii="Arial Narrow" w:eastAsia="Times New Roman" w:hAnsi="Arial Narrow" w:cs="Arial"/>
          <w:bCs/>
          <w:iCs/>
          <w:sz w:val="24"/>
          <w:szCs w:val="24"/>
          <w:lang w:val="es-ES_tradnl" w:eastAsia="ar-SA"/>
        </w:rPr>
        <w:t>:</w:t>
      </w:r>
      <w:r>
        <w:rPr>
          <w:rFonts w:ascii="Arial Narrow" w:eastAsia="Times New Roman" w:hAnsi="Arial Narrow" w:cs="Arial"/>
          <w:bCs/>
          <w:i/>
          <w:sz w:val="24"/>
          <w:szCs w:val="24"/>
          <w:lang w:val="es-ES_tradnl" w:eastAsia="ar-SA"/>
        </w:rPr>
        <w:t>“</w:t>
      </w:r>
      <w:proofErr w:type="gramEnd"/>
      <w:r w:rsidRPr="00392883">
        <w:rPr>
          <w:rFonts w:ascii="Arial Narrow" w:eastAsia="Times New Roman" w:hAnsi="Arial Narrow" w:cs="Arial"/>
          <w:b/>
          <w:i/>
          <w:sz w:val="24"/>
          <w:szCs w:val="24"/>
          <w:u w:val="single"/>
          <w:lang w:val="es-ES_tradnl" w:eastAsia="ar-SA"/>
        </w:rPr>
        <w:t>ARTICULO 36</w:t>
      </w:r>
      <w:r w:rsidRPr="00392883">
        <w:rPr>
          <w:rFonts w:ascii="Arial Narrow" w:eastAsia="Times New Roman" w:hAnsi="Arial Narrow" w:cs="Arial"/>
          <w:bCs/>
          <w:i/>
          <w:sz w:val="24"/>
          <w:szCs w:val="24"/>
          <w:u w:val="single"/>
          <w:lang w:val="es-ES_tradnl" w:eastAsia="ar-SA"/>
        </w:rPr>
        <w:t>. DEVOLUCION DE APORTES SOCIALES.</w:t>
      </w: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r w:rsidRPr="00392883">
        <w:rPr>
          <w:rFonts w:ascii="Arial Narrow" w:eastAsia="Times New Roman" w:hAnsi="Arial Narrow" w:cs="Arial"/>
          <w:bCs/>
          <w:i/>
          <w:sz w:val="24"/>
          <w:szCs w:val="24"/>
          <w:lang w:val="es-ES_tradnl" w:eastAsia="ar-SA"/>
        </w:rPr>
        <w:t xml:space="preserve">La devolución de los aportes sociales periódicos se hará de conformidad con la reglamentación que expida el consejo de administración, con observación de las disposiciones legales vigentes, como las relativas al régimen </w:t>
      </w:r>
      <w:proofErr w:type="spellStart"/>
      <w:r w:rsidRPr="00392883">
        <w:rPr>
          <w:rFonts w:ascii="Arial Narrow" w:eastAsia="Times New Roman" w:hAnsi="Arial Narrow" w:cs="Arial"/>
          <w:bCs/>
          <w:i/>
          <w:sz w:val="24"/>
          <w:szCs w:val="24"/>
          <w:lang w:val="es-ES_tradnl" w:eastAsia="ar-SA"/>
        </w:rPr>
        <w:t>sucesoral</w:t>
      </w:r>
      <w:proofErr w:type="spellEnd"/>
      <w:r w:rsidRPr="00392883">
        <w:rPr>
          <w:rFonts w:ascii="Arial Narrow" w:eastAsia="Times New Roman" w:hAnsi="Arial Narrow" w:cs="Arial"/>
          <w:bCs/>
          <w:i/>
          <w:sz w:val="24"/>
          <w:szCs w:val="24"/>
          <w:lang w:val="es-ES_tradnl" w:eastAsia="ar-SA"/>
        </w:rPr>
        <w:t>.</w:t>
      </w: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r w:rsidRPr="00392883">
        <w:rPr>
          <w:rFonts w:ascii="Arial Narrow" w:eastAsia="Times New Roman" w:hAnsi="Arial Narrow" w:cs="Arial"/>
          <w:bCs/>
          <w:i/>
          <w:sz w:val="24"/>
          <w:szCs w:val="24"/>
          <w:lang w:val="es-ES_tradnl" w:eastAsia="ar-SA"/>
        </w:rPr>
        <w:t>En ningún caso, la cooperativa autorizará la devolución parcial de aportes sociales.</w:t>
      </w: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p>
    <w:p w:rsidR="00392883" w:rsidRPr="00392883" w:rsidRDefault="00392883" w:rsidP="00392883">
      <w:pPr>
        <w:suppressAutoHyphens/>
        <w:spacing w:after="0" w:line="240" w:lineRule="auto"/>
        <w:ind w:left="708"/>
        <w:jc w:val="both"/>
        <w:rPr>
          <w:rFonts w:ascii="Arial Narrow" w:eastAsia="Times New Roman" w:hAnsi="Arial Narrow" w:cs="Arial"/>
          <w:bCs/>
          <w:i/>
          <w:sz w:val="24"/>
          <w:szCs w:val="24"/>
          <w:lang w:val="es-ES_tradnl" w:eastAsia="ar-SA"/>
        </w:rPr>
      </w:pPr>
      <w:r w:rsidRPr="00392883">
        <w:rPr>
          <w:rFonts w:ascii="Arial Narrow" w:eastAsia="Times New Roman" w:hAnsi="Arial Narrow" w:cs="Arial"/>
          <w:bCs/>
          <w:i/>
          <w:sz w:val="24"/>
          <w:szCs w:val="24"/>
          <w:lang w:val="es-ES_tradnl" w:eastAsia="ar-SA"/>
        </w:rPr>
        <w:t>En el evento de presentarse aportes ocasionales, el asociado estará sujeto a la reglamentación expedida para tal fin, por el consejo de administración.</w:t>
      </w:r>
    </w:p>
    <w:p w:rsidR="00392883" w:rsidRPr="00392883" w:rsidRDefault="00392883" w:rsidP="00392883">
      <w:pPr>
        <w:suppressAutoHyphens/>
        <w:spacing w:after="0" w:line="240" w:lineRule="auto"/>
        <w:ind w:left="708"/>
        <w:jc w:val="both"/>
        <w:rPr>
          <w:rFonts w:ascii="Arial Narrow" w:eastAsia="Times New Roman" w:hAnsi="Arial Narrow" w:cs="Arial"/>
          <w:b/>
          <w:i/>
          <w:sz w:val="24"/>
          <w:szCs w:val="24"/>
          <w:lang w:val="es-ES_tradnl" w:eastAsia="ar-SA"/>
        </w:rPr>
      </w:pPr>
    </w:p>
    <w:p w:rsidR="00392883" w:rsidRPr="00392883" w:rsidRDefault="00392883" w:rsidP="00392883">
      <w:pPr>
        <w:suppressAutoHyphens/>
        <w:spacing w:after="0" w:line="240" w:lineRule="auto"/>
        <w:ind w:left="708"/>
        <w:jc w:val="both"/>
        <w:rPr>
          <w:rFonts w:ascii="Arial Narrow" w:eastAsia="Times New Roman" w:hAnsi="Arial Narrow" w:cs="Arial"/>
          <w:b/>
          <w:iCs/>
          <w:sz w:val="24"/>
          <w:szCs w:val="24"/>
          <w:lang w:val="es-ES_tradnl" w:eastAsia="ar-SA"/>
        </w:rPr>
      </w:pPr>
      <w:r w:rsidRPr="00392883">
        <w:rPr>
          <w:rFonts w:ascii="Arial Narrow" w:eastAsia="Times New Roman" w:hAnsi="Arial Narrow" w:cs="Arial"/>
          <w:b/>
          <w:i/>
          <w:sz w:val="24"/>
          <w:szCs w:val="24"/>
          <w:lang w:val="es-ES_tradnl" w:eastAsia="ar-SA"/>
        </w:rPr>
        <w:t>PARÁGRAFO PRIMERO: los aportes sociales de los asociados quedarán directamente afectados desde su origen a favor de la cooperativa como garantía de las obligaciones que contraigan con ella. En calidad de deudor o codeudor solidarios</w:t>
      </w:r>
      <w:r>
        <w:rPr>
          <w:rFonts w:ascii="Arial Narrow" w:eastAsia="Times New Roman" w:hAnsi="Arial Narrow" w:cs="Arial"/>
          <w:b/>
          <w:i/>
          <w:sz w:val="24"/>
          <w:szCs w:val="24"/>
          <w:lang w:val="es-ES_tradnl" w:eastAsia="ar-SA"/>
        </w:rPr>
        <w:t>”</w:t>
      </w:r>
    </w:p>
    <w:p w:rsidR="00392883" w:rsidRPr="00392883" w:rsidRDefault="00392883" w:rsidP="00392883">
      <w:pPr>
        <w:suppressAutoHyphens/>
        <w:spacing w:after="0" w:line="240" w:lineRule="auto"/>
        <w:jc w:val="both"/>
        <w:rPr>
          <w:rFonts w:ascii="Arial Narrow" w:eastAsia="Times New Roman" w:hAnsi="Arial Narrow" w:cs="Arial"/>
          <w:b/>
          <w:iCs/>
          <w:sz w:val="24"/>
          <w:szCs w:val="24"/>
          <w:lang w:val="es-ES_tradnl" w:eastAsia="ar-SA"/>
        </w:rPr>
      </w:pPr>
    </w:p>
    <w:p w:rsidR="00392883" w:rsidRPr="006E4A90" w:rsidRDefault="007F0168" w:rsidP="00392883">
      <w:pPr>
        <w:suppressAutoHyphens/>
        <w:spacing w:after="0" w:line="240" w:lineRule="auto"/>
        <w:jc w:val="both"/>
        <w:rPr>
          <w:rFonts w:ascii="Arial Narrow" w:eastAsia="Times New Roman" w:hAnsi="Arial Narrow" w:cs="Arial"/>
          <w:bCs/>
          <w:iCs/>
          <w:sz w:val="24"/>
          <w:szCs w:val="24"/>
          <w:lang w:val="es-ES_tradnl" w:eastAsia="ar-SA"/>
        </w:rPr>
      </w:pPr>
      <w:r w:rsidRPr="006E4A90">
        <w:rPr>
          <w:rFonts w:ascii="Arial Narrow" w:eastAsia="Times New Roman" w:hAnsi="Arial Narrow" w:cs="Arial"/>
          <w:bCs/>
          <w:iCs/>
          <w:sz w:val="24"/>
          <w:szCs w:val="24"/>
          <w:lang w:val="es-ES_tradnl" w:eastAsia="ar-SA"/>
        </w:rPr>
        <w:t>Es decir</w:t>
      </w:r>
      <w:r w:rsidR="00392883" w:rsidRPr="006E4A90">
        <w:rPr>
          <w:rFonts w:ascii="Arial Narrow" w:eastAsia="Times New Roman" w:hAnsi="Arial Narrow" w:cs="Arial"/>
          <w:bCs/>
          <w:iCs/>
          <w:sz w:val="24"/>
          <w:szCs w:val="24"/>
          <w:lang w:val="es-ES_tradnl" w:eastAsia="ar-SA"/>
        </w:rPr>
        <w:t>, dichos aportes serán devueltos una vez se cancelen las obligaciones contraídas con la cooperativa COOPSERP COLOMBIA.</w:t>
      </w:r>
    </w:p>
    <w:p w:rsidR="006E4A90" w:rsidRPr="006E4A90" w:rsidRDefault="006E4A90" w:rsidP="00392883">
      <w:pPr>
        <w:suppressAutoHyphens/>
        <w:spacing w:after="0" w:line="240" w:lineRule="auto"/>
        <w:jc w:val="both"/>
        <w:rPr>
          <w:rFonts w:ascii="Arial Narrow" w:eastAsia="Times New Roman" w:hAnsi="Arial Narrow" w:cs="Arial"/>
          <w:bCs/>
          <w:iCs/>
          <w:sz w:val="24"/>
          <w:szCs w:val="24"/>
          <w:lang w:val="es-ES_tradnl" w:eastAsia="ar-SA"/>
        </w:rPr>
      </w:pPr>
    </w:p>
    <w:p w:rsidR="006E4A90" w:rsidRDefault="006E4A90" w:rsidP="006E4A90">
      <w:pPr>
        <w:shd w:val="clear" w:color="auto" w:fill="FFFFFF"/>
        <w:spacing w:after="0" w:line="240" w:lineRule="auto"/>
        <w:jc w:val="both"/>
        <w:textAlignment w:val="baseline"/>
        <w:rPr>
          <w:rFonts w:ascii="Arial Narrow" w:eastAsia="Times New Roman" w:hAnsi="Arial Narrow" w:cs="Tahoma"/>
          <w:color w:val="404040"/>
          <w:sz w:val="24"/>
          <w:szCs w:val="24"/>
          <w:bdr w:val="none" w:sz="0" w:space="0" w:color="auto" w:frame="1"/>
          <w:shd w:val="clear" w:color="auto" w:fill="FFFFFF"/>
          <w:lang w:eastAsia="es-ES"/>
        </w:rPr>
      </w:pPr>
      <w:r w:rsidRPr="006E4A90">
        <w:rPr>
          <w:rFonts w:ascii="Arial Narrow" w:eastAsia="Times New Roman" w:hAnsi="Arial Narrow" w:cs="Tahoma"/>
          <w:color w:val="404040"/>
          <w:sz w:val="24"/>
          <w:szCs w:val="24"/>
          <w:bdr w:val="none" w:sz="0" w:space="0" w:color="auto" w:frame="1"/>
          <w:shd w:val="clear" w:color="auto" w:fill="FFFFFF"/>
          <w:lang w:eastAsia="es-ES"/>
        </w:rPr>
        <w:t xml:space="preserve">A modo informativo, relaciono estado de deuda para la  cuenta </w:t>
      </w:r>
      <w:r w:rsidRPr="006E4A90">
        <w:rPr>
          <w:rFonts w:ascii="Arial Narrow" w:eastAsia="Times New Roman" w:hAnsi="Arial Narrow" w:cs="Tahoma"/>
          <w:b/>
          <w:color w:val="404040"/>
          <w:sz w:val="24"/>
          <w:szCs w:val="24"/>
          <w:bdr w:val="none" w:sz="0" w:space="0" w:color="auto" w:frame="1"/>
          <w:shd w:val="clear" w:color="auto" w:fill="FFFFFF"/>
          <w:lang w:eastAsia="es-ES"/>
        </w:rPr>
        <w:t xml:space="preserve">N°114552 </w:t>
      </w:r>
      <w:r w:rsidRPr="006E4A90">
        <w:rPr>
          <w:rFonts w:ascii="Arial Narrow" w:eastAsia="Times New Roman" w:hAnsi="Arial Narrow" w:cs="Tahoma"/>
          <w:color w:val="404040"/>
          <w:sz w:val="24"/>
          <w:szCs w:val="24"/>
          <w:bdr w:val="none" w:sz="0" w:space="0" w:color="auto" w:frame="1"/>
          <w:shd w:val="clear" w:color="auto" w:fill="FFFFFF"/>
          <w:lang w:eastAsia="es-ES"/>
        </w:rPr>
        <w:t xml:space="preserve"> a la fecha, con corte  30 de Junio/2023 de los créditos vigentes, así como del valor total de aportes sociales. Es importante mencionar que a la fecha, el sistema registra las deducciones realizadas por nómina  y aplicadas en su cuenta hasta el mes de </w:t>
      </w:r>
      <w:r w:rsidRPr="006E4A90">
        <w:rPr>
          <w:rFonts w:ascii="Arial Narrow" w:eastAsia="Times New Roman" w:hAnsi="Arial Narrow" w:cs="Tahoma"/>
          <w:b/>
          <w:color w:val="404040"/>
          <w:sz w:val="24"/>
          <w:szCs w:val="24"/>
          <w:bdr w:val="none" w:sz="0" w:space="0" w:color="auto" w:frame="1"/>
          <w:shd w:val="clear" w:color="auto" w:fill="FFFFFF"/>
          <w:lang w:eastAsia="es-ES"/>
        </w:rPr>
        <w:t xml:space="preserve">Junio/2023, </w:t>
      </w:r>
      <w:r w:rsidRPr="006E4A90">
        <w:rPr>
          <w:rFonts w:ascii="Arial Narrow" w:eastAsia="Times New Roman" w:hAnsi="Arial Narrow" w:cs="Tahoma"/>
          <w:color w:val="404040"/>
          <w:sz w:val="24"/>
          <w:szCs w:val="24"/>
          <w:bdr w:val="none" w:sz="0" w:space="0" w:color="auto" w:frame="1"/>
          <w:shd w:val="clear" w:color="auto" w:fill="FFFFFF"/>
          <w:lang w:eastAsia="es-ES"/>
        </w:rPr>
        <w:t>cabe resaltar que los descuentos efectuados por la nomina en el mes</w:t>
      </w:r>
      <w:r w:rsidRPr="006E4A90">
        <w:rPr>
          <w:rFonts w:ascii="Arial Narrow" w:eastAsia="Times New Roman" w:hAnsi="Arial Narrow" w:cs="Tahoma"/>
          <w:b/>
          <w:color w:val="404040"/>
          <w:sz w:val="24"/>
          <w:szCs w:val="24"/>
          <w:bdr w:val="none" w:sz="0" w:space="0" w:color="auto" w:frame="1"/>
          <w:shd w:val="clear" w:color="auto" w:fill="FFFFFF"/>
          <w:lang w:eastAsia="es-ES"/>
        </w:rPr>
        <w:t xml:space="preserve"> </w:t>
      </w:r>
      <w:r w:rsidRPr="006E4A90">
        <w:rPr>
          <w:rFonts w:ascii="Arial Narrow" w:eastAsia="Times New Roman" w:hAnsi="Arial Narrow" w:cs="Tahoma"/>
          <w:color w:val="404040"/>
          <w:sz w:val="24"/>
          <w:szCs w:val="24"/>
          <w:bdr w:val="none" w:sz="0" w:space="0" w:color="auto" w:frame="1"/>
          <w:shd w:val="clear" w:color="auto" w:fill="FFFFFF"/>
          <w:lang w:eastAsia="es-ES"/>
        </w:rPr>
        <w:t>de</w:t>
      </w:r>
      <w:r w:rsidRPr="006E4A90">
        <w:rPr>
          <w:rFonts w:ascii="Arial Narrow" w:eastAsia="Times New Roman" w:hAnsi="Arial Narrow" w:cs="Tahoma"/>
          <w:b/>
          <w:color w:val="404040"/>
          <w:sz w:val="24"/>
          <w:szCs w:val="24"/>
          <w:bdr w:val="none" w:sz="0" w:space="0" w:color="auto" w:frame="1"/>
          <w:shd w:val="clear" w:color="auto" w:fill="FFFFFF"/>
          <w:lang w:eastAsia="es-ES"/>
        </w:rPr>
        <w:t xml:space="preserve"> Julio/2023, </w:t>
      </w:r>
      <w:r w:rsidRPr="006E4A90">
        <w:rPr>
          <w:rFonts w:ascii="Arial Narrow" w:eastAsia="Times New Roman" w:hAnsi="Arial Narrow" w:cs="Tahoma"/>
          <w:color w:val="404040"/>
          <w:sz w:val="24"/>
          <w:szCs w:val="24"/>
          <w:bdr w:val="none" w:sz="0" w:space="0" w:color="auto" w:frame="1"/>
          <w:shd w:val="clear" w:color="auto" w:fill="FFFFFF"/>
          <w:lang w:eastAsia="es-ES"/>
        </w:rPr>
        <w:t xml:space="preserve">estos aún se encuentran pendientes por recaudo y aplicación dado que la Alcaldía de </w:t>
      </w:r>
      <w:proofErr w:type="spellStart"/>
      <w:r w:rsidRPr="006E4A90">
        <w:rPr>
          <w:rFonts w:ascii="Arial Narrow" w:eastAsia="Times New Roman" w:hAnsi="Arial Narrow" w:cs="Tahoma"/>
          <w:color w:val="404040"/>
          <w:sz w:val="24"/>
          <w:szCs w:val="24"/>
          <w:bdr w:val="none" w:sz="0" w:space="0" w:color="auto" w:frame="1"/>
          <w:shd w:val="clear" w:color="auto" w:fill="FFFFFF"/>
          <w:lang w:eastAsia="es-ES"/>
        </w:rPr>
        <w:t>viotá</w:t>
      </w:r>
      <w:proofErr w:type="spellEnd"/>
      <w:r w:rsidRPr="006E4A90">
        <w:rPr>
          <w:rFonts w:ascii="Arial Narrow" w:eastAsia="Times New Roman" w:hAnsi="Arial Narrow" w:cs="Tahoma"/>
          <w:color w:val="404040"/>
          <w:sz w:val="24"/>
          <w:szCs w:val="24"/>
          <w:bdr w:val="none" w:sz="0" w:space="0" w:color="auto" w:frame="1"/>
          <w:shd w:val="clear" w:color="auto" w:fill="FFFFFF"/>
          <w:lang w:eastAsia="es-ES"/>
        </w:rPr>
        <w:t xml:space="preserve"> a la fecha no ha remitido soporte de pago ni relaciones de descuentos efectuados a los funcionarios asociados a </w:t>
      </w:r>
      <w:r w:rsidRPr="006E4A90">
        <w:rPr>
          <w:rFonts w:ascii="Arial Narrow" w:eastAsia="Times New Roman" w:hAnsi="Arial Narrow" w:cs="Tahoma"/>
          <w:b/>
          <w:color w:val="404040"/>
          <w:sz w:val="24"/>
          <w:szCs w:val="24"/>
          <w:bdr w:val="none" w:sz="0" w:space="0" w:color="auto" w:frame="1"/>
          <w:shd w:val="clear" w:color="auto" w:fill="FFFFFF"/>
          <w:lang w:eastAsia="es-ES"/>
        </w:rPr>
        <w:t>COOPSERP COLOMBIA.</w:t>
      </w:r>
      <w:r w:rsidRPr="006E4A90">
        <w:rPr>
          <w:rFonts w:ascii="Arial Narrow" w:eastAsia="Times New Roman" w:hAnsi="Arial Narrow" w:cs="Tahoma"/>
          <w:color w:val="404040"/>
          <w:sz w:val="24"/>
          <w:szCs w:val="24"/>
          <w:bdr w:val="none" w:sz="0" w:space="0" w:color="auto" w:frame="1"/>
          <w:shd w:val="clear" w:color="auto" w:fill="FFFFFF"/>
          <w:lang w:eastAsia="es-ES"/>
        </w:rPr>
        <w:t xml:space="preserve"> </w:t>
      </w:r>
    </w:p>
    <w:p w:rsidR="006E4A90" w:rsidRDefault="006E4A90" w:rsidP="006E4A90">
      <w:pPr>
        <w:shd w:val="clear" w:color="auto" w:fill="FFFFFF"/>
        <w:spacing w:after="0" w:line="240" w:lineRule="auto"/>
        <w:jc w:val="both"/>
        <w:textAlignment w:val="baseline"/>
        <w:rPr>
          <w:rFonts w:ascii="Arial Narrow" w:eastAsia="Times New Roman" w:hAnsi="Arial Narrow" w:cs="Tahoma"/>
          <w:color w:val="404040"/>
          <w:sz w:val="24"/>
          <w:szCs w:val="24"/>
          <w:bdr w:val="none" w:sz="0" w:space="0" w:color="auto" w:frame="1"/>
          <w:shd w:val="clear" w:color="auto" w:fill="FFFFFF"/>
          <w:lang w:eastAsia="es-ES"/>
        </w:rPr>
      </w:pPr>
    </w:p>
    <w:tbl>
      <w:tblPr>
        <w:tblW w:w="9000" w:type="dxa"/>
        <w:tblInd w:w="54" w:type="dxa"/>
        <w:tblCellMar>
          <w:left w:w="70" w:type="dxa"/>
          <w:right w:w="70" w:type="dxa"/>
        </w:tblCellMar>
        <w:tblLook w:val="04A0"/>
      </w:tblPr>
      <w:tblGrid>
        <w:gridCol w:w="1120"/>
        <w:gridCol w:w="1500"/>
        <w:gridCol w:w="1020"/>
        <w:gridCol w:w="960"/>
        <w:gridCol w:w="1512"/>
        <w:gridCol w:w="1417"/>
        <w:gridCol w:w="1471"/>
      </w:tblGrid>
      <w:tr w:rsidR="006E4A90" w:rsidRPr="00FE4E45" w:rsidTr="008337BF">
        <w:trPr>
          <w:trHeight w:val="600"/>
        </w:trPr>
        <w:tc>
          <w:tcPr>
            <w:tcW w:w="9000" w:type="dxa"/>
            <w:gridSpan w:val="7"/>
            <w:tcBorders>
              <w:top w:val="nil"/>
              <w:left w:val="nil"/>
              <w:bottom w:val="single" w:sz="8" w:space="0" w:color="auto"/>
              <w:right w:val="single" w:sz="8" w:space="0" w:color="000000"/>
            </w:tcBorders>
            <w:shd w:val="clear" w:color="000000" w:fill="DBEEF3"/>
            <w:vAlign w:val="center"/>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Información </w:t>
            </w:r>
            <w:r>
              <w:rPr>
                <w:rFonts w:ascii="Tahoma" w:eastAsia="Times New Roman" w:hAnsi="Tahoma" w:cs="Tahoma"/>
                <w:b/>
                <w:bCs/>
                <w:color w:val="000000"/>
                <w:sz w:val="20"/>
                <w:szCs w:val="20"/>
                <w:lang w:eastAsia="es-ES"/>
              </w:rPr>
              <w:t>Estado de    Cuenta  N°114552</w:t>
            </w:r>
            <w:r w:rsidRPr="00FE4E45">
              <w:rPr>
                <w:rFonts w:ascii="Tahoma" w:eastAsia="Times New Roman" w:hAnsi="Tahoma" w:cs="Tahoma"/>
                <w:b/>
                <w:bCs/>
                <w:color w:val="000000"/>
                <w:sz w:val="20"/>
                <w:szCs w:val="20"/>
                <w:lang w:eastAsia="es-ES"/>
              </w:rPr>
              <w:t xml:space="preserve">                                                                                                           </w:t>
            </w:r>
            <w:r>
              <w:rPr>
                <w:rFonts w:ascii="Tahoma" w:eastAsia="Times New Roman" w:hAnsi="Tahoma" w:cs="Tahoma"/>
                <w:b/>
                <w:bCs/>
                <w:color w:val="000000"/>
                <w:sz w:val="20"/>
                <w:szCs w:val="20"/>
                <w:lang w:eastAsia="es-ES"/>
              </w:rPr>
              <w:t xml:space="preserve">    </w:t>
            </w:r>
            <w:r w:rsidRPr="00FE4E45">
              <w:rPr>
                <w:rFonts w:ascii="Tahoma" w:eastAsia="Times New Roman" w:hAnsi="Tahoma" w:cs="Tahoma"/>
                <w:b/>
                <w:bCs/>
                <w:color w:val="000000"/>
                <w:sz w:val="20"/>
                <w:szCs w:val="20"/>
                <w:lang w:eastAsia="es-ES"/>
              </w:rPr>
              <w:t xml:space="preserve"> </w:t>
            </w:r>
            <w:r>
              <w:rPr>
                <w:rFonts w:ascii="Tahoma" w:eastAsia="Times New Roman" w:hAnsi="Tahoma" w:cs="Tahoma"/>
                <w:b/>
                <w:bCs/>
                <w:color w:val="000000"/>
                <w:sz w:val="20"/>
                <w:szCs w:val="20"/>
                <w:lang w:eastAsia="es-ES"/>
              </w:rPr>
              <w:t xml:space="preserve">CARRERA HERNANDEZ </w:t>
            </w:r>
            <w:proofErr w:type="spellStart"/>
            <w:r>
              <w:rPr>
                <w:rFonts w:ascii="Tahoma" w:eastAsia="Times New Roman" w:hAnsi="Tahoma" w:cs="Tahoma"/>
                <w:b/>
                <w:bCs/>
                <w:color w:val="000000"/>
                <w:sz w:val="20"/>
                <w:szCs w:val="20"/>
                <w:lang w:eastAsia="es-ES"/>
              </w:rPr>
              <w:t>Sindy</w:t>
            </w:r>
            <w:proofErr w:type="spellEnd"/>
            <w:r>
              <w:rPr>
                <w:rFonts w:ascii="Tahoma" w:eastAsia="Times New Roman" w:hAnsi="Tahoma" w:cs="Tahoma"/>
                <w:b/>
                <w:bCs/>
                <w:color w:val="000000"/>
                <w:sz w:val="20"/>
                <w:szCs w:val="20"/>
                <w:lang w:eastAsia="es-ES"/>
              </w:rPr>
              <w:t xml:space="preserve"> Liliana </w:t>
            </w:r>
            <w:r w:rsidRPr="00FE4E45">
              <w:rPr>
                <w:rFonts w:ascii="Tahoma" w:eastAsia="Times New Roman" w:hAnsi="Tahoma" w:cs="Tahoma"/>
                <w:b/>
                <w:bCs/>
                <w:color w:val="000000"/>
                <w:sz w:val="20"/>
                <w:szCs w:val="20"/>
                <w:lang w:eastAsia="es-ES"/>
              </w:rPr>
              <w:t xml:space="preserve">Corte 30 </w:t>
            </w:r>
            <w:r>
              <w:rPr>
                <w:rFonts w:ascii="Tahoma" w:eastAsia="Times New Roman" w:hAnsi="Tahoma" w:cs="Tahoma"/>
                <w:b/>
                <w:bCs/>
                <w:color w:val="000000"/>
                <w:sz w:val="20"/>
                <w:szCs w:val="20"/>
                <w:lang w:eastAsia="es-ES"/>
              </w:rPr>
              <w:t>Junio</w:t>
            </w:r>
            <w:r w:rsidRPr="00FE4E45">
              <w:rPr>
                <w:rFonts w:ascii="Tahoma" w:eastAsia="Times New Roman" w:hAnsi="Tahoma" w:cs="Tahoma"/>
                <w:b/>
                <w:bCs/>
                <w:color w:val="000000"/>
                <w:sz w:val="20"/>
                <w:szCs w:val="20"/>
                <w:lang w:eastAsia="es-ES"/>
              </w:rPr>
              <w:t>/202</w:t>
            </w:r>
            <w:r>
              <w:rPr>
                <w:rFonts w:ascii="Tahoma" w:eastAsia="Times New Roman" w:hAnsi="Tahoma" w:cs="Tahoma"/>
                <w:b/>
                <w:bCs/>
                <w:color w:val="000000"/>
                <w:sz w:val="20"/>
                <w:szCs w:val="20"/>
                <w:lang w:eastAsia="es-ES"/>
              </w:rPr>
              <w:t>3</w:t>
            </w:r>
          </w:p>
        </w:tc>
      </w:tr>
      <w:tr w:rsidR="006E4A90" w:rsidRPr="00FE4E45" w:rsidTr="008337BF">
        <w:trPr>
          <w:trHeight w:val="540"/>
        </w:trPr>
        <w:tc>
          <w:tcPr>
            <w:tcW w:w="1120" w:type="dxa"/>
            <w:tcBorders>
              <w:top w:val="nil"/>
              <w:left w:val="single" w:sz="8" w:space="0" w:color="auto"/>
              <w:bottom w:val="single" w:sz="8" w:space="0" w:color="auto"/>
              <w:right w:val="single" w:sz="8" w:space="0" w:color="auto"/>
            </w:tcBorders>
            <w:shd w:val="clear" w:color="000000" w:fill="DBEEF3"/>
            <w:vAlign w:val="center"/>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Aporte Social 5%</w:t>
            </w:r>
          </w:p>
        </w:tc>
        <w:tc>
          <w:tcPr>
            <w:tcW w:w="1500"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Total Aportes Sociales </w:t>
            </w:r>
          </w:p>
        </w:tc>
        <w:tc>
          <w:tcPr>
            <w:tcW w:w="1020"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Línea de Crédito </w:t>
            </w:r>
          </w:p>
        </w:tc>
        <w:tc>
          <w:tcPr>
            <w:tcW w:w="960"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N° de Crédito </w:t>
            </w:r>
          </w:p>
        </w:tc>
        <w:tc>
          <w:tcPr>
            <w:tcW w:w="1512"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Tasa de Interés </w:t>
            </w:r>
          </w:p>
        </w:tc>
        <w:tc>
          <w:tcPr>
            <w:tcW w:w="1417"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Deuda Total a la Fecha </w:t>
            </w:r>
          </w:p>
        </w:tc>
        <w:tc>
          <w:tcPr>
            <w:tcW w:w="1471" w:type="dxa"/>
            <w:tcBorders>
              <w:top w:val="nil"/>
              <w:left w:val="nil"/>
              <w:bottom w:val="single" w:sz="8" w:space="0" w:color="auto"/>
              <w:right w:val="single" w:sz="8" w:space="0" w:color="auto"/>
            </w:tcBorders>
            <w:shd w:val="clear" w:color="000000" w:fill="DBEEF3"/>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 xml:space="preserve">Valor cuota mensual </w:t>
            </w:r>
          </w:p>
        </w:tc>
      </w:tr>
      <w:tr w:rsidR="006E4A90" w:rsidRPr="00FE4E45" w:rsidTr="008337BF">
        <w:trPr>
          <w:trHeight w:val="315"/>
        </w:trPr>
        <w:tc>
          <w:tcPr>
            <w:tcW w:w="1120" w:type="dxa"/>
            <w:tcBorders>
              <w:top w:val="nil"/>
              <w:left w:val="single" w:sz="8" w:space="0" w:color="auto"/>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jc w:val="right"/>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$187.705 </w:t>
            </w:r>
          </w:p>
        </w:tc>
        <w:tc>
          <w:tcPr>
            <w:tcW w:w="1500" w:type="dxa"/>
            <w:tcBorders>
              <w:top w:val="nil"/>
              <w:left w:val="nil"/>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jc w:val="right"/>
              <w:rPr>
                <w:rFonts w:ascii="Tahoma" w:eastAsia="Times New Roman" w:hAnsi="Tahoma" w:cs="Tahoma"/>
                <w:b/>
                <w:bCs/>
                <w:color w:val="000000"/>
                <w:sz w:val="20"/>
                <w:szCs w:val="20"/>
                <w:lang w:eastAsia="es-ES"/>
              </w:rPr>
            </w:pPr>
            <w:r w:rsidRPr="00FE4E45">
              <w:rPr>
                <w:rFonts w:ascii="Tahoma" w:eastAsia="Times New Roman" w:hAnsi="Tahoma" w:cs="Tahoma"/>
                <w:b/>
                <w:bCs/>
                <w:color w:val="000000"/>
                <w:sz w:val="20"/>
                <w:szCs w:val="20"/>
                <w:lang w:eastAsia="es-ES"/>
              </w:rPr>
              <w:t>$</w:t>
            </w:r>
            <w:r>
              <w:t xml:space="preserve"> </w:t>
            </w:r>
            <w:r w:rsidRPr="005E42AB">
              <w:rPr>
                <w:rFonts w:ascii="Tahoma" w:eastAsia="Times New Roman" w:hAnsi="Tahoma" w:cs="Tahoma"/>
                <w:b/>
                <w:bCs/>
                <w:color w:val="000000"/>
                <w:sz w:val="20"/>
                <w:szCs w:val="20"/>
                <w:lang w:eastAsia="es-ES"/>
              </w:rPr>
              <w:t xml:space="preserve">3.539.620   </w:t>
            </w:r>
          </w:p>
        </w:tc>
        <w:tc>
          <w:tcPr>
            <w:tcW w:w="1020" w:type="dxa"/>
            <w:tcBorders>
              <w:top w:val="nil"/>
              <w:left w:val="nil"/>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88</w:t>
            </w:r>
          </w:p>
        </w:tc>
        <w:tc>
          <w:tcPr>
            <w:tcW w:w="960" w:type="dxa"/>
            <w:tcBorders>
              <w:top w:val="nil"/>
              <w:left w:val="nil"/>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00079</w:t>
            </w:r>
          </w:p>
        </w:tc>
        <w:tc>
          <w:tcPr>
            <w:tcW w:w="1512" w:type="dxa"/>
            <w:tcBorders>
              <w:top w:val="nil"/>
              <w:left w:val="nil"/>
              <w:bottom w:val="single" w:sz="8" w:space="0" w:color="auto"/>
              <w:right w:val="single" w:sz="8" w:space="0" w:color="auto"/>
            </w:tcBorders>
            <w:shd w:val="clear" w:color="auto" w:fill="auto"/>
            <w:vAlign w:val="bottom"/>
            <w:hideMark/>
          </w:tcPr>
          <w:p w:rsidR="006E4A90" w:rsidRPr="00FE4E45" w:rsidRDefault="006E4A90" w:rsidP="008337BF">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2,3</w:t>
            </w:r>
            <w:r w:rsidRPr="00FE4E45">
              <w:rPr>
                <w:rFonts w:ascii="Tahoma" w:eastAsia="Times New Roman" w:hAnsi="Tahoma" w:cs="Tahoma"/>
                <w:color w:val="000000"/>
                <w:sz w:val="20"/>
                <w:szCs w:val="20"/>
                <w:lang w:eastAsia="es-ES"/>
              </w:rPr>
              <w:t>%</w:t>
            </w:r>
          </w:p>
        </w:tc>
        <w:tc>
          <w:tcPr>
            <w:tcW w:w="1417" w:type="dxa"/>
            <w:tcBorders>
              <w:top w:val="nil"/>
              <w:left w:val="nil"/>
              <w:bottom w:val="single" w:sz="8" w:space="0" w:color="auto"/>
              <w:right w:val="single" w:sz="8" w:space="0" w:color="auto"/>
            </w:tcBorders>
            <w:shd w:val="clear" w:color="auto" w:fill="auto"/>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Pr>
                <w:rFonts w:ascii="Tahoma" w:eastAsia="Times New Roman" w:hAnsi="Tahoma" w:cs="Tahoma"/>
                <w:b/>
                <w:bCs/>
                <w:color w:val="000000"/>
                <w:sz w:val="20"/>
                <w:szCs w:val="20"/>
                <w:lang w:eastAsia="es-ES"/>
              </w:rPr>
              <w:t>$</w:t>
            </w:r>
            <w:r w:rsidRPr="005E42AB">
              <w:rPr>
                <w:rFonts w:ascii="Tahoma" w:eastAsia="Times New Roman" w:hAnsi="Tahoma" w:cs="Tahoma"/>
                <w:b/>
                <w:bCs/>
                <w:color w:val="000000"/>
                <w:sz w:val="20"/>
                <w:szCs w:val="20"/>
                <w:lang w:eastAsia="es-ES"/>
              </w:rPr>
              <w:t xml:space="preserve"> 4.018.083  </w:t>
            </w:r>
          </w:p>
        </w:tc>
        <w:tc>
          <w:tcPr>
            <w:tcW w:w="1471" w:type="dxa"/>
            <w:tcBorders>
              <w:top w:val="nil"/>
              <w:left w:val="nil"/>
              <w:bottom w:val="single" w:sz="8" w:space="0" w:color="auto"/>
              <w:right w:val="single" w:sz="8" w:space="0" w:color="auto"/>
            </w:tcBorders>
            <w:shd w:val="clear" w:color="auto" w:fill="auto"/>
            <w:vAlign w:val="bottom"/>
            <w:hideMark/>
          </w:tcPr>
          <w:p w:rsidR="006E4A90" w:rsidRPr="00FE4E45" w:rsidRDefault="006E4A90" w:rsidP="008337BF">
            <w:pPr>
              <w:spacing w:after="0" w:line="240" w:lineRule="auto"/>
              <w:jc w:val="center"/>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 $</w:t>
            </w:r>
            <w:r w:rsidRPr="00FE4E45">
              <w:rPr>
                <w:rFonts w:ascii="Tahoma" w:eastAsia="Times New Roman" w:hAnsi="Tahoma" w:cs="Tahoma"/>
                <w:color w:val="000000"/>
                <w:sz w:val="20"/>
                <w:szCs w:val="20"/>
                <w:lang w:eastAsia="es-ES"/>
              </w:rPr>
              <w:t xml:space="preserve"> </w:t>
            </w:r>
            <w:r w:rsidRPr="005E42AB">
              <w:rPr>
                <w:rFonts w:ascii="Tahoma" w:eastAsia="Times New Roman" w:hAnsi="Tahoma" w:cs="Tahoma"/>
                <w:color w:val="000000"/>
                <w:sz w:val="20"/>
                <w:szCs w:val="20"/>
                <w:lang w:eastAsia="es-ES"/>
              </w:rPr>
              <w:t>2</w:t>
            </w:r>
            <w:r>
              <w:rPr>
                <w:rFonts w:ascii="Tahoma" w:eastAsia="Times New Roman" w:hAnsi="Tahoma" w:cs="Tahoma"/>
                <w:color w:val="000000"/>
                <w:sz w:val="20"/>
                <w:szCs w:val="20"/>
                <w:lang w:eastAsia="es-ES"/>
              </w:rPr>
              <w:t>.031.</w:t>
            </w:r>
            <w:r w:rsidRPr="005E42AB">
              <w:rPr>
                <w:rFonts w:ascii="Tahoma" w:eastAsia="Times New Roman" w:hAnsi="Tahoma" w:cs="Tahoma"/>
                <w:color w:val="000000"/>
                <w:sz w:val="20"/>
                <w:szCs w:val="20"/>
                <w:lang w:eastAsia="es-ES"/>
              </w:rPr>
              <w:t>884</w:t>
            </w:r>
          </w:p>
        </w:tc>
      </w:tr>
      <w:tr w:rsidR="006E4A90" w:rsidRPr="00FE4E45" w:rsidTr="008337BF">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r w:rsidRPr="005E42AB">
              <w:rPr>
                <w:rFonts w:ascii="Tahoma" w:eastAsia="Times New Roman" w:hAnsi="Tahoma" w:cs="Tahoma"/>
                <w:color w:val="000000"/>
                <w:sz w:val="20"/>
                <w:szCs w:val="20"/>
                <w:lang w:eastAsia="es-ES"/>
              </w:rPr>
              <w:t> </w:t>
            </w:r>
          </w:p>
        </w:tc>
        <w:tc>
          <w:tcPr>
            <w:tcW w:w="150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r w:rsidRPr="005E42AB">
              <w:rPr>
                <w:rFonts w:ascii="Tahoma" w:eastAsia="Times New Roman" w:hAnsi="Tahoma" w:cs="Tahoma"/>
                <w:color w:val="000000"/>
                <w:sz w:val="20"/>
                <w:szCs w:val="20"/>
                <w:lang w:eastAsia="es-ES"/>
              </w:rPr>
              <w:t> </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r w:rsidRPr="005E42AB">
              <w:rPr>
                <w:rFonts w:ascii="Tahoma" w:eastAsia="Times New Roman" w:hAnsi="Tahoma" w:cs="Tahoma"/>
                <w:color w:val="000000"/>
                <w:sz w:val="20"/>
                <w:szCs w:val="20"/>
                <w:lang w:eastAsia="es-ES"/>
              </w:rPr>
              <w:t xml:space="preserve">     87</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r w:rsidRPr="005E42AB">
              <w:rPr>
                <w:rFonts w:ascii="Tahoma" w:eastAsia="Times New Roman" w:hAnsi="Tahoma" w:cs="Tahoma"/>
                <w:color w:val="000000"/>
                <w:sz w:val="20"/>
                <w:szCs w:val="20"/>
                <w:lang w:eastAsia="es-ES"/>
              </w:rPr>
              <w:t>  00104</w:t>
            </w:r>
          </w:p>
        </w:tc>
        <w:tc>
          <w:tcPr>
            <w:tcW w:w="1512"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bCs/>
                <w:color w:val="000000"/>
                <w:sz w:val="20"/>
                <w:szCs w:val="20"/>
                <w:lang w:eastAsia="es-ES"/>
              </w:rPr>
            </w:pPr>
            <w:r>
              <w:rPr>
                <w:rFonts w:ascii="Tahoma" w:eastAsia="Times New Roman" w:hAnsi="Tahoma" w:cs="Tahoma"/>
                <w:bCs/>
                <w:color w:val="000000"/>
                <w:sz w:val="20"/>
                <w:szCs w:val="20"/>
                <w:lang w:eastAsia="es-ES"/>
              </w:rPr>
              <w:t xml:space="preserve">     </w:t>
            </w:r>
            <w:r w:rsidRPr="005E42AB">
              <w:rPr>
                <w:rFonts w:ascii="Tahoma" w:eastAsia="Times New Roman" w:hAnsi="Tahoma" w:cs="Tahoma"/>
                <w:bCs/>
                <w:color w:val="000000"/>
                <w:sz w:val="20"/>
                <w:szCs w:val="20"/>
                <w:lang w:eastAsia="es-ES"/>
              </w:rPr>
              <w:t>0,0%</w:t>
            </w:r>
          </w:p>
        </w:tc>
        <w:tc>
          <w:tcPr>
            <w:tcW w:w="1417" w:type="dxa"/>
            <w:tcBorders>
              <w:top w:val="single" w:sz="8" w:space="0" w:color="auto"/>
              <w:left w:val="nil"/>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jc w:val="center"/>
              <w:rPr>
                <w:rFonts w:ascii="Tahoma" w:eastAsia="Times New Roman" w:hAnsi="Tahoma" w:cs="Tahoma"/>
                <w:b/>
                <w:bCs/>
                <w:color w:val="000000"/>
                <w:sz w:val="20"/>
                <w:szCs w:val="20"/>
                <w:lang w:eastAsia="es-ES"/>
              </w:rPr>
            </w:pPr>
            <w:r>
              <w:rPr>
                <w:rFonts w:ascii="Tahoma" w:eastAsia="Times New Roman" w:hAnsi="Tahoma" w:cs="Tahoma"/>
                <w:b/>
                <w:bCs/>
                <w:color w:val="000000"/>
                <w:sz w:val="20"/>
                <w:szCs w:val="20"/>
                <w:lang w:eastAsia="es-ES"/>
              </w:rPr>
              <w:t xml:space="preserve">$ </w:t>
            </w:r>
            <w:r w:rsidRPr="00AE5DAA">
              <w:rPr>
                <w:rFonts w:ascii="Tahoma" w:eastAsia="Times New Roman" w:hAnsi="Tahoma" w:cs="Tahoma"/>
                <w:b/>
                <w:bCs/>
                <w:color w:val="000000"/>
                <w:sz w:val="20"/>
                <w:szCs w:val="20"/>
                <w:lang w:eastAsia="es-ES"/>
              </w:rPr>
              <w:t xml:space="preserve">2.018.532   </w:t>
            </w:r>
          </w:p>
        </w:tc>
        <w:tc>
          <w:tcPr>
            <w:tcW w:w="1471" w:type="dxa"/>
            <w:tcBorders>
              <w:top w:val="single" w:sz="8" w:space="0" w:color="auto"/>
              <w:left w:val="nil"/>
              <w:bottom w:val="single" w:sz="8" w:space="0" w:color="auto"/>
              <w:right w:val="single" w:sz="8" w:space="0" w:color="auto"/>
            </w:tcBorders>
            <w:shd w:val="clear" w:color="auto" w:fill="auto"/>
            <w:noWrap/>
            <w:vAlign w:val="bottom"/>
            <w:hideMark/>
          </w:tcPr>
          <w:p w:rsidR="006E4A90" w:rsidRPr="00FE4E45" w:rsidRDefault="006E4A90" w:rsidP="008337BF">
            <w:pPr>
              <w:spacing w:after="0" w:line="240" w:lineRule="auto"/>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      $</w:t>
            </w:r>
            <w:r>
              <w:t xml:space="preserve"> </w:t>
            </w:r>
            <w:r w:rsidRPr="00AE5DAA">
              <w:rPr>
                <w:rFonts w:ascii="Tahoma" w:eastAsia="Times New Roman" w:hAnsi="Tahoma" w:cs="Tahoma"/>
                <w:color w:val="000000"/>
                <w:sz w:val="20"/>
                <w:szCs w:val="20"/>
                <w:lang w:eastAsia="es-ES"/>
              </w:rPr>
              <w:t xml:space="preserve">504,633  </w:t>
            </w:r>
          </w:p>
        </w:tc>
      </w:tr>
      <w:tr w:rsidR="006E4A90" w:rsidRPr="00FE4E45" w:rsidTr="008337BF">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p>
        </w:tc>
        <w:tc>
          <w:tcPr>
            <w:tcW w:w="150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E4A90" w:rsidRPr="005E42AB" w:rsidRDefault="006E4A90" w:rsidP="008337BF">
            <w:pPr>
              <w:spacing w:after="0" w:line="240" w:lineRule="auto"/>
              <w:rPr>
                <w:rFonts w:ascii="Tahoma" w:eastAsia="Times New Roman" w:hAnsi="Tahoma" w:cs="Tahoma"/>
                <w:color w:val="000000"/>
                <w:sz w:val="20"/>
                <w:szCs w:val="20"/>
                <w:lang w:eastAsia="es-ES"/>
              </w:rPr>
            </w:pPr>
          </w:p>
        </w:tc>
        <w:tc>
          <w:tcPr>
            <w:tcW w:w="1512" w:type="dxa"/>
            <w:tcBorders>
              <w:top w:val="single" w:sz="8" w:space="0" w:color="auto"/>
              <w:left w:val="nil"/>
              <w:bottom w:val="single" w:sz="8" w:space="0" w:color="auto"/>
              <w:right w:val="single" w:sz="8" w:space="0" w:color="auto"/>
            </w:tcBorders>
            <w:shd w:val="clear" w:color="auto" w:fill="E5B8B7" w:themeFill="accent2" w:themeFillTint="66"/>
            <w:noWrap/>
            <w:vAlign w:val="bottom"/>
            <w:hideMark/>
          </w:tcPr>
          <w:p w:rsidR="006E4A90" w:rsidRPr="00AE5DAA" w:rsidRDefault="006E4A90" w:rsidP="008337BF">
            <w:pPr>
              <w:spacing w:after="0" w:line="240" w:lineRule="auto"/>
              <w:rPr>
                <w:rFonts w:ascii="Tahoma" w:eastAsia="Times New Roman" w:hAnsi="Tahoma" w:cs="Tahoma"/>
                <w:b/>
                <w:bCs/>
                <w:color w:val="000000"/>
                <w:sz w:val="20"/>
                <w:szCs w:val="20"/>
                <w:lang w:eastAsia="es-ES"/>
              </w:rPr>
            </w:pPr>
            <w:r w:rsidRPr="00AE5DAA">
              <w:rPr>
                <w:rFonts w:ascii="Tahoma" w:eastAsia="Times New Roman" w:hAnsi="Tahoma" w:cs="Tahoma"/>
                <w:b/>
                <w:bCs/>
                <w:color w:val="000000"/>
                <w:sz w:val="20"/>
                <w:szCs w:val="20"/>
                <w:lang w:eastAsia="es-ES"/>
              </w:rPr>
              <w:t>Deuda total</w:t>
            </w:r>
          </w:p>
        </w:tc>
        <w:tc>
          <w:tcPr>
            <w:tcW w:w="1417" w:type="dxa"/>
            <w:tcBorders>
              <w:top w:val="single" w:sz="8" w:space="0" w:color="auto"/>
              <w:left w:val="nil"/>
              <w:bottom w:val="single" w:sz="8" w:space="0" w:color="auto"/>
              <w:right w:val="single" w:sz="8" w:space="0" w:color="auto"/>
            </w:tcBorders>
            <w:shd w:val="clear" w:color="auto" w:fill="E5B8B7" w:themeFill="accent2" w:themeFillTint="66"/>
            <w:noWrap/>
            <w:vAlign w:val="bottom"/>
            <w:hideMark/>
          </w:tcPr>
          <w:p w:rsidR="006E4A90" w:rsidRDefault="006E4A90" w:rsidP="008337BF">
            <w:pPr>
              <w:spacing w:after="0" w:line="240" w:lineRule="auto"/>
              <w:jc w:val="center"/>
              <w:rPr>
                <w:rFonts w:ascii="Tahoma" w:eastAsia="Times New Roman" w:hAnsi="Tahoma" w:cs="Tahoma"/>
                <w:b/>
                <w:bCs/>
                <w:color w:val="000000"/>
                <w:sz w:val="20"/>
                <w:szCs w:val="20"/>
                <w:lang w:eastAsia="es-ES"/>
              </w:rPr>
            </w:pPr>
            <w:r>
              <w:rPr>
                <w:rFonts w:ascii="Tahoma" w:eastAsia="Times New Roman" w:hAnsi="Tahoma" w:cs="Tahoma"/>
                <w:b/>
                <w:bCs/>
                <w:color w:val="000000"/>
                <w:sz w:val="20"/>
                <w:szCs w:val="20"/>
                <w:lang w:eastAsia="es-ES"/>
              </w:rPr>
              <w:t>$</w:t>
            </w:r>
            <w:r>
              <w:t xml:space="preserve"> </w:t>
            </w:r>
            <w:r w:rsidRPr="00AE5DAA">
              <w:rPr>
                <w:rFonts w:ascii="Tahoma" w:eastAsia="Times New Roman" w:hAnsi="Tahoma" w:cs="Tahoma"/>
                <w:b/>
                <w:bCs/>
                <w:color w:val="000000"/>
                <w:sz w:val="20"/>
                <w:szCs w:val="20"/>
                <w:lang w:eastAsia="es-ES"/>
              </w:rPr>
              <w:t xml:space="preserve">6.036.615  </w:t>
            </w:r>
          </w:p>
        </w:tc>
        <w:tc>
          <w:tcPr>
            <w:tcW w:w="1471" w:type="dxa"/>
            <w:tcBorders>
              <w:top w:val="single" w:sz="8" w:space="0" w:color="auto"/>
              <w:left w:val="nil"/>
              <w:bottom w:val="single" w:sz="8" w:space="0" w:color="auto"/>
              <w:right w:val="single" w:sz="8" w:space="0" w:color="auto"/>
            </w:tcBorders>
            <w:shd w:val="clear" w:color="auto" w:fill="auto"/>
            <w:noWrap/>
            <w:vAlign w:val="bottom"/>
            <w:hideMark/>
          </w:tcPr>
          <w:p w:rsidR="006E4A90" w:rsidRDefault="006E4A90" w:rsidP="008337BF">
            <w:pPr>
              <w:spacing w:after="0" w:line="240" w:lineRule="auto"/>
              <w:rPr>
                <w:rFonts w:ascii="Tahoma" w:eastAsia="Times New Roman" w:hAnsi="Tahoma" w:cs="Tahoma"/>
                <w:color w:val="000000"/>
                <w:sz w:val="20"/>
                <w:szCs w:val="20"/>
                <w:lang w:eastAsia="es-ES"/>
              </w:rPr>
            </w:pPr>
          </w:p>
        </w:tc>
      </w:tr>
    </w:tbl>
    <w:p w:rsidR="006E4A90" w:rsidRDefault="006E4A90" w:rsidP="006E4A90">
      <w:pPr>
        <w:shd w:val="clear" w:color="auto" w:fill="FFFFFF"/>
        <w:spacing w:after="0" w:line="240" w:lineRule="auto"/>
        <w:jc w:val="both"/>
        <w:textAlignment w:val="baseline"/>
        <w:rPr>
          <w:rFonts w:ascii="Arial Narrow" w:eastAsia="Times New Roman" w:hAnsi="Arial Narrow" w:cs="Tahoma"/>
          <w:b/>
          <w:color w:val="404040"/>
          <w:sz w:val="24"/>
          <w:szCs w:val="24"/>
          <w:bdr w:val="none" w:sz="0" w:space="0" w:color="auto" w:frame="1"/>
          <w:shd w:val="clear" w:color="auto" w:fill="FFFFFF"/>
          <w:lang w:eastAsia="es-ES"/>
        </w:rPr>
      </w:pPr>
    </w:p>
    <w:p w:rsidR="006E4A90" w:rsidRPr="006E4A90" w:rsidRDefault="006E4A90" w:rsidP="006E4A90">
      <w:pPr>
        <w:rPr>
          <w:rFonts w:ascii="Arial Narrow" w:hAnsi="Arial Narrow" w:cs="Tahoma"/>
        </w:rPr>
      </w:pPr>
      <w:r w:rsidRPr="006E4A90">
        <w:rPr>
          <w:rFonts w:ascii="Arial Narrow" w:hAnsi="Arial Narrow" w:cs="Tahoma"/>
          <w:noProof/>
          <w:lang w:val="es-ES" w:eastAsia="es-ES"/>
        </w:rPr>
        <w:lastRenderedPageBreak/>
        <w:drawing>
          <wp:anchor distT="0" distB="0" distL="114300" distR="114300" simplePos="0" relativeHeight="251661312" behindDoc="0" locked="0" layoutInCell="1" allowOverlap="1">
            <wp:simplePos x="0" y="0"/>
            <wp:positionH relativeFrom="column">
              <wp:posOffset>4406265</wp:posOffset>
            </wp:positionH>
            <wp:positionV relativeFrom="paragraph">
              <wp:posOffset>-906145</wp:posOffset>
            </wp:positionV>
            <wp:extent cx="1866900" cy="781050"/>
            <wp:effectExtent l="19050" t="0" r="0" b="0"/>
            <wp:wrapTopAndBottom/>
            <wp:docPr id="8" name="4 Imagen" descr="COOPS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SERP.png"/>
                    <pic:cNvPicPr/>
                  </pic:nvPicPr>
                  <pic:blipFill>
                    <a:blip r:embed="rId4"/>
                    <a:stretch>
                      <a:fillRect/>
                    </a:stretch>
                  </pic:blipFill>
                  <pic:spPr>
                    <a:xfrm>
                      <a:off x="0" y="0"/>
                      <a:ext cx="1866900" cy="781050"/>
                    </a:xfrm>
                    <a:prstGeom prst="rect">
                      <a:avLst/>
                    </a:prstGeom>
                  </pic:spPr>
                </pic:pic>
              </a:graphicData>
            </a:graphic>
          </wp:anchor>
        </w:drawing>
      </w:r>
      <w:r w:rsidRPr="006E4A90">
        <w:rPr>
          <w:rFonts w:ascii="Arial Narrow" w:hAnsi="Arial Narrow" w:cs="Tahoma"/>
        </w:rPr>
        <w:t>A partir de la información anterior, su estado de cuenta refleja más deuda que aportes, es decir, sus obligaciones a la fecha reflejan cuotas pendientes teniendo en cuenta la siguiente información:</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Crédito N°00079 </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Pagaré    </w:t>
      </w:r>
      <w:r>
        <w:rPr>
          <w:rFonts w:ascii="Arial Narrow" w:hAnsi="Arial Narrow" w:cs="Tahoma"/>
          <w:b/>
        </w:rPr>
        <w:t xml:space="preserve"> </w:t>
      </w:r>
      <w:r w:rsidRPr="006E4A90">
        <w:rPr>
          <w:rFonts w:ascii="Arial Narrow" w:hAnsi="Arial Narrow" w:cs="Tahoma"/>
          <w:b/>
        </w:rPr>
        <w:t>N°00079</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Libranza </w:t>
      </w:r>
      <w:r>
        <w:rPr>
          <w:rFonts w:ascii="Arial Narrow" w:hAnsi="Arial Narrow" w:cs="Tahoma"/>
          <w:b/>
        </w:rPr>
        <w:t xml:space="preserve"> </w:t>
      </w:r>
      <w:r w:rsidRPr="006E4A90">
        <w:rPr>
          <w:rFonts w:ascii="Arial Narrow" w:hAnsi="Arial Narrow" w:cs="Tahoma"/>
          <w:b/>
        </w:rPr>
        <w:t>N°00076</w:t>
      </w:r>
    </w:p>
    <w:p w:rsidR="006E4A90" w:rsidRPr="006E4A90" w:rsidRDefault="006E4A90" w:rsidP="006E4A90">
      <w:pPr>
        <w:spacing w:after="0"/>
        <w:rPr>
          <w:rFonts w:ascii="Arial Narrow" w:hAnsi="Arial Narrow" w:cs="Tahoma"/>
        </w:rPr>
      </w:pPr>
      <w:r w:rsidRPr="006E4A90">
        <w:rPr>
          <w:rFonts w:ascii="Arial Narrow" w:hAnsi="Arial Narrow" w:cs="Tahoma"/>
        </w:rPr>
        <w:t xml:space="preserve">Monto capital solicitado: </w:t>
      </w:r>
      <w:r w:rsidRPr="006E4A90">
        <w:rPr>
          <w:rFonts w:ascii="Arial Narrow" w:hAnsi="Arial Narrow" w:cs="Tahoma"/>
          <w:b/>
        </w:rPr>
        <w:t>$13.000.000</w:t>
      </w:r>
    </w:p>
    <w:p w:rsidR="006E4A90" w:rsidRPr="006E4A90" w:rsidRDefault="006E4A90" w:rsidP="006E4A90">
      <w:pPr>
        <w:spacing w:after="0"/>
        <w:rPr>
          <w:rFonts w:ascii="Arial Narrow" w:hAnsi="Arial Narrow" w:cs="Tahoma"/>
          <w:b/>
        </w:rPr>
      </w:pPr>
      <w:r w:rsidRPr="006E4A90">
        <w:rPr>
          <w:rFonts w:ascii="Arial Narrow" w:hAnsi="Arial Narrow" w:cs="Tahoma"/>
          <w:b/>
        </w:rPr>
        <w:t>Plazo: 7 meses</w:t>
      </w:r>
    </w:p>
    <w:p w:rsidR="006E4A90" w:rsidRPr="006E4A90" w:rsidRDefault="006E4A90" w:rsidP="006E4A90">
      <w:pPr>
        <w:spacing w:after="0"/>
        <w:rPr>
          <w:rFonts w:ascii="Arial Narrow" w:hAnsi="Arial Narrow" w:cs="Tahoma"/>
        </w:rPr>
      </w:pPr>
      <w:r w:rsidRPr="006E4A90">
        <w:rPr>
          <w:rFonts w:ascii="Arial Narrow" w:hAnsi="Arial Narrow" w:cs="Tahoma"/>
        </w:rPr>
        <w:t>Tasa de Interés: 2,3%</w:t>
      </w:r>
    </w:p>
    <w:p w:rsidR="006E4A90" w:rsidRPr="006E4A90" w:rsidRDefault="006E4A90" w:rsidP="006E4A90">
      <w:pPr>
        <w:spacing w:after="0"/>
        <w:rPr>
          <w:rFonts w:ascii="Arial Narrow" w:hAnsi="Arial Narrow" w:cs="Tahoma"/>
          <w:b/>
        </w:rPr>
      </w:pPr>
      <w:r w:rsidRPr="006E4A90">
        <w:rPr>
          <w:rFonts w:ascii="Arial Narrow" w:hAnsi="Arial Narrow" w:cs="Tahoma"/>
          <w:b/>
        </w:rPr>
        <w:t>Fecha Inicial primera cuota</w:t>
      </w:r>
      <w:proofErr w:type="gramStart"/>
      <w:r w:rsidRPr="006E4A90">
        <w:rPr>
          <w:rFonts w:ascii="Arial Narrow" w:hAnsi="Arial Narrow" w:cs="Tahoma"/>
          <w:b/>
        </w:rPr>
        <w:t xml:space="preserve">: </w:t>
      </w:r>
      <w:r>
        <w:rPr>
          <w:rFonts w:ascii="Arial Narrow" w:hAnsi="Arial Narrow" w:cs="Tahoma"/>
          <w:b/>
        </w:rPr>
        <w:t xml:space="preserve"> </w:t>
      </w:r>
      <w:r w:rsidRPr="006E4A90">
        <w:rPr>
          <w:rFonts w:ascii="Arial Narrow" w:hAnsi="Arial Narrow" w:cs="Tahoma"/>
          <w:b/>
        </w:rPr>
        <w:t>28</w:t>
      </w:r>
      <w:proofErr w:type="gramEnd"/>
      <w:r w:rsidRPr="006E4A90">
        <w:rPr>
          <w:rFonts w:ascii="Arial Narrow" w:hAnsi="Arial Narrow" w:cs="Tahoma"/>
          <w:b/>
        </w:rPr>
        <w:t xml:space="preserve"> Febrero 2023</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Fecha final última cuota:       </w:t>
      </w:r>
      <w:r>
        <w:rPr>
          <w:rFonts w:ascii="Arial Narrow" w:hAnsi="Arial Narrow" w:cs="Tahoma"/>
          <w:b/>
        </w:rPr>
        <w:t xml:space="preserve"> </w:t>
      </w:r>
      <w:r w:rsidRPr="006E4A90">
        <w:rPr>
          <w:rFonts w:ascii="Arial Narrow" w:hAnsi="Arial Narrow" w:cs="Tahoma"/>
          <w:b/>
        </w:rPr>
        <w:t xml:space="preserve">30 Agosto 2023 </w:t>
      </w:r>
    </w:p>
    <w:p w:rsidR="006E4A90" w:rsidRPr="006E4A90" w:rsidRDefault="006E4A90" w:rsidP="006E4A90">
      <w:pPr>
        <w:spacing w:after="0"/>
        <w:rPr>
          <w:rFonts w:ascii="Arial Narrow" w:hAnsi="Arial Narrow" w:cs="Tahoma"/>
        </w:rPr>
      </w:pPr>
      <w:r w:rsidRPr="006E4A90">
        <w:rPr>
          <w:rFonts w:ascii="Arial Narrow" w:hAnsi="Arial Narrow" w:cs="Tahoma"/>
        </w:rPr>
        <w:t>Cuota: $2.031.884</w:t>
      </w:r>
    </w:p>
    <w:p w:rsidR="006E4A90" w:rsidRPr="006E4A90" w:rsidRDefault="006E4A90" w:rsidP="006E4A90">
      <w:pPr>
        <w:rPr>
          <w:rFonts w:ascii="Arial Narrow" w:hAnsi="Arial Narrow" w:cs="Tahoma"/>
        </w:rPr>
      </w:pPr>
    </w:p>
    <w:p w:rsidR="006E4A90" w:rsidRPr="006E4A90" w:rsidRDefault="006E4A90" w:rsidP="006E4A90">
      <w:pPr>
        <w:spacing w:after="0"/>
        <w:rPr>
          <w:rFonts w:ascii="Arial Narrow" w:hAnsi="Arial Narrow" w:cs="Tahoma"/>
          <w:b/>
        </w:rPr>
      </w:pPr>
      <w:r w:rsidRPr="006E4A90">
        <w:rPr>
          <w:rFonts w:ascii="Arial Narrow" w:hAnsi="Arial Narrow" w:cs="Tahoma"/>
          <w:b/>
        </w:rPr>
        <w:t>Crédito N°00104</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Pagaré    </w:t>
      </w:r>
      <w:r>
        <w:rPr>
          <w:rFonts w:ascii="Arial Narrow" w:hAnsi="Arial Narrow" w:cs="Tahoma"/>
          <w:b/>
        </w:rPr>
        <w:t xml:space="preserve"> </w:t>
      </w:r>
      <w:r w:rsidRPr="006E4A90">
        <w:rPr>
          <w:rFonts w:ascii="Arial Narrow" w:hAnsi="Arial Narrow" w:cs="Tahoma"/>
          <w:b/>
        </w:rPr>
        <w:t>N°00104</w:t>
      </w:r>
    </w:p>
    <w:p w:rsidR="006E4A90" w:rsidRPr="006E4A90" w:rsidRDefault="006E4A90" w:rsidP="006E4A90">
      <w:pPr>
        <w:spacing w:after="0"/>
        <w:rPr>
          <w:rFonts w:ascii="Arial Narrow" w:hAnsi="Arial Narrow" w:cs="Tahoma"/>
          <w:b/>
        </w:rPr>
      </w:pPr>
      <w:r w:rsidRPr="006E4A90">
        <w:rPr>
          <w:rFonts w:ascii="Arial Narrow" w:hAnsi="Arial Narrow" w:cs="Tahoma"/>
          <w:b/>
        </w:rPr>
        <w:t xml:space="preserve">Libranza </w:t>
      </w:r>
      <w:r>
        <w:rPr>
          <w:rFonts w:ascii="Arial Narrow" w:hAnsi="Arial Narrow" w:cs="Tahoma"/>
          <w:b/>
        </w:rPr>
        <w:t xml:space="preserve"> </w:t>
      </w:r>
      <w:r w:rsidRPr="006E4A90">
        <w:rPr>
          <w:rFonts w:ascii="Arial Narrow" w:hAnsi="Arial Narrow" w:cs="Tahoma"/>
          <w:b/>
        </w:rPr>
        <w:t>N°</w:t>
      </w:r>
      <w:r>
        <w:rPr>
          <w:rFonts w:ascii="Arial Narrow" w:hAnsi="Arial Narrow" w:cs="Tahoma"/>
          <w:b/>
        </w:rPr>
        <w:t>00101</w:t>
      </w:r>
    </w:p>
    <w:p w:rsidR="006E4A90" w:rsidRPr="006E4A90" w:rsidRDefault="006E4A90" w:rsidP="006E4A90">
      <w:pPr>
        <w:spacing w:after="0"/>
        <w:rPr>
          <w:rFonts w:ascii="Arial Narrow" w:hAnsi="Arial Narrow" w:cs="Tahoma"/>
        </w:rPr>
      </w:pPr>
      <w:r w:rsidRPr="006E4A90">
        <w:rPr>
          <w:rFonts w:ascii="Arial Narrow" w:hAnsi="Arial Narrow" w:cs="Tahoma"/>
        </w:rPr>
        <w:t xml:space="preserve">Monto capital solicitado: </w:t>
      </w:r>
      <w:r w:rsidRPr="006E4A90">
        <w:rPr>
          <w:rFonts w:ascii="Arial Narrow" w:hAnsi="Arial Narrow" w:cs="Tahoma"/>
          <w:b/>
        </w:rPr>
        <w:t>$</w:t>
      </w:r>
      <w:r w:rsidRPr="006E4A90">
        <w:rPr>
          <w:rFonts w:ascii="Arial Narrow" w:hAnsi="Arial Narrow"/>
          <w:b/>
        </w:rPr>
        <w:t xml:space="preserve"> </w:t>
      </w:r>
      <w:r w:rsidRPr="006E4A90">
        <w:rPr>
          <w:rFonts w:ascii="Arial Narrow" w:hAnsi="Arial Narrow" w:cs="Tahoma"/>
          <w:b/>
        </w:rPr>
        <w:t>3.027.798</w:t>
      </w:r>
      <w:r w:rsidRPr="006E4A90">
        <w:rPr>
          <w:rFonts w:ascii="Arial Narrow" w:hAnsi="Arial Narrow" w:cs="Tahoma"/>
        </w:rPr>
        <w:t xml:space="preserve">  </w:t>
      </w:r>
    </w:p>
    <w:p w:rsidR="006E4A90" w:rsidRPr="006E4A90" w:rsidRDefault="006E4A90" w:rsidP="006E4A90">
      <w:pPr>
        <w:spacing w:after="0"/>
        <w:rPr>
          <w:rFonts w:ascii="Arial Narrow" w:hAnsi="Arial Narrow" w:cs="Tahoma"/>
          <w:b/>
        </w:rPr>
      </w:pPr>
      <w:r w:rsidRPr="006E4A90">
        <w:rPr>
          <w:rFonts w:ascii="Arial Narrow" w:hAnsi="Arial Narrow" w:cs="Tahoma"/>
          <w:b/>
        </w:rPr>
        <w:t>Plazo: 6 meses</w:t>
      </w:r>
    </w:p>
    <w:p w:rsidR="006E4A90" w:rsidRPr="006E4A90" w:rsidRDefault="006E4A90" w:rsidP="006E4A90">
      <w:pPr>
        <w:spacing w:after="0"/>
        <w:rPr>
          <w:rFonts w:ascii="Arial Narrow" w:hAnsi="Arial Narrow" w:cs="Tahoma"/>
        </w:rPr>
      </w:pPr>
      <w:r w:rsidRPr="006E4A90">
        <w:rPr>
          <w:rFonts w:ascii="Arial Narrow" w:hAnsi="Arial Narrow" w:cs="Tahoma"/>
        </w:rPr>
        <w:t>Tasa de Interés: 0,0%</w:t>
      </w:r>
    </w:p>
    <w:p w:rsidR="006E4A90" w:rsidRPr="006E4A90" w:rsidRDefault="006E4A90" w:rsidP="006E4A90">
      <w:pPr>
        <w:spacing w:after="0"/>
        <w:rPr>
          <w:rFonts w:ascii="Arial Narrow" w:hAnsi="Arial Narrow" w:cs="Tahoma"/>
          <w:b/>
        </w:rPr>
      </w:pPr>
      <w:r w:rsidRPr="006E4A90">
        <w:rPr>
          <w:rFonts w:ascii="Arial Narrow" w:hAnsi="Arial Narrow" w:cs="Tahoma"/>
          <w:b/>
        </w:rPr>
        <w:t>Fecha Inicial primera cuota: 30 Mayo 2023</w:t>
      </w:r>
    </w:p>
    <w:p w:rsidR="006E4A90" w:rsidRPr="006E4A90" w:rsidRDefault="006E4A90" w:rsidP="006E4A90">
      <w:pPr>
        <w:spacing w:after="0"/>
        <w:rPr>
          <w:rFonts w:ascii="Arial Narrow" w:hAnsi="Arial Narrow" w:cs="Tahoma"/>
          <w:b/>
        </w:rPr>
      </w:pPr>
      <w:r w:rsidRPr="006E4A90">
        <w:rPr>
          <w:rFonts w:ascii="Arial Narrow" w:hAnsi="Arial Narrow" w:cs="Tahoma"/>
          <w:b/>
        </w:rPr>
        <w:t>Fecha final última cuota:      30 Octubre 2023</w:t>
      </w:r>
    </w:p>
    <w:p w:rsidR="006E4A90" w:rsidRPr="006E4A90" w:rsidRDefault="006E4A90" w:rsidP="006E4A90">
      <w:pPr>
        <w:spacing w:after="0"/>
        <w:rPr>
          <w:rFonts w:ascii="Arial Narrow" w:hAnsi="Arial Narrow" w:cs="Tahoma"/>
        </w:rPr>
      </w:pPr>
      <w:r w:rsidRPr="006E4A90">
        <w:rPr>
          <w:rFonts w:ascii="Arial Narrow" w:hAnsi="Arial Narrow" w:cs="Tahoma"/>
        </w:rPr>
        <w:t>Cuota</w:t>
      </w:r>
      <w:proofErr w:type="gramStart"/>
      <w:r w:rsidRPr="006E4A90">
        <w:rPr>
          <w:rFonts w:ascii="Arial Narrow" w:hAnsi="Arial Narrow" w:cs="Tahoma"/>
        </w:rPr>
        <w:t>:$</w:t>
      </w:r>
      <w:proofErr w:type="gramEnd"/>
      <w:r w:rsidRPr="006E4A90">
        <w:rPr>
          <w:rFonts w:ascii="Arial Narrow" w:hAnsi="Arial Narrow" w:cs="Tahoma"/>
        </w:rPr>
        <w:t>504.633</w:t>
      </w:r>
    </w:p>
    <w:p w:rsidR="006E4A90" w:rsidRPr="006E4A90" w:rsidRDefault="006E4A90" w:rsidP="006E4A90">
      <w:pPr>
        <w:shd w:val="clear" w:color="auto" w:fill="FFFFFF"/>
        <w:spacing w:after="0" w:line="240" w:lineRule="auto"/>
        <w:jc w:val="both"/>
        <w:textAlignment w:val="baseline"/>
        <w:rPr>
          <w:rFonts w:ascii="Arial Narrow" w:eastAsia="Times New Roman" w:hAnsi="Arial Narrow" w:cs="Tahoma"/>
          <w:b/>
          <w:color w:val="404040"/>
          <w:sz w:val="24"/>
          <w:szCs w:val="24"/>
          <w:bdr w:val="none" w:sz="0" w:space="0" w:color="auto" w:frame="1"/>
          <w:shd w:val="clear" w:color="auto" w:fill="FFFFFF"/>
          <w:lang w:eastAsia="es-ES"/>
        </w:rPr>
      </w:pPr>
    </w:p>
    <w:p w:rsidR="001D0281" w:rsidRPr="00392883" w:rsidRDefault="001D0281" w:rsidP="00392883">
      <w:pPr>
        <w:suppressAutoHyphens/>
        <w:spacing w:after="0" w:line="240" w:lineRule="auto"/>
        <w:jc w:val="both"/>
        <w:rPr>
          <w:rFonts w:ascii="Arial Narrow" w:eastAsia="Times New Roman" w:hAnsi="Arial Narrow" w:cs="Arial"/>
          <w:sz w:val="24"/>
          <w:szCs w:val="24"/>
          <w:lang w:val="es-ES" w:eastAsia="ar-SA"/>
        </w:rPr>
      </w:pPr>
      <w:r w:rsidRPr="00392883">
        <w:rPr>
          <w:rFonts w:ascii="Arial Narrow" w:eastAsia="Times New Roman" w:hAnsi="Arial Narrow" w:cs="Arial"/>
          <w:sz w:val="24"/>
          <w:szCs w:val="24"/>
          <w:lang w:val="es-ES" w:eastAsia="es-ES"/>
        </w:rPr>
        <w:t xml:space="preserve">Se resuelve su petición dentro del término legal para ello, conforme a los argumentos jurídicos existentes, </w:t>
      </w:r>
      <w:r w:rsidRPr="00392883">
        <w:rPr>
          <w:rFonts w:ascii="Arial Narrow" w:eastAsia="Times New Roman" w:hAnsi="Arial Narrow" w:cs="Arial"/>
          <w:sz w:val="24"/>
          <w:szCs w:val="24"/>
          <w:lang w:val="es-ES" w:eastAsia="ar-SA"/>
        </w:rPr>
        <w:t xml:space="preserve">cualquier información adicional </w:t>
      </w:r>
      <w:r w:rsidR="007F0168" w:rsidRPr="00392883">
        <w:rPr>
          <w:rFonts w:ascii="Arial Narrow" w:eastAsia="Times New Roman" w:hAnsi="Arial Narrow" w:cs="Arial"/>
          <w:sz w:val="24"/>
          <w:szCs w:val="24"/>
          <w:lang w:val="es-ES" w:eastAsia="ar-SA"/>
        </w:rPr>
        <w:t>con gusto</w:t>
      </w:r>
      <w:r w:rsidRPr="00392883">
        <w:rPr>
          <w:rFonts w:ascii="Arial Narrow" w:eastAsia="Times New Roman" w:hAnsi="Arial Narrow" w:cs="Arial"/>
          <w:sz w:val="24"/>
          <w:szCs w:val="24"/>
          <w:lang w:val="es-ES" w:eastAsia="ar-SA"/>
        </w:rPr>
        <w:t xml:space="preserve"> será suministrada.</w:t>
      </w:r>
    </w:p>
    <w:p w:rsidR="001D0281" w:rsidRPr="00392883" w:rsidRDefault="001D0281" w:rsidP="00392883">
      <w:pPr>
        <w:suppressAutoHyphens/>
        <w:spacing w:after="0" w:line="240" w:lineRule="auto"/>
        <w:jc w:val="both"/>
        <w:rPr>
          <w:rFonts w:ascii="Arial Narrow" w:eastAsia="Times New Roman" w:hAnsi="Arial Narrow" w:cs="Arial"/>
          <w:iCs/>
          <w:sz w:val="24"/>
          <w:szCs w:val="24"/>
          <w:lang w:val="es-ES" w:eastAsia="ar-SA"/>
        </w:rPr>
      </w:pPr>
    </w:p>
    <w:p w:rsidR="001D0281" w:rsidRDefault="001D0281" w:rsidP="00392883">
      <w:pPr>
        <w:suppressAutoHyphens/>
        <w:spacing w:after="0" w:line="240" w:lineRule="auto"/>
        <w:jc w:val="both"/>
        <w:rPr>
          <w:rFonts w:ascii="Arial Narrow" w:eastAsia="Times New Roman" w:hAnsi="Arial Narrow" w:cs="Arial"/>
          <w:sz w:val="24"/>
          <w:szCs w:val="24"/>
          <w:lang w:val="es-ES" w:eastAsia="ar-SA"/>
        </w:rPr>
      </w:pPr>
      <w:r w:rsidRPr="00392883">
        <w:rPr>
          <w:rFonts w:ascii="Arial Narrow" w:eastAsia="Times New Roman" w:hAnsi="Arial Narrow" w:cs="Arial"/>
          <w:sz w:val="24"/>
          <w:szCs w:val="24"/>
          <w:lang w:val="es-ES" w:eastAsia="ar-SA"/>
        </w:rPr>
        <w:t>Cooperativamente,</w:t>
      </w:r>
    </w:p>
    <w:p w:rsidR="00841AA3" w:rsidRDefault="00841AA3" w:rsidP="00392883">
      <w:pPr>
        <w:suppressAutoHyphens/>
        <w:spacing w:after="0" w:line="240" w:lineRule="auto"/>
        <w:jc w:val="both"/>
        <w:rPr>
          <w:rFonts w:ascii="Arial Narrow" w:eastAsia="Times New Roman" w:hAnsi="Arial Narrow" w:cs="Arial"/>
          <w:sz w:val="24"/>
          <w:szCs w:val="24"/>
          <w:lang w:val="es-ES" w:eastAsia="ar-SA"/>
        </w:rPr>
      </w:pPr>
    </w:p>
    <w:p w:rsidR="00841AA3" w:rsidRPr="00392883" w:rsidRDefault="00841AA3" w:rsidP="00392883">
      <w:pPr>
        <w:suppressAutoHyphens/>
        <w:spacing w:after="0" w:line="240" w:lineRule="auto"/>
        <w:jc w:val="both"/>
        <w:rPr>
          <w:rFonts w:ascii="Arial Narrow" w:eastAsia="Times New Roman" w:hAnsi="Arial Narrow" w:cs="Arial"/>
          <w:sz w:val="24"/>
          <w:szCs w:val="24"/>
          <w:lang w:val="es-ES" w:eastAsia="ar-SA"/>
        </w:rPr>
      </w:pPr>
      <w:r>
        <w:rPr>
          <w:rFonts w:ascii="Arial Narrow" w:eastAsia="Times New Roman" w:hAnsi="Arial Narrow" w:cs="Arial"/>
          <w:noProof/>
          <w:sz w:val="24"/>
          <w:szCs w:val="24"/>
          <w:lang w:val="es-ES" w:eastAsia="es-ES"/>
        </w:rPr>
        <w:drawing>
          <wp:inline distT="0" distB="0" distL="0" distR="0">
            <wp:extent cx="1428750" cy="14097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28750" cy="1409700"/>
                    </a:xfrm>
                    <a:prstGeom prst="rect">
                      <a:avLst/>
                    </a:prstGeom>
                    <a:noFill/>
                    <a:ln w="9525">
                      <a:noFill/>
                      <a:miter lim="800000"/>
                      <a:headEnd/>
                      <a:tailEnd/>
                    </a:ln>
                  </pic:spPr>
                </pic:pic>
              </a:graphicData>
            </a:graphic>
          </wp:inline>
        </w:drawing>
      </w:r>
    </w:p>
    <w:p w:rsidR="00E36DF6" w:rsidRPr="00392883" w:rsidRDefault="00764BDA" w:rsidP="00392883">
      <w:pPr>
        <w:pStyle w:val="Sinespaciado"/>
        <w:jc w:val="both"/>
        <w:rPr>
          <w:rFonts w:ascii="Arial Narrow" w:hAnsi="Arial Narrow"/>
          <w:sz w:val="24"/>
          <w:szCs w:val="24"/>
        </w:rPr>
      </w:pPr>
      <w:r w:rsidRPr="00392883">
        <w:rPr>
          <w:rFonts w:ascii="Arial Narrow" w:hAnsi="Arial Narrow"/>
          <w:sz w:val="24"/>
          <w:szCs w:val="24"/>
        </w:rPr>
        <w:t>______________________________________</w:t>
      </w:r>
    </w:p>
    <w:p w:rsidR="00886279" w:rsidRDefault="00886279" w:rsidP="00886279">
      <w:pPr>
        <w:spacing w:after="0"/>
        <w:jc w:val="right"/>
        <w:rPr>
          <w:rFonts w:ascii="Century Gothic" w:hAnsi="Century Gothic"/>
          <w:b/>
          <w:sz w:val="12"/>
          <w:szCs w:val="12"/>
        </w:rPr>
      </w:pPr>
    </w:p>
    <w:p w:rsidR="00AF625C" w:rsidRPr="00841AA3" w:rsidRDefault="00AF625C" w:rsidP="00AF625C">
      <w:pPr>
        <w:pStyle w:val="NormalWeb"/>
        <w:shd w:val="clear" w:color="auto" w:fill="FFFFFF"/>
        <w:spacing w:before="0" w:beforeAutospacing="0" w:after="0" w:afterAutospacing="0"/>
        <w:jc w:val="both"/>
        <w:textAlignment w:val="baseline"/>
        <w:rPr>
          <w:rFonts w:ascii="Arial Narrow" w:hAnsi="Arial Narrow" w:cs="Calibri"/>
          <w:color w:val="242424"/>
          <w:sz w:val="22"/>
          <w:szCs w:val="22"/>
        </w:rPr>
      </w:pPr>
      <w:r w:rsidRPr="00841AA3">
        <w:rPr>
          <w:rFonts w:ascii="Arial Narrow" w:hAnsi="Arial Narrow" w:cs="Tahoma"/>
          <w:b/>
          <w:bCs/>
          <w:color w:val="000000"/>
          <w:sz w:val="22"/>
          <w:szCs w:val="22"/>
          <w:bdr w:val="none" w:sz="0" w:space="0" w:color="auto" w:frame="1"/>
        </w:rPr>
        <w:t xml:space="preserve">Andrea </w:t>
      </w:r>
      <w:proofErr w:type="spellStart"/>
      <w:r w:rsidRPr="00841AA3">
        <w:rPr>
          <w:rFonts w:ascii="Arial Narrow" w:hAnsi="Arial Narrow" w:cs="Tahoma"/>
          <w:b/>
          <w:bCs/>
          <w:color w:val="000000"/>
          <w:sz w:val="22"/>
          <w:szCs w:val="22"/>
          <w:bdr w:val="none" w:sz="0" w:space="0" w:color="auto" w:frame="1"/>
        </w:rPr>
        <w:t>Isadora</w:t>
      </w:r>
      <w:proofErr w:type="spellEnd"/>
      <w:r w:rsidRPr="00841AA3">
        <w:rPr>
          <w:rFonts w:ascii="Arial Narrow" w:hAnsi="Arial Narrow" w:cs="Tahoma"/>
          <w:b/>
          <w:bCs/>
          <w:color w:val="000000"/>
          <w:sz w:val="22"/>
          <w:szCs w:val="22"/>
          <w:bdr w:val="none" w:sz="0" w:space="0" w:color="auto" w:frame="1"/>
        </w:rPr>
        <w:t xml:space="preserve"> POTOSI RAMIREZ</w:t>
      </w:r>
    </w:p>
    <w:p w:rsidR="00AF625C" w:rsidRDefault="00AF625C" w:rsidP="00AF625C">
      <w:pPr>
        <w:pStyle w:val="NormalWeb"/>
        <w:shd w:val="clear" w:color="auto" w:fill="FFFFFF"/>
        <w:spacing w:before="0" w:beforeAutospacing="0" w:after="0" w:afterAutospacing="0"/>
        <w:jc w:val="both"/>
        <w:textAlignment w:val="baseline"/>
        <w:rPr>
          <w:rFonts w:ascii="Arial Narrow" w:hAnsi="Arial Narrow" w:cs="Tahoma"/>
          <w:color w:val="000000"/>
          <w:sz w:val="22"/>
          <w:szCs w:val="22"/>
          <w:bdr w:val="none" w:sz="0" w:space="0" w:color="auto" w:frame="1"/>
        </w:rPr>
      </w:pPr>
      <w:r w:rsidRPr="00841AA3">
        <w:rPr>
          <w:rFonts w:ascii="Arial Narrow" w:hAnsi="Arial Narrow" w:cs="Tahoma"/>
          <w:color w:val="000000"/>
          <w:sz w:val="22"/>
          <w:szCs w:val="22"/>
          <w:bdr w:val="none" w:sz="0" w:space="0" w:color="auto" w:frame="1"/>
        </w:rPr>
        <w:t>Director de Agencia</w:t>
      </w:r>
    </w:p>
    <w:p w:rsidR="00841AA3" w:rsidRPr="00841AA3" w:rsidRDefault="00841AA3" w:rsidP="00AF625C">
      <w:pPr>
        <w:pStyle w:val="NormalWeb"/>
        <w:shd w:val="clear" w:color="auto" w:fill="FFFFFF"/>
        <w:spacing w:before="0" w:beforeAutospacing="0" w:after="0" w:afterAutospacing="0"/>
        <w:jc w:val="both"/>
        <w:textAlignment w:val="baseline"/>
        <w:rPr>
          <w:rFonts w:ascii="Arial Narrow" w:hAnsi="Arial Narrow" w:cs="Calibri"/>
          <w:b/>
          <w:color w:val="242424"/>
          <w:sz w:val="22"/>
          <w:szCs w:val="22"/>
        </w:rPr>
      </w:pPr>
      <w:r w:rsidRPr="00841AA3">
        <w:rPr>
          <w:rFonts w:ascii="Arial Narrow" w:hAnsi="Arial Narrow" w:cs="Tahoma"/>
          <w:b/>
          <w:color w:val="000000"/>
          <w:sz w:val="22"/>
          <w:szCs w:val="22"/>
          <w:bdr w:val="none" w:sz="0" w:space="0" w:color="auto" w:frame="1"/>
        </w:rPr>
        <w:t>COOPSERP COLOMBIA</w:t>
      </w:r>
    </w:p>
    <w:p w:rsidR="00AF625C" w:rsidRPr="00B74B4A" w:rsidRDefault="00AF625C" w:rsidP="00886279">
      <w:pPr>
        <w:spacing w:after="0"/>
        <w:jc w:val="right"/>
        <w:rPr>
          <w:rFonts w:ascii="Century Gothic" w:hAnsi="Century Gothic"/>
          <w:b/>
          <w:sz w:val="12"/>
          <w:szCs w:val="12"/>
        </w:rPr>
      </w:pPr>
    </w:p>
    <w:sectPr w:rsidR="00AF625C" w:rsidRPr="00B74B4A" w:rsidSect="00E36DF6">
      <w:pgSz w:w="12240" w:h="15840"/>
      <w:pgMar w:top="2552"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D0281"/>
    <w:rsid w:val="000066F9"/>
    <w:rsid w:val="00062673"/>
    <w:rsid w:val="00087FEE"/>
    <w:rsid w:val="000B19B9"/>
    <w:rsid w:val="000B7891"/>
    <w:rsid w:val="000F3214"/>
    <w:rsid w:val="000F6646"/>
    <w:rsid w:val="00103AFB"/>
    <w:rsid w:val="001359C9"/>
    <w:rsid w:val="00162BC7"/>
    <w:rsid w:val="001658F1"/>
    <w:rsid w:val="00165A03"/>
    <w:rsid w:val="00174790"/>
    <w:rsid w:val="00177311"/>
    <w:rsid w:val="001A6A21"/>
    <w:rsid w:val="001B2F67"/>
    <w:rsid w:val="001D0281"/>
    <w:rsid w:val="001F003A"/>
    <w:rsid w:val="00211E5A"/>
    <w:rsid w:val="00220567"/>
    <w:rsid w:val="00221922"/>
    <w:rsid w:val="00231A9C"/>
    <w:rsid w:val="00246CCD"/>
    <w:rsid w:val="00253562"/>
    <w:rsid w:val="00291F4B"/>
    <w:rsid w:val="002E6793"/>
    <w:rsid w:val="003471FB"/>
    <w:rsid w:val="0037089F"/>
    <w:rsid w:val="00382ADE"/>
    <w:rsid w:val="00392883"/>
    <w:rsid w:val="003B2D30"/>
    <w:rsid w:val="003C0681"/>
    <w:rsid w:val="003D0233"/>
    <w:rsid w:val="003F540D"/>
    <w:rsid w:val="004105EF"/>
    <w:rsid w:val="004D0E2C"/>
    <w:rsid w:val="004E4BE8"/>
    <w:rsid w:val="00523953"/>
    <w:rsid w:val="005352A9"/>
    <w:rsid w:val="00537E15"/>
    <w:rsid w:val="00582B5C"/>
    <w:rsid w:val="00596707"/>
    <w:rsid w:val="005C0FCE"/>
    <w:rsid w:val="006005FB"/>
    <w:rsid w:val="00653559"/>
    <w:rsid w:val="0066662B"/>
    <w:rsid w:val="006821C3"/>
    <w:rsid w:val="00686B34"/>
    <w:rsid w:val="006A3F99"/>
    <w:rsid w:val="006A5789"/>
    <w:rsid w:val="006E46AC"/>
    <w:rsid w:val="006E4A90"/>
    <w:rsid w:val="006F76E7"/>
    <w:rsid w:val="007101E6"/>
    <w:rsid w:val="00747B13"/>
    <w:rsid w:val="00764BDA"/>
    <w:rsid w:val="0076587F"/>
    <w:rsid w:val="007816F5"/>
    <w:rsid w:val="00791D8D"/>
    <w:rsid w:val="007B7D7B"/>
    <w:rsid w:val="007E0FEC"/>
    <w:rsid w:val="007F0168"/>
    <w:rsid w:val="007F09A7"/>
    <w:rsid w:val="007F46BB"/>
    <w:rsid w:val="007F7DED"/>
    <w:rsid w:val="008267E2"/>
    <w:rsid w:val="00841AA3"/>
    <w:rsid w:val="00863356"/>
    <w:rsid w:val="00886279"/>
    <w:rsid w:val="008D6C48"/>
    <w:rsid w:val="008E006F"/>
    <w:rsid w:val="00924434"/>
    <w:rsid w:val="00930822"/>
    <w:rsid w:val="00936586"/>
    <w:rsid w:val="00937849"/>
    <w:rsid w:val="009824D2"/>
    <w:rsid w:val="00995EB4"/>
    <w:rsid w:val="009C1430"/>
    <w:rsid w:val="009D7392"/>
    <w:rsid w:val="00A064C4"/>
    <w:rsid w:val="00A33839"/>
    <w:rsid w:val="00A63AF2"/>
    <w:rsid w:val="00A76EB5"/>
    <w:rsid w:val="00A8116E"/>
    <w:rsid w:val="00AB1CD1"/>
    <w:rsid w:val="00AB4681"/>
    <w:rsid w:val="00AB6112"/>
    <w:rsid w:val="00AC0886"/>
    <w:rsid w:val="00AF5AC6"/>
    <w:rsid w:val="00AF625C"/>
    <w:rsid w:val="00B07579"/>
    <w:rsid w:val="00B45862"/>
    <w:rsid w:val="00B5369A"/>
    <w:rsid w:val="00B74B4A"/>
    <w:rsid w:val="00B76BF6"/>
    <w:rsid w:val="00B87E05"/>
    <w:rsid w:val="00B90086"/>
    <w:rsid w:val="00BB6476"/>
    <w:rsid w:val="00BF33F9"/>
    <w:rsid w:val="00C07E73"/>
    <w:rsid w:val="00C57D71"/>
    <w:rsid w:val="00C57DF5"/>
    <w:rsid w:val="00C74AD8"/>
    <w:rsid w:val="00C94A88"/>
    <w:rsid w:val="00CA732C"/>
    <w:rsid w:val="00CC3A0C"/>
    <w:rsid w:val="00CF5EC4"/>
    <w:rsid w:val="00DB2FF2"/>
    <w:rsid w:val="00DE6E19"/>
    <w:rsid w:val="00DF1578"/>
    <w:rsid w:val="00E000A7"/>
    <w:rsid w:val="00E36DF6"/>
    <w:rsid w:val="00E43BD8"/>
    <w:rsid w:val="00E46A09"/>
    <w:rsid w:val="00E9064F"/>
    <w:rsid w:val="00ED1FCC"/>
    <w:rsid w:val="00ED5EC4"/>
    <w:rsid w:val="00EE4BC4"/>
    <w:rsid w:val="00EE54E3"/>
    <w:rsid w:val="00EF06DD"/>
    <w:rsid w:val="00F226EB"/>
    <w:rsid w:val="00F92637"/>
    <w:rsid w:val="00F975A5"/>
    <w:rsid w:val="00F97D0B"/>
    <w:rsid w:val="00FA3101"/>
    <w:rsid w:val="00FC44B5"/>
    <w:rsid w:val="00FC450C"/>
    <w:rsid w:val="00FE2CA6"/>
    <w:rsid w:val="00FE57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81"/>
  </w:style>
  <w:style w:type="paragraph" w:styleId="Ttulo2">
    <w:name w:val="heading 2"/>
    <w:basedOn w:val="Normal"/>
    <w:next w:val="Normal"/>
    <w:link w:val="Ttulo2Car"/>
    <w:uiPriority w:val="9"/>
    <w:semiHidden/>
    <w:unhideWhenUsed/>
    <w:qFormat/>
    <w:rsid w:val="000F32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3A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B"/>
    <w:rPr>
      <w:rFonts w:ascii="Tahoma" w:hAnsi="Tahoma" w:cs="Tahoma"/>
      <w:sz w:val="16"/>
      <w:szCs w:val="16"/>
    </w:rPr>
  </w:style>
  <w:style w:type="character" w:styleId="Hipervnculo">
    <w:name w:val="Hyperlink"/>
    <w:basedOn w:val="Fuentedeprrafopredeter"/>
    <w:uiPriority w:val="99"/>
    <w:unhideWhenUsed/>
    <w:rsid w:val="007816F5"/>
    <w:rPr>
      <w:color w:val="0000FF" w:themeColor="hyperlink"/>
      <w:u w:val="single"/>
    </w:rPr>
  </w:style>
  <w:style w:type="character" w:customStyle="1" w:styleId="Ttulo2Car">
    <w:name w:val="Título 2 Car"/>
    <w:basedOn w:val="Fuentedeprrafopredeter"/>
    <w:link w:val="Ttulo2"/>
    <w:uiPriority w:val="9"/>
    <w:semiHidden/>
    <w:rsid w:val="000F3214"/>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764BDA"/>
    <w:pPr>
      <w:spacing w:after="0" w:line="240" w:lineRule="auto"/>
    </w:pPr>
  </w:style>
  <w:style w:type="paragraph" w:styleId="NormalWeb">
    <w:name w:val="Normal (Web)"/>
    <w:basedOn w:val="Normal"/>
    <w:uiPriority w:val="99"/>
    <w:semiHidden/>
    <w:unhideWhenUsed/>
    <w:rsid w:val="00AF625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66192966">
      <w:bodyDiv w:val="1"/>
      <w:marLeft w:val="0"/>
      <w:marRight w:val="0"/>
      <w:marTop w:val="0"/>
      <w:marBottom w:val="0"/>
      <w:divBdr>
        <w:top w:val="none" w:sz="0" w:space="0" w:color="auto"/>
        <w:left w:val="none" w:sz="0" w:space="0" w:color="auto"/>
        <w:bottom w:val="none" w:sz="0" w:space="0" w:color="auto"/>
        <w:right w:val="none" w:sz="0" w:space="0" w:color="auto"/>
      </w:divBdr>
    </w:div>
    <w:div w:id="132329613">
      <w:bodyDiv w:val="1"/>
      <w:marLeft w:val="0"/>
      <w:marRight w:val="0"/>
      <w:marTop w:val="0"/>
      <w:marBottom w:val="0"/>
      <w:divBdr>
        <w:top w:val="none" w:sz="0" w:space="0" w:color="auto"/>
        <w:left w:val="none" w:sz="0" w:space="0" w:color="auto"/>
        <w:bottom w:val="none" w:sz="0" w:space="0" w:color="auto"/>
        <w:right w:val="none" w:sz="0" w:space="0" w:color="auto"/>
      </w:divBdr>
    </w:div>
    <w:div w:id="301540305">
      <w:bodyDiv w:val="1"/>
      <w:marLeft w:val="0"/>
      <w:marRight w:val="0"/>
      <w:marTop w:val="0"/>
      <w:marBottom w:val="0"/>
      <w:divBdr>
        <w:top w:val="none" w:sz="0" w:space="0" w:color="auto"/>
        <w:left w:val="none" w:sz="0" w:space="0" w:color="auto"/>
        <w:bottom w:val="none" w:sz="0" w:space="0" w:color="auto"/>
        <w:right w:val="none" w:sz="0" w:space="0" w:color="auto"/>
      </w:divBdr>
    </w:div>
    <w:div w:id="343477999">
      <w:bodyDiv w:val="1"/>
      <w:marLeft w:val="0"/>
      <w:marRight w:val="0"/>
      <w:marTop w:val="0"/>
      <w:marBottom w:val="0"/>
      <w:divBdr>
        <w:top w:val="none" w:sz="0" w:space="0" w:color="auto"/>
        <w:left w:val="none" w:sz="0" w:space="0" w:color="auto"/>
        <w:bottom w:val="none" w:sz="0" w:space="0" w:color="auto"/>
        <w:right w:val="none" w:sz="0" w:space="0" w:color="auto"/>
      </w:divBdr>
    </w:div>
    <w:div w:id="570237548">
      <w:bodyDiv w:val="1"/>
      <w:marLeft w:val="0"/>
      <w:marRight w:val="0"/>
      <w:marTop w:val="0"/>
      <w:marBottom w:val="0"/>
      <w:divBdr>
        <w:top w:val="none" w:sz="0" w:space="0" w:color="auto"/>
        <w:left w:val="none" w:sz="0" w:space="0" w:color="auto"/>
        <w:bottom w:val="none" w:sz="0" w:space="0" w:color="auto"/>
        <w:right w:val="none" w:sz="0" w:space="0" w:color="auto"/>
      </w:divBdr>
    </w:div>
    <w:div w:id="583533175">
      <w:bodyDiv w:val="1"/>
      <w:marLeft w:val="0"/>
      <w:marRight w:val="0"/>
      <w:marTop w:val="0"/>
      <w:marBottom w:val="0"/>
      <w:divBdr>
        <w:top w:val="none" w:sz="0" w:space="0" w:color="auto"/>
        <w:left w:val="none" w:sz="0" w:space="0" w:color="auto"/>
        <w:bottom w:val="none" w:sz="0" w:space="0" w:color="auto"/>
        <w:right w:val="none" w:sz="0" w:space="0" w:color="auto"/>
      </w:divBdr>
    </w:div>
    <w:div w:id="679359404">
      <w:bodyDiv w:val="1"/>
      <w:marLeft w:val="0"/>
      <w:marRight w:val="0"/>
      <w:marTop w:val="0"/>
      <w:marBottom w:val="0"/>
      <w:divBdr>
        <w:top w:val="none" w:sz="0" w:space="0" w:color="auto"/>
        <w:left w:val="none" w:sz="0" w:space="0" w:color="auto"/>
        <w:bottom w:val="none" w:sz="0" w:space="0" w:color="auto"/>
        <w:right w:val="none" w:sz="0" w:space="0" w:color="auto"/>
      </w:divBdr>
    </w:div>
    <w:div w:id="682125498">
      <w:bodyDiv w:val="1"/>
      <w:marLeft w:val="0"/>
      <w:marRight w:val="0"/>
      <w:marTop w:val="0"/>
      <w:marBottom w:val="0"/>
      <w:divBdr>
        <w:top w:val="none" w:sz="0" w:space="0" w:color="auto"/>
        <w:left w:val="none" w:sz="0" w:space="0" w:color="auto"/>
        <w:bottom w:val="none" w:sz="0" w:space="0" w:color="auto"/>
        <w:right w:val="none" w:sz="0" w:space="0" w:color="auto"/>
      </w:divBdr>
    </w:div>
    <w:div w:id="840240578">
      <w:bodyDiv w:val="1"/>
      <w:marLeft w:val="0"/>
      <w:marRight w:val="0"/>
      <w:marTop w:val="0"/>
      <w:marBottom w:val="0"/>
      <w:divBdr>
        <w:top w:val="none" w:sz="0" w:space="0" w:color="auto"/>
        <w:left w:val="none" w:sz="0" w:space="0" w:color="auto"/>
        <w:bottom w:val="none" w:sz="0" w:space="0" w:color="auto"/>
        <w:right w:val="none" w:sz="0" w:space="0" w:color="auto"/>
      </w:divBdr>
    </w:div>
    <w:div w:id="957489390">
      <w:bodyDiv w:val="1"/>
      <w:marLeft w:val="0"/>
      <w:marRight w:val="0"/>
      <w:marTop w:val="0"/>
      <w:marBottom w:val="0"/>
      <w:divBdr>
        <w:top w:val="none" w:sz="0" w:space="0" w:color="auto"/>
        <w:left w:val="none" w:sz="0" w:space="0" w:color="auto"/>
        <w:bottom w:val="none" w:sz="0" w:space="0" w:color="auto"/>
        <w:right w:val="none" w:sz="0" w:space="0" w:color="auto"/>
      </w:divBdr>
    </w:div>
    <w:div w:id="1529757156">
      <w:bodyDiv w:val="1"/>
      <w:marLeft w:val="0"/>
      <w:marRight w:val="0"/>
      <w:marTop w:val="0"/>
      <w:marBottom w:val="0"/>
      <w:divBdr>
        <w:top w:val="none" w:sz="0" w:space="0" w:color="auto"/>
        <w:left w:val="none" w:sz="0" w:space="0" w:color="auto"/>
        <w:bottom w:val="none" w:sz="0" w:space="0" w:color="auto"/>
        <w:right w:val="none" w:sz="0" w:space="0" w:color="auto"/>
      </w:divBdr>
    </w:div>
    <w:div w:id="18805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Alexis CALVACHE OSORIO</dc:creator>
  <cp:lastModifiedBy>vlosada</cp:lastModifiedBy>
  <cp:revision>3</cp:revision>
  <cp:lastPrinted>2021-10-02T13:17:00Z</cp:lastPrinted>
  <dcterms:created xsi:type="dcterms:W3CDTF">2023-07-31T16:24:00Z</dcterms:created>
  <dcterms:modified xsi:type="dcterms:W3CDTF">2023-07-31T17:00:00Z</dcterms:modified>
</cp:coreProperties>
</file>