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56"/>
        </w:rPr>
        <w:t>AI-Powered Recruiting Platform</w:t>
      </w:r>
    </w:p>
    <w:p>
      <w:pPr>
        <w:jc w:val="center"/>
      </w:pPr>
      <w:r>
        <w:rPr>
          <w:b/>
          <w:color w:val="1F6FEB"/>
          <w:sz w:val="32"/>
        </w:rPr>
        <w:t>Product Requirements Document (PRD)</w:t>
      </w:r>
    </w:p>
    <w:p>
      <w:pPr>
        <w:jc w:val="center"/>
      </w:pPr>
      <w:r>
        <w:rPr>
          <w:color w:val="555F6D"/>
          <w:sz w:val="22"/>
        </w:rPr>
        <w:t>Target users: Recruiting &amp; staffing agencies (US and India)</w:t>
        <w:br/>
        <w:t>Version 1.0  |  April 2026  |  Status: Draft for review</w:t>
      </w:r>
    </w:p>
    <w:p/>
    <w:p>
      <w:pPr>
        <w:pBdr>
          <w:bottom w:val="single" w:sz="6" w:space="1" w:color="1F6FEB"/>
        </w:pBdr>
      </w:pPr>
    </w:p>
    <w:p/>
    <w:p>
      <w:pPr>
        <w:pStyle w:val="Heading1"/>
      </w:pPr>
      <w:r>
        <w:rPr>
          <w:color w:val="0B3D91"/>
        </w:rPr>
        <w:t>1. Executive summary</w:t>
      </w:r>
    </w:p>
    <w:p>
      <w:r>
        <w:rPr>
          <w:b w:val="0"/>
          <w:i w:val="0"/>
          <w:sz w:val="22"/>
        </w:rPr>
        <w:t>This document translates the AI-Powered Recruiting Platform feature specification into a prioritised product requirements document (PRD). It defines the problem, target users, success metrics, functional and non-functional requirements, and a proposed three-phase delivery plan covering the first 18 months of development.</w:t>
      </w:r>
    </w:p>
    <w:p>
      <w:r>
        <w:rPr>
          <w:b w:val="0"/>
          <w:i w:val="0"/>
          <w:sz w:val="22"/>
        </w:rPr>
        <w:t>The platform is positioned as an AI-first SaaS for recruiting agencies operating across US and India markets. Its competitive wedge is the combination of agency-specific workflows (multi-client, white-label, placement-centric) with embedded AI for interviewing, scoring, and compliance — capabilities that generic ATS vendors and point-solution AI tools do not deliver in a single product.</w:t>
      </w:r>
    </w:p>
    <w:p>
      <w:pPr>
        <w:pStyle w:val="Heading1"/>
      </w:pPr>
      <w:r>
        <w:rPr>
          <w:color w:val="0B3D91"/>
        </w:rPr>
        <w:t>2. Problem statement &amp; target users</w:t>
      </w:r>
    </w:p>
    <w:p>
      <w:pPr>
        <w:pStyle w:val="Heading2"/>
      </w:pPr>
      <w:r>
        <w:rPr>
          <w:color w:val="1F6FEB"/>
        </w:rPr>
        <w:t>2.1 Problem</w:t>
      </w:r>
    </w:p>
    <w:p>
      <w:pPr>
        <w:pStyle w:val="ListBullet"/>
      </w:pPr>
      <w:r>
        <w:rPr>
          <w:sz w:val="22"/>
        </w:rPr>
        <w:t>Recruiting agencies juggle 10–100+ concurrent clients, each with different processes, branding, and reporting expectations. Existing ATS tools were built for corporate HR, not agencies.</w:t>
      </w:r>
    </w:p>
    <w:p>
      <w:pPr>
        <w:pStyle w:val="ListBullet"/>
      </w:pPr>
      <w:r>
        <w:rPr>
          <w:sz w:val="22"/>
        </w:rPr>
        <w:t>Recruiters spend 40%+ of their time on candidate communication and scheduling — work that is highly automatable but fragmented across email, SMS, WhatsApp, and calendars.</w:t>
      </w:r>
    </w:p>
    <w:p>
      <w:pPr>
        <w:pStyle w:val="ListBullet"/>
      </w:pPr>
      <w:r>
        <w:rPr>
          <w:sz w:val="22"/>
        </w:rPr>
        <w:t>AI hiring tools (HireVue, Paradox, Mercor, etc.) solve narrow slices of the workflow; agencies must stitch 4–6 tools together, creating data silos and compliance gaps.</w:t>
      </w:r>
    </w:p>
    <w:p>
      <w:pPr>
        <w:pStyle w:val="ListBullet"/>
      </w:pPr>
      <w:r>
        <w:rPr>
          <w:sz w:val="22"/>
        </w:rPr>
        <w:t>Regulatory exposure is rising (NYC LL144, EU AI Act, India DPDPA). Agencies need auditable, bias-aware AI by default, not as an add-on.</w:t>
      </w:r>
    </w:p>
    <w:p>
      <w:pPr>
        <w:pStyle w:val="Heading2"/>
      </w:pPr>
      <w:r>
        <w:rPr>
          <w:color w:val="1F6FEB"/>
        </w:rPr>
        <w:t>2.2 Primary personas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969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Primary jobs-to-be-done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Agency admin / owner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Runs the agency; owns P&amp;L, client relationships, and compliance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Configure workspaces, manage users, monitor margins and placements</w:t>
            </w:r>
          </w:p>
        </w:tc>
      </w:tr>
      <w:tr>
        <w:tc>
          <w:tcPr>
            <w:tcW w:type="dxa" w:w="198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Recruiter / account manager</w:t>
            </w:r>
          </w:p>
        </w:tc>
        <w:tc>
          <w:tcPr>
            <w:tcW w:type="dxa" w:w="311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Sources, screens, and places candidates against client roles</w:t>
            </w:r>
          </w:p>
        </w:tc>
        <w:tc>
          <w:tcPr>
            <w:tcW w:type="dxa" w:w="3969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Intake roles, screen candidates, schedule interviews, submit shortlists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Client hiring manager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External user from the agency's client company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Review shortlists, give feedback, track pipeline progress</w:t>
            </w:r>
          </w:p>
        </w:tc>
      </w:tr>
      <w:tr>
        <w:tc>
          <w:tcPr>
            <w:tcW w:type="dxa" w:w="198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Candidate</w:t>
            </w:r>
          </w:p>
        </w:tc>
        <w:tc>
          <w:tcPr>
            <w:tcW w:type="dxa" w:w="311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Job seeker engaging with the agency</w:t>
            </w:r>
          </w:p>
        </w:tc>
        <w:tc>
          <w:tcPr>
            <w:tcW w:type="dxa" w:w="3969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Apply, complete screening, schedule interviews, receive updates</w:t>
            </w:r>
          </w:p>
        </w:tc>
      </w:tr>
    </w:tbl>
    <w:p/>
    <w:p>
      <w:pPr>
        <w:pStyle w:val="Heading2"/>
      </w:pPr>
      <w:r>
        <w:rPr>
          <w:color w:val="1F6FEB"/>
        </w:rPr>
        <w:t>2.3 Target markets</w:t>
      </w:r>
    </w:p>
    <w:p>
      <w:pPr>
        <w:pStyle w:val="ListBullet"/>
      </w:pPr>
      <w:r>
        <w:rPr>
          <w:sz w:val="22"/>
        </w:rPr>
        <w:t>United States: mid-market and enterprise staffing agencies; strong requirement for SOC 2, EEOC compliance, and NYC LL144 bias auditing.</w:t>
      </w:r>
    </w:p>
    <w:p>
      <w:pPr>
        <w:pStyle w:val="ListBullet"/>
      </w:pPr>
      <w:r>
        <w:rPr>
          <w:sz w:val="22"/>
        </w:rPr>
        <w:t>India: IT staffing and contract-hiring agencies; strong requirement for WhatsApp-first communication, DPDPA compliance, and integration with Keka / Darwinbox / Zoho Recruit.</w:t>
      </w:r>
    </w:p>
    <w:p>
      <w:pPr>
        <w:pStyle w:val="Heading1"/>
      </w:pPr>
      <w:r>
        <w:rPr>
          <w:color w:val="0B3D91"/>
        </w:rPr>
        <w:t>3. Goals &amp; success metrics</w:t>
      </w:r>
    </w:p>
    <w:p>
      <w:pPr>
        <w:pStyle w:val="Heading2"/>
      </w:pPr>
      <w:r>
        <w:rPr>
          <w:color w:val="1F6FEB"/>
        </w:rPr>
        <w:t>3.1 Product goals</w:t>
      </w:r>
    </w:p>
    <w:p>
      <w:pPr>
        <w:pStyle w:val="ListBullet"/>
      </w:pPr>
      <w:r>
        <w:rPr>
          <w:sz w:val="22"/>
        </w:rPr>
        <w:t>Become the default operating system for AI-first recruiting agencies in the US and India within 18 months.</w:t>
      </w:r>
    </w:p>
    <w:p>
      <w:pPr>
        <w:pStyle w:val="ListBullet"/>
      </w:pPr>
      <w:r>
        <w:rPr>
          <w:sz w:val="22"/>
        </w:rPr>
        <w:t>Reduce recruiter time-per-hire by at least 40% through AI screening, scheduling automation, and unified communication.</w:t>
      </w:r>
    </w:p>
    <w:p>
      <w:pPr>
        <w:pStyle w:val="ListBullet"/>
      </w:pPr>
      <w:r>
        <w:rPr>
          <w:sz w:val="22"/>
        </w:rPr>
        <w:t>Deliver explainable, bias-audited AI that is defensible to enterprise procurement and regulators by design.</w:t>
      </w:r>
    </w:p>
    <w:p>
      <w:pPr>
        <w:pStyle w:val="Heading2"/>
      </w:pPr>
      <w:r>
        <w:rPr>
          <w:color w:val="1F6FEB"/>
        </w:rPr>
        <w:t>3.2 Success metrics (North Star and supporting)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268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Target (12 months post-launch)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Placements processed per recruiter per month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North Star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+50% vs. baseline</w:t>
            </w:r>
          </w:p>
        </w:tc>
      </w:tr>
      <w:tr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Time-to-shortlist (role opened → 3 qualified candidates)</w:t>
            </w:r>
          </w:p>
        </w:tc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Activation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&lt; 48 hours for 80% of roles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screening coverage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Engagement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&gt; 70% of inbound applications</w:t>
            </w:r>
          </w:p>
        </w:tc>
      </w:tr>
      <w:tr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Interview no-show rate</w:t>
            </w:r>
          </w:p>
        </w:tc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Efficiency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&lt; 10%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Weekly active recruiters / seats sold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Adoption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&gt; 75%</w:t>
            </w:r>
          </w:p>
        </w:tc>
      </w:tr>
      <w:tr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Gross revenue retention</w:t>
            </w:r>
          </w:p>
        </w:tc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Commercial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&gt; 95%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SOC 2 Type II certification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Compliance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Achieved by end of Phase 3</w:t>
            </w:r>
          </w:p>
        </w:tc>
      </w:tr>
      <w:tr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Adverse-impact audit pass rate</w:t>
            </w:r>
          </w:p>
        </w:tc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Responsible AI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100% of enterprise tenants</w:t>
            </w:r>
          </w:p>
        </w:tc>
      </w:tr>
    </w:tbl>
    <w:p/>
    <w:p>
      <w:pPr>
        <w:pStyle w:val="Heading1"/>
      </w:pPr>
      <w:r>
        <w:rPr>
          <w:color w:val="0B3D91"/>
        </w:rPr>
        <w:t>4. Scope</w:t>
      </w:r>
    </w:p>
    <w:p>
      <w:r>
        <w:rPr>
          <w:b w:val="0"/>
          <w:i w:val="0"/>
          <w:sz w:val="22"/>
        </w:rPr>
        <w:t>Scope is organised by the seven functional pillars from the source feature specification, plus the two AI tiers (essential and high-value). Each feature is tagged with its delivery phase in section 7. Anything not listed here is explicitly out of scope for the first 18 months.</w:t>
      </w:r>
    </w:p>
    <w:p>
      <w:pPr>
        <w:pStyle w:val="Heading2"/>
      </w:pPr>
      <w:r>
        <w:rPr>
          <w:color w:val="1F6FEB"/>
        </w:rPr>
        <w:t>4.1 Multi-client workspace management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51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Client workspaces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Separate workspaces per client with custom branding, job templates, and access controls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Data isolation between competing clients in the same industry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White-label portals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Client-facing portals with the agency's or client's branding, logo, and custom domain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Agencies sell a branded service; generic platform branding undermines positioning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Role-based access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Granular permissions: agency admin, recruiter, client hiring manager, candidate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Clients often want pipeline visibility without full platform access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Multi-entity billing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Track usage, interviews, and placements per client for invoicing and margin analysis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Agencies bill per placement, retainer, or hourly</w:t>
            </w:r>
          </w:p>
        </w:tc>
      </w:tr>
    </w:tbl>
    <w:p/>
    <w:p>
      <w:pPr>
        <w:pStyle w:val="Heading2"/>
      </w:pPr>
      <w:r>
        <w:rPr>
          <w:color w:val="1F6FEB"/>
        </w:rPr>
        <w:t>4.2 Candidate pipeline &amp; relationship management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51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Universal candidate database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Single searchable database across all clients with tagging, notes, and interaction history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Agencies re-place candidates; losing context between engagements is costly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Customisable pipelines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Drag-and-drop Kanban boards with configurable stages per client or role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Each client has different processes: some need 2 rounds, others 5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Rich candidate profiles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CV parsing, skills taxonomy, interview history, assessment scores, placement history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Recruiters need a 360-degree view before submitting to clients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Duplicate detection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Automatic flagging of duplicate candidates across the database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Duplicates waste time and embarrass the agency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Communication hub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Centralised email, SMS, and WhatsApp messaging with templates and tracking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Recruiters spend 40%+ of time on candidate communication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Submission tracking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Track which candidates have been submitted to which clients, with status and feedback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Prevents double-submissions and provides clear audit trails</w:t>
            </w:r>
          </w:p>
        </w:tc>
      </w:tr>
    </w:tbl>
    <w:p/>
    <w:p>
      <w:pPr>
        <w:pStyle w:val="Heading2"/>
      </w:pPr>
      <w:r>
        <w:rPr>
          <w:color w:val="1F6FEB"/>
        </w:rPr>
        <w:t>4.3 Job management &amp; distribution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51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Job requisition builder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Structured intake forms for role requirements, skills, compensation, client preferences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Standardises job intake; reduces back-and-forth with clients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Application parsing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Automatic CV/resume parsing into structured profiles with skills extraction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Manual data entry wastes recruiter time and introduces errors</w:t>
            </w:r>
          </w:p>
        </w:tc>
      </w:tr>
    </w:tbl>
    <w:p/>
    <w:p>
      <w:pPr>
        <w:pStyle w:val="Heading2"/>
      </w:pPr>
      <w:r>
        <w:rPr>
          <w:color w:val="1F6FEB"/>
        </w:rPr>
        <w:t>4.4 Interview scheduling &amp; coordination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51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Automated scheduling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Calendar sync (Google, Outlook, Exchange), timezone detection, self-service booking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Recruiters lose 30 min–2 hr scheduling each interview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Panel coordination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Multi-interviewer availability matching, room booking, agenda distribution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Agency-arranged panels with client teams are logistically complex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Reminders &amp; rescheduling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Automated reminders via email, SMS, and WhatsApp with one-click reschedule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Reduces no-shows by 30–50%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Feedback collection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Structured scorecard submission with deadline enforcement and nudges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Timely feedback keeps pipelines moving</w:t>
            </w:r>
          </w:p>
        </w:tc>
      </w:tr>
    </w:tbl>
    <w:p/>
    <w:p>
      <w:pPr>
        <w:pStyle w:val="Heading2"/>
      </w:pPr>
      <w:r>
        <w:rPr>
          <w:color w:val="1F6FEB"/>
        </w:rPr>
        <w:t>4.5 Assessment &amp; evaluation infrastructure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51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Live video interviewing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Built-in video with recording, transcription, and scorecard overlay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Third-party tools fragment workflow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Skills assessment library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Pre-built tests: technical, cognitive, language proficiency, personality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Agencies must validate candidate claims before presenting to clients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Coding assessments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Browser-based IDE with 30+ languages, test case execution, anti-cheating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Table stakes for technical recruiting agencies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Structured scorecards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Customisable rating rubrics aligned to job requirements with weighted scoring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Eliminates gut-feel evaluations; improves consistency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Anti-cheating &amp; proctoring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Tab-switch detection, copy-paste monitoring, AI-response detection, optional webcam proctoring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Cheating rates have doubled since 2024</w:t>
            </w:r>
          </w:p>
        </w:tc>
      </w:tr>
    </w:tbl>
    <w:p/>
    <w:p>
      <w:pPr>
        <w:pStyle w:val="Heading2"/>
      </w:pPr>
      <w:r>
        <w:rPr>
          <w:color w:val="1F6FEB"/>
        </w:rPr>
        <w:t>4.6 Reporting, analytics &amp; compliance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51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Pipeline analytics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Real-time metrics: time-to-fill, time-in-stage, source effectiveness, pass-through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Agencies sell speed; they need data to retain clients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Client reporting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Exportable, branded reports: pipeline status, candidate summaries, activity logs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Weekly client updates are standard; manual assembly is painful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Compliance &amp; audit trail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Immutable logs, consent management (GDPR, DPDPA), data retention &amp; deletion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Regulatory exposure is growing across US and India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DEI &amp; bias reporting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Adverse impact analysis, demographic pass-through rates, bias audit exports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Enterprise clients require agencies to demonstrate fair hiring</w:t>
            </w:r>
          </w:p>
        </w:tc>
      </w:tr>
    </w:tbl>
    <w:p/>
    <w:p>
      <w:pPr>
        <w:pStyle w:val="Heading2"/>
      </w:pPr>
      <w:r>
        <w:rPr>
          <w:color w:val="1F6FEB"/>
        </w:rPr>
        <w:t>4.7 Integrations &amp; platform architecture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51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402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ATS/HRIS connectors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Workday, Greenhouse, Lever, iCIMS, SAP SF, BambooHR, Zoho Recruit, Keka, Darwinbox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Agencies push candidates into client ATS; bidirectional sync is critical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Open API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RESTful API with webhooks for custom integrations, data export, automation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Larger agencies build custom tooling around their core platform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Communication integrations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Gmail, Outlook, Twilio SMS, WhatsApp Business API, calendar sync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All candidate touchpoints must flow through the platform for tracking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SSO &amp; security</w:t>
            </w:r>
          </w:p>
        </w:tc>
        <w:tc>
          <w:tcPr>
            <w:tcW w:type="dxa" w:w="351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SAML/OAuth SSO, 2FA, SOC 2 compliance, encryption at rest and in transit</w:t>
            </w:r>
          </w:p>
        </w:tc>
        <w:tc>
          <w:tcPr>
            <w:tcW w:type="dxa" w:w="3402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Enterprise clients require certifications before procurement</w:t>
            </w:r>
          </w:p>
        </w:tc>
      </w:tr>
    </w:tbl>
    <w:p/>
    <w:p>
      <w:pPr>
        <w:pStyle w:val="Heading2"/>
      </w:pPr>
      <w:r>
        <w:rPr>
          <w:color w:val="1F6FEB"/>
        </w:rPr>
        <w:t>4.8 AI capabilities — essential (launch)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AI feature</w:t>
            </w:r>
          </w:p>
        </w:tc>
        <w:tc>
          <w:tcPr>
            <w:tcW w:type="dxa" w:w="283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2551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User value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Benchmark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conversational interviewer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LLM-powered agent conducts adaptive two-way interviews (video, voice, chat) with real-time follow-ups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Screens candidates before human review; 24/7 across timezones (pre-screening, not full rounds)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Apriora/Alex, HackerEarth Tara, FloCareer NIVO</w:t>
            </w:r>
          </w:p>
        </w:tc>
      </w:tr>
      <w:tr>
        <w:tc>
          <w:tcPr>
            <w:tcW w:type="dxa" w:w="198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candidate scoring</w:t>
            </w:r>
          </w:p>
        </w:tc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Evaluates responses, assessments, and CV data against requirements; explainable composite score</w:t>
            </w:r>
          </w:p>
        </w:tc>
        <w:tc>
          <w:tcPr>
            <w:tcW w:type="dxa" w:w="2551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Ranked shortlists instead of manual review; visible rationale</w:t>
            </w:r>
          </w:p>
        </w:tc>
        <w:tc>
          <w:tcPr>
            <w:tcW w:type="dxa" w:w="1701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HireVue, Sapia.ai, SHL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Resume parsing &amp; matching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NLP-based skills, experience, and qualification extraction with relevance scoring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Surfaces existing DB candidates before external sourcing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iMocha, HiredScore/Workday</w:t>
            </w:r>
          </w:p>
        </w:tc>
      </w:tr>
      <w:tr>
        <w:tc>
          <w:tcPr>
            <w:tcW w:type="dxa" w:w="198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AI-generated questions</w:t>
            </w:r>
          </w:p>
        </w:tc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Ingests JD and produces structured question sets: technical, behavioural, situational</w:t>
            </w:r>
          </w:p>
        </w:tc>
        <w:tc>
          <w:tcPr>
            <w:tcW w:type="dxa" w:w="2551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Eliminates hours of prep; ensures consistency</w:t>
            </w:r>
          </w:p>
        </w:tc>
        <w:tc>
          <w:tcPr>
            <w:tcW w:type="dxa" w:w="1701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HireVue, Apriora/Alex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interview summaries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Post-interview summaries from transcripts: strengths, concerns, skill gaps, next steps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Structured debriefs instead of raw transcripts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BrightHire/Zoom, Metaview</w:t>
            </w:r>
          </w:p>
        </w:tc>
      </w:tr>
      <w:tr>
        <w:tc>
          <w:tcPr>
            <w:tcW w:type="dxa" w:w="198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Automated screening chatbot</w:t>
            </w:r>
          </w:p>
        </w:tc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chatbot (text, WhatsApp, SMS) screens availability, salary, visa, notice period, qualifications</w:t>
            </w:r>
          </w:p>
        </w:tc>
        <w:tc>
          <w:tcPr>
            <w:tcW w:type="dxa" w:w="2551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Handles 100s of inbound applications per role without recruiter time</w:t>
            </w:r>
          </w:p>
        </w:tc>
        <w:tc>
          <w:tcPr>
            <w:tcW w:type="dxa" w:w="1701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Paradox Olivia, Humanly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bias detection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Monitors scoring for adverse impact across protected categories; audit-ready reports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Built-in compliance with NYC LL144 and EU AI Act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HiredScore, BrightHire</w:t>
            </w:r>
          </w:p>
        </w:tc>
      </w:tr>
    </w:tbl>
    <w:p/>
    <w:p>
      <w:pPr>
        <w:pStyle w:val="Heading2"/>
      </w:pPr>
      <w:r>
        <w:rPr>
          <w:color w:val="1F6FEB"/>
        </w:rPr>
        <w:t>4.9 AI capabilities — high-value (roadmap)</w:t>
      </w:r>
    </w:p>
    <w:p>
      <w:r>
        <w:rPr>
          <w:b w:val="0"/>
          <w:i/>
          <w:color w:val="555F6D"/>
          <w:sz w:val="22"/>
        </w:rPr>
        <w:t>The source specification references a Phase 2 tier of high-value AI features but does not enumerate them. The following are proposed additions and must be confirmed before Phase 2 planning is finalised.</w:t>
      </w:r>
    </w:p>
    <w:p>
      <w:pPr>
        <w:pStyle w:val="ListBullet"/>
      </w:pPr>
      <w:r>
        <w:rPr>
          <w:sz w:val="22"/>
        </w:rPr>
        <w:t>Candidate-job fit forecasting using placement outcome data (retention, performance proxies).</w:t>
      </w:r>
    </w:p>
    <w:p>
      <w:pPr>
        <w:pStyle w:val="ListBullet"/>
      </w:pPr>
      <w:r>
        <w:rPr>
          <w:sz w:val="22"/>
        </w:rPr>
        <w:t>AI-assisted client intake that turns unstructured JDs and emails into structured requisitions.</w:t>
      </w:r>
    </w:p>
    <w:p>
      <w:pPr>
        <w:pStyle w:val="ListBullet"/>
      </w:pPr>
      <w:r>
        <w:rPr>
          <w:sz w:val="22"/>
        </w:rPr>
        <w:t>Agentic sourcing: autonomous outreach across LinkedIn / email with human-in-the-loop approval.</w:t>
      </w:r>
    </w:p>
    <w:p>
      <w:pPr>
        <w:pStyle w:val="ListBullet"/>
      </w:pPr>
      <w:r>
        <w:rPr>
          <w:sz w:val="22"/>
        </w:rPr>
        <w:t>Conversational analytics (“ask the data”) over pipeline, placement, and revenue metrics.</w:t>
      </w:r>
    </w:p>
    <w:p>
      <w:pPr>
        <w:pStyle w:val="Heading1"/>
      </w:pPr>
      <w:r>
        <w:rPr>
          <w:color w:val="0B3D91"/>
        </w:rPr>
        <w:t>5. Non-functional requirements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54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917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Availability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99.9% monthly uptime SLA for Phase 2+; 99.5% during Phase 1 beta.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Performance</w:t>
            </w:r>
          </w:p>
        </w:tc>
        <w:tc>
          <w:tcPr>
            <w:tcW w:type="dxa" w:w="6917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P95 API latency &lt; 400 ms; AI inference results streamed within 3 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Data residency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Separate US and India data regions; no cross-border PII transfer by default.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Security</w:t>
            </w:r>
          </w:p>
        </w:tc>
        <w:tc>
          <w:tcPr>
            <w:tcW w:type="dxa" w:w="6917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SOC 2 Type II by end of Phase 3; SSO, MFA, encryption at rest (AES-256) and in transit (TLS 1.2+).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Privacy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GDPR, CCPA, DPDPA compliant; consent management and right-to-erasure workflows.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Responsible AI</w:t>
            </w:r>
          </w:p>
        </w:tc>
        <w:tc>
          <w:tcPr>
            <w:tcW w:type="dxa" w:w="6917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Model cards, adverse-impact audits per tenant, human-in-the-loop for rejection decisions.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Accessibility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WCAG 2.1 AA for recruiter, candidate, and client portals.</w:t>
            </w:r>
          </w:p>
        </w:tc>
      </w:tr>
      <w:tr>
        <w:tc>
          <w:tcPr>
            <w:tcW w:type="dxa" w:w="2154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Scalability</w:t>
            </w:r>
          </w:p>
        </w:tc>
        <w:tc>
          <w:tcPr>
            <w:tcW w:type="dxa" w:w="6917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Support 10k concurrent candidate sessions and 1M candidates per tenant.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Observability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Centralised logging, tracing, and audit trail with 12-month retention minimum.</w:t>
            </w:r>
          </w:p>
        </w:tc>
      </w:tr>
    </w:tbl>
    <w:p/>
    <w:p>
      <w:pPr>
        <w:pStyle w:val="Heading1"/>
      </w:pPr>
      <w:r>
        <w:rPr>
          <w:color w:val="0B3D91"/>
        </w:rPr>
        <w:t>6. Out of scope (first 18 months)</w:t>
      </w:r>
    </w:p>
    <w:p>
      <w:pPr>
        <w:pStyle w:val="ListBullet"/>
      </w:pPr>
      <w:r>
        <w:rPr>
          <w:sz w:val="22"/>
        </w:rPr>
        <w:t>Full payroll, background checks, and onboarding — delivered via integrations, not in-platform.</w:t>
      </w:r>
    </w:p>
    <w:p>
      <w:pPr>
        <w:pStyle w:val="ListBullet"/>
      </w:pPr>
      <w:r>
        <w:rPr>
          <w:sz w:val="22"/>
        </w:rPr>
        <w:t>Job board aggregation / programmatic job advertising.</w:t>
      </w:r>
    </w:p>
    <w:p>
      <w:pPr>
        <w:pStyle w:val="ListBullet"/>
      </w:pPr>
      <w:r>
        <w:rPr>
          <w:sz w:val="22"/>
        </w:rPr>
        <w:t>Native mobile applications (mobile-web responsive only in Phases 1–2).</w:t>
      </w:r>
    </w:p>
    <w:p>
      <w:pPr>
        <w:pStyle w:val="ListBullet"/>
      </w:pPr>
      <w:r>
        <w:rPr>
          <w:sz w:val="22"/>
        </w:rPr>
        <w:t>Full HRIS replacement — the platform is recruiting-centric, not employee-lifecycle.</w:t>
      </w:r>
    </w:p>
    <w:p>
      <w:pPr>
        <w:pStyle w:val="ListBullet"/>
      </w:pPr>
      <w:r>
        <w:rPr>
          <w:sz w:val="22"/>
        </w:rPr>
        <w:t>On-premise deployments.</w:t>
      </w:r>
    </w:p>
    <w:p>
      <w:pPr>
        <w:pStyle w:val="Heading1"/>
      </w:pPr>
      <w:r>
        <w:rPr>
          <w:color w:val="0B3D91"/>
        </w:rPr>
        <w:t>7. Proposed delivery phases</w:t>
      </w:r>
    </w:p>
    <w:p>
      <w:r>
        <w:rPr>
          <w:b w:val="0"/>
          <w:i/>
          <w:color w:val="555F6D"/>
          <w:sz w:val="22"/>
        </w:rPr>
        <w:t>The roadmap below is a proposal, not a final decision. Phase content can be moved between phases based on engineering capacity, design-partner feedback, and commercial priorities. The guiding principle is: Phase 1 earns the right to exist, Phase 2 earns the right to charge premium pricing, Phase 3 earns the right to sell to the enterprise.</w:t>
      </w:r>
    </w:p>
    <w:p>
      <w:pPr>
        <w:pStyle w:val="Heading2"/>
      </w:pPr>
      <w:r>
        <w:rPr>
          <w:color w:val="1F6FEB"/>
        </w:rPr>
        <w:t>Phase 1 — MVP &amp; launch</w:t>
      </w:r>
    </w:p>
    <w:p>
      <w:r>
        <w:rPr>
          <w:b/>
          <w:i w:val="0"/>
          <w:sz w:val="22"/>
        </w:rPr>
        <w:t>Timeline: Months 0–6</w:t>
      </w:r>
    </w:p>
    <w:p>
      <w:r>
        <w:rPr>
          <w:b w:val="0"/>
          <w:i/>
          <w:color w:val="555F6D"/>
          <w:sz w:val="22"/>
        </w:rPr>
        <w:t>Theme: Prove agency-first workflow with a credible AI layer</w:t>
      </w:r>
    </w:p>
    <w:p>
      <w:r>
        <w:rPr>
          <w:b/>
          <w:i w:val="0"/>
          <w:sz w:val="22"/>
        </w:rPr>
        <w:t>Objectives</w:t>
      </w:r>
    </w:p>
    <w:p>
      <w:pPr>
        <w:pStyle w:val="ListBullet"/>
      </w:pPr>
      <w:r>
        <w:rPr>
          <w:sz w:val="22"/>
        </w:rPr>
        <w:t>Ship a workable end-to-end recruiting workflow for a single-region (US or India) pilot cohort.</w:t>
      </w:r>
    </w:p>
    <w:p>
      <w:pPr>
        <w:pStyle w:val="ListBullet"/>
      </w:pPr>
      <w:r>
        <w:rPr>
          <w:sz w:val="22"/>
        </w:rPr>
        <w:t>Deliver essential AI features that justify the AI-first positioning.</w:t>
      </w:r>
    </w:p>
    <w:p>
      <w:pPr>
        <w:pStyle w:val="ListBullet"/>
      </w:pPr>
      <w:r>
        <w:rPr>
          <w:sz w:val="22"/>
        </w:rPr>
        <w:t>Secure 3–5 design-partner agencies with live placements.</w:t>
      </w:r>
    </w:p>
    <w:p>
      <w:r>
        <w:rPr>
          <w:b/>
          <w:i w:val="0"/>
          <w:sz w:val="22"/>
        </w:rPr>
        <w:t>In-scope features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6236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Features delivered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Multi-client workspace management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Client workspaces, role-based access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Candidate pipeline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Universal candidate DB, customisable pipelines, rich profiles, communication hub (email)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Job management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Job requisition builder, application parsing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Scheduling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Automated scheduling (Google + Outlook), reminders (email + SMS)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Structured scorecards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Analytics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Core pipeline analytics dashboard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Integrations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SSO (Google, Microsoft), Gmail + Outlook email/calendar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— essential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Resume parsing &amp; matching, AI-generated questions, AI interview summaries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Security &amp; compliance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Encryption at rest/in transit, audit log foundation, GDPR/DPDPA consent baseline</w:t>
            </w:r>
          </w:p>
        </w:tc>
      </w:tr>
    </w:tbl>
    <w:p/>
    <w:p>
      <w:r>
        <w:rPr>
          <w:b/>
          <w:i w:val="0"/>
          <w:sz w:val="22"/>
        </w:rPr>
        <w:t>Exit criteria</w:t>
      </w:r>
    </w:p>
    <w:p>
      <w:pPr>
        <w:pStyle w:val="ListBullet"/>
      </w:pPr>
      <w:r>
        <w:rPr>
          <w:sz w:val="22"/>
        </w:rPr>
        <w:t>3+ design partners actively placing candidates via the platform.</w:t>
      </w:r>
    </w:p>
    <w:p>
      <w:pPr>
        <w:pStyle w:val="ListBullet"/>
      </w:pPr>
      <w:r>
        <w:rPr>
          <w:sz w:val="22"/>
        </w:rPr>
        <w:t>Time-to-shortlist median &lt; 72 hours in pilot accounts.</w:t>
      </w:r>
    </w:p>
    <w:p>
      <w:pPr>
        <w:pStyle w:val="ListBullet"/>
      </w:pPr>
      <w:r>
        <w:rPr>
          <w:sz w:val="22"/>
        </w:rPr>
        <w:t>Zero Sev-1 incidents in the final month of the phase.</w:t>
      </w:r>
    </w:p>
    <w:p/>
    <w:p>
      <w:pPr>
        <w:pStyle w:val="Heading2"/>
      </w:pPr>
      <w:r>
        <w:rPr>
          <w:color w:val="1F6FEB"/>
        </w:rPr>
        <w:t>Phase 2 — AI differentiation &amp; assessment depth</w:t>
      </w:r>
    </w:p>
    <w:p>
      <w:r>
        <w:rPr>
          <w:b/>
          <w:i w:val="0"/>
          <w:sz w:val="22"/>
        </w:rPr>
        <w:t>Timeline: Months 6–12</w:t>
      </w:r>
    </w:p>
    <w:p>
      <w:r>
        <w:rPr>
          <w:b w:val="0"/>
          <w:i/>
          <w:color w:val="555F6D"/>
          <w:sz w:val="22"/>
        </w:rPr>
        <w:t>Theme: Own the interview + screening loop; prove defensible AI</w:t>
      </w:r>
    </w:p>
    <w:p>
      <w:r>
        <w:rPr>
          <w:b/>
          <w:i w:val="0"/>
          <w:sz w:val="22"/>
        </w:rPr>
        <w:t>Objectives</w:t>
      </w:r>
    </w:p>
    <w:p>
      <w:pPr>
        <w:pStyle w:val="ListBullet"/>
      </w:pPr>
      <w:r>
        <w:rPr>
          <w:sz w:val="22"/>
        </w:rPr>
        <w:t>Move from “AI-assisted” to “AI-executed” screening for the majority of inbound candidates.</w:t>
      </w:r>
    </w:p>
    <w:p>
      <w:pPr>
        <w:pStyle w:val="ListBullet"/>
      </w:pPr>
      <w:r>
        <w:rPr>
          <w:sz w:val="22"/>
        </w:rPr>
        <w:t>Make the platform sticky through assessments, video, and multi-channel communication.</w:t>
      </w:r>
    </w:p>
    <w:p>
      <w:pPr>
        <w:pStyle w:val="ListBullet"/>
      </w:pPr>
      <w:r>
        <w:rPr>
          <w:sz w:val="22"/>
        </w:rPr>
        <w:t>Expand commercially to paid GA across both US and India.</w:t>
      </w:r>
    </w:p>
    <w:p>
      <w:r>
        <w:rPr>
          <w:b/>
          <w:i w:val="0"/>
          <w:sz w:val="22"/>
        </w:rPr>
        <w:t>In-scope features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6236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Features delivered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Multi-client workspace management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White-label portals, multi-entity billing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Candidate pipeline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Duplicate detection, submission tracking, WhatsApp + SMS in communication hub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Scheduling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Panel coordination, feedback collection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Live video interviewing, skills assessment library, coding assessments, anti-cheating (tab-switch + copy-paste + AI-response)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Analytics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Branded client reporting, weekly digest automation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Integrations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Top-3 ATS connectors (Greenhouse, Lever, Workday), Twilio SMS, WhatsApp Business API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— essential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conversational interviewer (chat &amp; voice), AI candidate scoring, automated screening chatbot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Responsible AI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bias detection v1 (adverse-impact dashboards)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Compliance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SOC 2 Type I, GDPR/DPDPA full audit trail, consent &amp; retention workflows</w:t>
            </w:r>
          </w:p>
        </w:tc>
      </w:tr>
    </w:tbl>
    <w:p/>
    <w:p>
      <w:r>
        <w:rPr>
          <w:b/>
          <w:i w:val="0"/>
          <w:sz w:val="22"/>
        </w:rPr>
        <w:t>Exit criteria</w:t>
      </w:r>
    </w:p>
    <w:p>
      <w:pPr>
        <w:pStyle w:val="ListBullet"/>
      </w:pPr>
      <w:r>
        <w:rPr>
          <w:sz w:val="22"/>
        </w:rPr>
        <w:t>AI screening coverage &gt; 50% of inbound applications.</w:t>
      </w:r>
    </w:p>
    <w:p>
      <w:pPr>
        <w:pStyle w:val="ListBullet"/>
      </w:pPr>
      <w:r>
        <w:rPr>
          <w:sz w:val="22"/>
        </w:rPr>
        <w:t>Paying customers in both US and India regions.</w:t>
      </w:r>
    </w:p>
    <w:p>
      <w:pPr>
        <w:pStyle w:val="ListBullet"/>
      </w:pPr>
      <w:r>
        <w:rPr>
          <w:sz w:val="22"/>
        </w:rPr>
        <w:t>SOC 2 Type I report issued.</w:t>
      </w:r>
    </w:p>
    <w:p/>
    <w:p>
      <w:pPr>
        <w:pStyle w:val="Heading2"/>
      </w:pPr>
      <w:r>
        <w:rPr>
          <w:color w:val="1F6FEB"/>
        </w:rPr>
        <w:t>Phase 3 — Enterprise scale &amp; advanced AI</w:t>
      </w:r>
    </w:p>
    <w:p>
      <w:r>
        <w:rPr>
          <w:b/>
          <w:i w:val="0"/>
          <w:sz w:val="22"/>
        </w:rPr>
        <w:t>Timeline: Months 12–18</w:t>
      </w:r>
    </w:p>
    <w:p>
      <w:r>
        <w:rPr>
          <w:b w:val="0"/>
          <w:i/>
          <w:color w:val="555F6D"/>
          <w:sz w:val="22"/>
        </w:rPr>
        <w:t>Theme: Win enterprise procurement and compound AI advantage</w:t>
      </w:r>
    </w:p>
    <w:p>
      <w:r>
        <w:rPr>
          <w:b/>
          <w:i w:val="0"/>
          <w:sz w:val="22"/>
        </w:rPr>
        <w:t>Objectives</w:t>
      </w:r>
    </w:p>
    <w:p>
      <w:pPr>
        <w:pStyle w:val="ListBullet"/>
      </w:pPr>
      <w:r>
        <w:rPr>
          <w:sz w:val="22"/>
        </w:rPr>
        <w:t>Close enterprise agency deals that require SOC 2 Type II and deep ATS integrations.</w:t>
      </w:r>
    </w:p>
    <w:p>
      <w:pPr>
        <w:pStyle w:val="ListBullet"/>
      </w:pPr>
      <w:r>
        <w:rPr>
          <w:sz w:val="22"/>
        </w:rPr>
        <w:t>Ship high-value AI that the market has not yet productised.</w:t>
      </w:r>
    </w:p>
    <w:p>
      <w:pPr>
        <w:pStyle w:val="ListBullet"/>
      </w:pPr>
      <w:r>
        <w:rPr>
          <w:sz w:val="22"/>
        </w:rPr>
        <w:t>Harden the platform for multi-region scale and regulatory scrutiny.</w:t>
      </w:r>
    </w:p>
    <w:p>
      <w:r>
        <w:rPr>
          <w:b/>
          <w:i w:val="0"/>
          <w:sz w:val="22"/>
        </w:rPr>
        <w:t>In-scope features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6236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Features delivered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Integrations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Remaining ATS/HRIS connectors (iCIMS, SAP SF, BambooHR, Zoho, Keka, Darwinbox); Open API + webhooks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Assessment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Video interview proctoring (webcam), advanced anti-cheating signals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Analytics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DEI &amp; bias reporting, forecasting, conversational analytics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 — high-value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Candidate-job fit forecasting, AI-assisted client intake, agentic sourcing (human-in-the-loop)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Responsible AI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Per-tenant bias audit reports; NYC LL144 &amp; EU AI Act artefacts</w:t>
            </w:r>
          </w:p>
        </w:tc>
      </w:tr>
      <w:tr>
        <w:tc>
          <w:tcPr>
            <w:tcW w:type="dxa" w:w="28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Platform</w:t>
            </w:r>
          </w:p>
        </w:tc>
        <w:tc>
          <w:tcPr>
            <w:tcW w:type="dxa" w:w="6236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Multi-region deployment (US + India), zero-downtime migrations, tenant isolation hardening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Compliance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SOC 2 Type II, ISO 27001 readiness, data residency contracts</w:t>
            </w:r>
          </w:p>
        </w:tc>
      </w:tr>
    </w:tbl>
    <w:p/>
    <w:p>
      <w:r>
        <w:rPr>
          <w:b/>
          <w:i w:val="0"/>
          <w:sz w:val="22"/>
        </w:rPr>
        <w:t>Exit criteria</w:t>
      </w:r>
    </w:p>
    <w:p>
      <w:pPr>
        <w:pStyle w:val="ListBullet"/>
      </w:pPr>
      <w:r>
        <w:rPr>
          <w:sz w:val="22"/>
        </w:rPr>
        <w:t>First enterprise logos (1k+ seats) live.</w:t>
      </w:r>
    </w:p>
    <w:p>
      <w:pPr>
        <w:pStyle w:val="ListBullet"/>
      </w:pPr>
      <w:r>
        <w:rPr>
          <w:sz w:val="22"/>
        </w:rPr>
        <w:t>SOC 2 Type II achieved.</w:t>
      </w:r>
    </w:p>
    <w:p>
      <w:pPr>
        <w:pStyle w:val="ListBullet"/>
      </w:pPr>
      <w:r>
        <w:rPr>
          <w:sz w:val="22"/>
        </w:rPr>
        <w:t>Gross revenue retention &gt; 95%.</w:t>
      </w:r>
    </w:p>
    <w:p/>
    <w:p>
      <w:pPr>
        <w:pStyle w:val="Heading1"/>
      </w:pPr>
      <w:r>
        <w:rPr>
          <w:color w:val="0B3D91"/>
        </w:rPr>
        <w:t>8. Risks &amp; mitigations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268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4535"/>
            <w:shd w:val="clear" w:color="auto" w:fill="0B3D91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LLM hallucinations in candidate scoring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Legal exposure, unfair rejections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Human-in-the-loop for all reject decisions; explainability required for scores; adverse-impact monitoring</w:t>
            </w:r>
          </w:p>
        </w:tc>
      </w:tr>
      <w:tr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Cheating on AI-administered assessments</w:t>
            </w:r>
          </w:p>
        </w:tc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Loss of credibility with clients</w:t>
            </w:r>
          </w:p>
        </w:tc>
        <w:tc>
          <w:tcPr>
            <w:tcW w:type="dxa" w:w="45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Layered anti-cheating (tab-switch, copy-paste, AI-response detection, optional proctoring) with visible trust signals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Regulatory divergence between US and India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Compliance rework, blocked deals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Region-specific deployments, per-tenant policy configs, legal review before market entry</w:t>
            </w:r>
          </w:p>
        </w:tc>
      </w:tr>
      <w:tr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Integration fragility with legacy ATS</w:t>
            </w:r>
          </w:p>
        </w:tc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Churn risk at enterprise tier</w:t>
            </w:r>
          </w:p>
        </w:tc>
        <w:tc>
          <w:tcPr>
            <w:tcW w:type="dxa" w:w="45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Prioritise top-3 ATS in Phase 2, invest in sync health monitoring, publish SLAs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Model cost escalation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Gross margin compression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Small-model-first architecture; cache prompts; per-tenant usage caps</w:t>
            </w:r>
          </w:p>
        </w:tc>
      </w:tr>
      <w:tr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Commoditisation by ATS incumbents</w:t>
            </w:r>
          </w:p>
        </w:tc>
        <w:tc>
          <w:tcPr>
            <w:tcW w:type="dxa" w:w="2268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Pricing pressure</w:t>
            </w:r>
          </w:p>
        </w:tc>
        <w:tc>
          <w:tcPr>
            <w:tcW w:type="dxa" w:w="4535"/>
            <w:shd w:val="clear" w:color="auto" w:fill="EEF3FB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Lean into agency-specific workflows, multi-client data model, and placement-centric analytics as moats</w:t>
            </w:r>
          </w:p>
        </w:tc>
      </w:tr>
    </w:tbl>
    <w:p/>
    <w:p>
      <w:pPr>
        <w:pStyle w:val="Heading1"/>
      </w:pPr>
      <w:r>
        <w:rPr>
          <w:color w:val="0B3D91"/>
        </w:rPr>
        <w:t>9. Open questions &amp; decisions required</w:t>
      </w:r>
    </w:p>
    <w:p>
      <w:pPr>
        <w:pStyle w:val="ListBullet"/>
      </w:pPr>
      <w:r>
        <w:rPr>
          <w:sz w:val="22"/>
        </w:rPr>
        <w:t>Which region (US or India) is the Phase 1 pilot region? This drives compliance, integrations, and comms channel priorities.</w:t>
      </w:r>
    </w:p>
    <w:p>
      <w:pPr>
        <w:pStyle w:val="ListBullet"/>
      </w:pPr>
      <w:r>
        <w:rPr>
          <w:sz w:val="22"/>
        </w:rPr>
        <w:t>What pricing model should the platform support first: per-seat, per-placement, or per-interview?</w:t>
      </w:r>
    </w:p>
    <w:p>
      <w:pPr>
        <w:pStyle w:val="ListBullet"/>
      </w:pPr>
      <w:r>
        <w:rPr>
          <w:sz w:val="22"/>
        </w:rPr>
        <w:t>Which design partners will co-develop Phase 1? Their workflows will heavily influence the MVP surface area.</w:t>
      </w:r>
    </w:p>
    <w:p>
      <w:pPr>
        <w:pStyle w:val="ListBullet"/>
      </w:pPr>
      <w:r>
        <w:rPr>
          <w:sz w:val="22"/>
        </w:rPr>
        <w:t>Confirm the Phase 2 high-value AI list — the source spec hints at this tier but does not enumerate it.</w:t>
      </w:r>
    </w:p>
    <w:p>
      <w:pPr>
        <w:pStyle w:val="ListBullet"/>
      </w:pPr>
      <w:r>
        <w:rPr>
          <w:sz w:val="22"/>
        </w:rPr>
        <w:t>What is the tolerance for build-vs-buy on video infrastructure (Phase 2)? This is a major cost and complexity decision.</w:t>
      </w:r>
    </w:p>
    <w:p>
      <w:pPr>
        <w:pStyle w:val="Heading1"/>
      </w:pPr>
      <w:r>
        <w:rPr>
          <w:color w:val="0B3D91"/>
        </w:rPr>
        <w:t>10. Limitations of this PRD</w:t>
      </w:r>
    </w:p>
    <w:p>
      <w:pPr>
        <w:pStyle w:val="ListBullet"/>
      </w:pPr>
      <w:r>
        <w:rPr>
          <w:sz w:val="22"/>
        </w:rPr>
        <w:t>The source feature specification ends at section 2.1; sections 2.2 (high-value AI) and 3 (good-to-have features) are referenced but not included. High-value AI proposals in section 4.9 are therefore inferred and must be validated.</w:t>
      </w:r>
    </w:p>
    <w:p>
      <w:pPr>
        <w:pStyle w:val="ListBullet"/>
      </w:pPr>
      <w:r>
        <w:rPr>
          <w:sz w:val="22"/>
        </w:rPr>
        <w:t>Success metric targets are based on industry benchmarks, not internal data; they should be re-baselined after Phase 1 pilots.</w:t>
      </w:r>
    </w:p>
    <w:p>
      <w:pPr>
        <w:pStyle w:val="ListBullet"/>
      </w:pPr>
      <w:r>
        <w:rPr>
          <w:sz w:val="22"/>
        </w:rPr>
        <w:t>Engineering effort estimates are not included — phases are scoped by capability, not staffing. An engineering capacity plan is a required next artefact.</w:t>
      </w:r>
    </w:p>
    <w:p>
      <w:pPr>
        <w:pStyle w:val="ListBullet"/>
      </w:pPr>
      <w:r>
        <w:rPr>
          <w:sz w:val="22"/>
        </w:rPr>
        <w:t>This PRD does not include detailed wireframes, data model, or API contracts; those are per-feature design artefacts.</w:t>
      </w:r>
    </w:p>
    <w:p>
      <w:pPr>
        <w:pStyle w:val="Heading1"/>
      </w:pPr>
      <w:r>
        <w:rPr>
          <w:color w:val="0B3D91"/>
        </w:rPr>
        <w:t>11. Next steps</w:t>
      </w:r>
    </w:p>
    <w:p>
      <w:pPr>
        <w:pStyle w:val="ListBullet"/>
      </w:pPr>
      <w:r>
        <w:rPr>
          <w:sz w:val="22"/>
        </w:rPr>
        <w:t>Review and confirm personas, success metrics, and phase boundaries with product and engineering leads.</w:t>
      </w:r>
    </w:p>
    <w:p>
      <w:pPr>
        <w:pStyle w:val="ListBullet"/>
      </w:pPr>
      <w:r>
        <w:rPr>
          <w:sz w:val="22"/>
        </w:rPr>
        <w:t>Resolve the open questions in section 9, especially pilot region and design partners.</w:t>
      </w:r>
    </w:p>
    <w:p>
      <w:pPr>
        <w:pStyle w:val="ListBullet"/>
      </w:pPr>
      <w:r>
        <w:rPr>
          <w:sz w:val="22"/>
        </w:rPr>
        <w:t>Produce an engineering capacity and staffing plan mapped to the three phases.</w:t>
      </w:r>
    </w:p>
    <w:p>
      <w:pPr>
        <w:pStyle w:val="ListBullet"/>
      </w:pPr>
      <w:r>
        <w:rPr>
          <w:sz w:val="22"/>
        </w:rPr>
        <w:t>Break Phase 1 into epics and user stories; draft per-feature PRD addenda for the top 3 features.</w:t>
      </w:r>
    </w:p>
    <w:p>
      <w:pPr>
        <w:pStyle w:val="ListBullet"/>
      </w:pPr>
      <w:r>
        <w:rPr>
          <w:sz w:val="22"/>
        </w:rPr>
        <w:t>Schedule a responsible-AI review covering scoring, bias detection, and audit workflows before Phase 1 build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