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i w:val="false"/>
          <w:iCs w:val="false"/>
          <w:color w:val="1E3A5F"/>
          <w:sz w:val="72"/>
          <w:szCs w:val="72"/>
        </w:rPr>
        <w:t xml:space="preserve">AIRIS</w:t>
      </w:r>
    </w:p>
    <w:p>
      <w:pPr>
        <w:spacing w:after="160"/>
        <w:jc w:val="center"/>
      </w:pPr>
      <w:r>
        <w:rPr>
          <w:rFonts w:ascii="Arial" w:cs="Arial" w:eastAsia="Arial" w:hAnsi="Arial"/>
          <w:b w:val="false"/>
          <w:bCs w:val="false"/>
          <w:i w:val="false"/>
          <w:iCs w:val="false"/>
          <w:color w:val="2E75B6"/>
          <w:sz w:val="36"/>
          <w:szCs w:val="36"/>
        </w:rPr>
        <w:t xml:space="preserve">AI-Powered Recruiting Platform</w:t>
      </w:r>
    </w:p>
    <w:p>
      <w:pPr>
        <w:spacing w:after="600"/>
        <w:jc w:val="center"/>
      </w:pPr>
      <w:r>
        <w:rPr>
          <w:rFonts w:ascii="Arial" w:cs="Arial" w:eastAsia="Arial" w:hAnsi="Arial"/>
          <w:b w:val="false"/>
          <w:bCs w:val="false"/>
          <w:i w:val="false"/>
          <w:iCs w:val="false"/>
          <w:color w:val="555555"/>
          <w:sz w:val="24"/>
          <w:szCs w:val="24"/>
        </w:rPr>
        <w:t xml:space="preserve">Product Requirements Document  ·  v1.0</w:t>
      </w:r>
    </w:p>
    <w:p>
      <w:pPr>
        <w:pBdr>
          <w:bottom w:val="single" w:color="2E75B6" w:sz="6" w:space="4"/>
        </w:pBdr>
        <w:spacing w:after="200"/>
      </w:pPr>
    </w:p>
    <w:p>
      <w:pPr>
        <w:spacing w:after="80"/>
        <w:jc w:val="center"/>
      </w:pPr>
      <w:r>
        <w:rPr>
          <w:rFonts w:ascii="Arial" w:cs="Arial" w:eastAsia="Arial" w:hAnsi="Arial"/>
          <w:b w:val="false"/>
          <w:bCs w:val="false"/>
          <w:i w:val="false"/>
          <w:iCs w:val="false"/>
          <w:color w:val="555555"/>
          <w:sz w:val="22"/>
          <w:szCs w:val="22"/>
        </w:rPr>
        <w:t xml:space="preserve">Date: April 2026</w:t>
      </w:r>
    </w:p>
    <w:p>
      <w:pPr>
        <w:spacing w:after="80"/>
        <w:jc w:val="center"/>
      </w:pPr>
      <w:r>
        <w:rPr>
          <w:rFonts w:ascii="Arial" w:cs="Arial" w:eastAsia="Arial" w:hAnsi="Arial"/>
          <w:b w:val="false"/>
          <w:bCs w:val="false"/>
          <w:i w:val="false"/>
          <w:iCs w:val="false"/>
          <w:color w:val="555555"/>
          <w:sz w:val="22"/>
          <w:szCs w:val="22"/>
        </w:rPr>
        <w:t xml:space="preserve">Primary Market: India</w:t>
      </w:r>
    </w:p>
    <w:p>
      <w:pPr>
        <w:spacing w:after="80"/>
        <w:jc w:val="center"/>
      </w:pPr>
      <w:r>
        <w:rPr>
          <w:rFonts w:ascii="Arial" w:cs="Arial" w:eastAsia="Arial" w:hAnsi="Arial"/>
          <w:b w:val="false"/>
          <w:bCs w:val="false"/>
          <w:i w:val="false"/>
          <w:iCs w:val="false"/>
          <w:color w:val="555555"/>
          <w:sz w:val="22"/>
          <w:szCs w:val="22"/>
        </w:rPr>
        <w:t xml:space="preserve">Author: Product Team</w:t>
      </w:r>
    </w:p>
    <w:p>
      <w:pPr>
        <w:spacing w:after="80"/>
        <w:jc w:val="center"/>
      </w:pPr>
      <w:r>
        <w:rPr>
          <w:rFonts w:ascii="Arial" w:cs="Arial" w:eastAsia="Arial" w:hAnsi="Arial"/>
          <w:b w:val="false"/>
          <w:bCs w:val="false"/>
          <w:i w:val="false"/>
          <w:iCs w:val="false"/>
          <w:color w:val="555555"/>
          <w:sz w:val="22"/>
          <w:szCs w:val="22"/>
        </w:rPr>
        <w:t xml:space="preserve">Target Users: Recruiting Agencies (India-first)</w:t>
      </w:r>
    </w:p>
    <w:p>
      <w:pPr>
        <w:spacing w:after="4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0CDD8" w:sz="4"/>
              <w:left w:val="single" w:color="C0CDD8" w:sz="4"/>
              <w:bottom w:val="single" w:color="C0CDD8" w:sz="4"/>
              <w:right w:val="single" w:color="C0CDD8" w:sz="4"/>
            </w:tcBorders>
            <w:shd w:fill="1E3A5F"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Development Phase</w:t>
            </w:r>
          </w:p>
        </w:tc>
        <w:tc>
          <w:tcPr>
            <w:tcW w:type="dxa" w:w="4586"/>
            <w:tcBorders>
              <w:top w:val="single" w:color="C0CDD8" w:sz="4"/>
              <w:left w:val="single" w:color="C0CDD8" w:sz="4"/>
              <w:bottom w:val="single" w:color="C0CDD8" w:sz="4"/>
              <w:right w:val="single" w:color="C0CDD8" w:sz="4"/>
            </w:tcBorders>
            <w:shd w:fill="1E3A5F"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Scope</w:t>
            </w:r>
          </w:p>
        </w:tc>
        <w:tc>
          <w:tcPr>
            <w:tcW w:type="dxa" w:w="2400"/>
            <w:tcBorders>
              <w:top w:val="single" w:color="C0CDD8" w:sz="4"/>
              <w:left w:val="single" w:color="C0CDD8" w:sz="4"/>
              <w:bottom w:val="single" w:color="C0CDD8" w:sz="4"/>
              <w:right w:val="single" w:color="C0CDD8" w:sz="4"/>
            </w:tcBorders>
            <w:shd w:fill="1E3A5F"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Timeline</w:t>
            </w:r>
          </w:p>
        </w:tc>
      </w:tr>
      <w:tr>
        <w:tc>
          <w:tcPr>
            <w:tcW w:type="dxa" w:w="2400"/>
            <w:tcBorders>
              <w:top w:val="single" w:color="C0CDD8" w:sz="1"/>
              <w:left w:val="single" w:color="C0CDD8" w:sz="1"/>
              <w:bottom w:val="single" w:color="C0CDD8" w:sz="1"/>
              <w:right w:val="single" w:color="C0CDD8" w:sz="1"/>
            </w:tcBorders>
            <w:shd w:fill="E2EFDA"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Phase 1 — Core Infrastructure</w:t>
            </w:r>
          </w:p>
        </w:tc>
        <w:tc>
          <w:tcPr>
            <w:tcW w:type="dxa" w:w="4586"/>
            <w:tcBorders>
              <w:top w:val="single" w:color="C0CDD8" w:sz="1"/>
              <w:left w:val="single" w:color="C0CDD8" w:sz="1"/>
              <w:bottom w:val="single" w:color="C0CDD8" w:sz="1"/>
              <w:right w:val="single" w:color="C0CDD8" w:sz="1"/>
            </w:tcBorders>
            <w:shd w:fill="E2EFDA"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Workspaces, CRM, Pipeline, Scheduling, Comms, Analytics, Billing</w:t>
            </w:r>
          </w:p>
        </w:tc>
        <w:tc>
          <w:tcPr>
            <w:tcW w:type="dxa" w:w="2400"/>
            <w:tcBorders>
              <w:top w:val="single" w:color="C0CDD8" w:sz="1"/>
              <w:left w:val="single" w:color="C0CDD8" w:sz="1"/>
              <w:bottom w:val="single" w:color="C0CDD8" w:sz="1"/>
              <w:right w:val="single" w:color="C0CDD8" w:sz="1"/>
            </w:tcBorders>
            <w:shd w:fill="E2EFDA"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MVP — Weeks</w:t>
            </w:r>
          </w:p>
        </w:tc>
      </w:tr>
      <w:tr>
        <w:tc>
          <w:tcPr>
            <w:tcW w:type="dxa" w:w="2400"/>
            <w:tcBorders>
              <w:top w:val="single" w:color="C0CDD8" w:sz="1"/>
              <w:left w:val="single" w:color="C0CDD8" w:sz="1"/>
              <w:bottom w:val="single" w:color="C0CDD8" w:sz="1"/>
              <w:right w:val="single" w:color="C0CDD8" w:sz="1"/>
            </w:tcBorders>
            <w:shd w:fill="D5E8F0"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Phase 2 — AI + WhatsApp</w:t>
            </w:r>
          </w:p>
        </w:tc>
        <w:tc>
          <w:tcPr>
            <w:tcW w:type="dxa" w:w="4586"/>
            <w:tcBorders>
              <w:top w:val="single" w:color="C0CDD8" w:sz="1"/>
              <w:left w:val="single" w:color="C0CDD8" w:sz="1"/>
              <w:bottom w:val="single" w:color="C0CDD8" w:sz="1"/>
              <w:right w:val="single" w:color="C0CDD8" w:sz="1"/>
            </w:tcBorders>
            <w:shd w:fill="D5E8F0"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AI Interviewer, Scoring, Assessments, Video, WhatsApp Business</w:t>
            </w:r>
          </w:p>
        </w:tc>
        <w:tc>
          <w:tcPr>
            <w:tcW w:type="dxa" w:w="2400"/>
            <w:tcBorders>
              <w:top w:val="single" w:color="C0CDD8" w:sz="1"/>
              <w:left w:val="single" w:color="C0CDD8" w:sz="1"/>
              <w:bottom w:val="single" w:color="C0CDD8" w:sz="1"/>
              <w:right w:val="single" w:color="C0CDD8" w:sz="1"/>
            </w:tcBorders>
            <w:shd w:fill="D5E8F0"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Post-MVP</w:t>
            </w:r>
          </w:p>
        </w:tc>
      </w:tr>
      <w:tr>
        <w:tc>
          <w:tcPr>
            <w:tcW w:type="dxa" w:w="2400"/>
            <w:tcBorders>
              <w:top w:val="single" w:color="C0CDD8" w:sz="1"/>
              <w:left w:val="single" w:color="C0CDD8" w:sz="1"/>
              <w:bottom w:val="single" w:color="C0CDD8" w:sz="1"/>
              <w:right w:val="single" w:color="C0CDD8" w:sz="1"/>
            </w:tcBorders>
            <w:shd w:fill="EAD1DC"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Phase 3 — Scale + Compliance</w:t>
            </w:r>
          </w:p>
        </w:tc>
        <w:tc>
          <w:tcPr>
            <w:tcW w:type="dxa" w:w="4586"/>
            <w:tcBorders>
              <w:top w:val="single" w:color="C0CDD8" w:sz="1"/>
              <w:left w:val="single" w:color="C0CDD8" w:sz="1"/>
              <w:bottom w:val="single" w:color="C0CDD8" w:sz="1"/>
              <w:right w:val="single" w:color="C0CDD8" w:sz="1"/>
            </w:tcBorders>
            <w:shd w:fill="EAD1DC"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White-label, ATS Connectors, Open API, DPDPA, SSO, DEI</w:t>
            </w:r>
          </w:p>
        </w:tc>
        <w:tc>
          <w:tcPr>
            <w:tcW w:type="dxa" w:w="2400"/>
            <w:tcBorders>
              <w:top w:val="single" w:color="C0CDD8" w:sz="1"/>
              <w:left w:val="single" w:color="C0CDD8" w:sz="1"/>
              <w:bottom w:val="single" w:color="C0CDD8" w:sz="1"/>
              <w:right w:val="single" w:color="C0CDD8" w:sz="1"/>
            </w:tcBorders>
            <w:shd w:fill="EAD1DC"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Enterprise</w:t>
            </w:r>
          </w:p>
        </w:tc>
      </w:tr>
    </w:tbl>
    <w:p>
      <w:r>
        <w:br w:type="page"/>
      </w:r>
    </w:p>
    <w:p>
      <w:pPr>
        <w:pStyle w:val="Heading1"/>
        <w:spacing w:after="160" w:before="320"/>
      </w:pPr>
      <w:r>
        <w:rPr>
          <w:rFonts w:ascii="Arial" w:cs="Arial" w:eastAsia="Arial" w:hAnsi="Arial"/>
          <w:b/>
          <w:bCs/>
          <w:i w:val="false"/>
          <w:iCs w:val="false"/>
          <w:color w:val="1E3A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i w:val="false"/>
          <w:iCs w:val="false"/>
          <w:color w:val="1E3A5F"/>
          <w:sz w:val="30"/>
          <w:szCs w:val="30"/>
        </w:rPr>
        <w:t xml:space="preserve">1.  Problem Statement</w:t>
      </w:r>
    </w:p>
    <w:p>
      <w:pPr>
        <w:pBdr>
          <w:bottom w:val="single" w:color="2E75B6" w:sz="6" w:space="4"/>
        </w:pBdr>
        <w:spacing w:after="200"/>
      </w:pPr>
    </w:p>
    <w:p>
      <w:pPr>
        <w:spacing w:after="140" w:before="0"/>
      </w:pPr>
      <w:r>
        <w:rPr>
          <w:rFonts w:ascii="Arial" w:cs="Arial" w:eastAsia="Arial" w:hAnsi="Arial"/>
          <w:b w:val="false"/>
          <w:bCs w:val="false"/>
          <w:i w:val="false"/>
          <w:iCs w:val="false"/>
          <w:color w:val="555555"/>
          <w:sz w:val="22"/>
          <w:szCs w:val="22"/>
        </w:rPr>
        <w:t xml:space="preserve">Recruiting agencies in India operate across dozens of simultaneous client engagements, managing hundreds of candidates through fragmented, manual toolsets — spreadsheets, WhatsApp groups, email threads, and disconnected point solutions. Unlike corporate HR departments, agencies treat candidates as long-term assets who are placed across multiple clients over months or years. Existing platforms are built for in-house corporate hiring, not the agency model, creating critical gaps:</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No unified candidate database</w:t>
      </w:r>
      <w:r>
        <w:rPr>
          <w:rFonts w:ascii="Arial" w:cs="Arial" w:eastAsia="Arial" w:hAnsi="Arial"/>
          <w:b w:val="false"/>
          <w:bCs w:val="false"/>
          <w:i w:val="false"/>
          <w:iCs w:val="false"/>
          <w:color w:val="555555"/>
          <w:sz w:val="22"/>
          <w:szCs w:val="22"/>
        </w:rPr>
        <w:t xml:space="preserve"> — context is lost between placements across client engagements</w:t>
      </w:r>
    </w:p>
    <w:p>
      <w:pPr>
        <w:pStyle w:val="ListParagraph"/>
        <w:numPr>
          <w:ilvl w:val="0"/>
          <w:numId w:val="2"/>
        </w:numPr>
        <w:spacing w:after="80"/>
      </w:pPr>
      <w:r>
        <w:rPr>
          <w:rFonts w:ascii="Arial" w:cs="Arial" w:eastAsia="Arial" w:hAnsi="Arial"/>
          <w:b/>
          <w:bCs/>
          <w:i w:val="false"/>
          <w:iCs w:val="false"/>
          <w:color w:val="2D2D2D"/>
          <w:sz w:val="22"/>
          <w:szCs w:val="22"/>
        </w:rPr>
        <w:t xml:space="preserve">No multi-client workspace isolation</w:t>
      </w:r>
      <w:r>
        <w:rPr>
          <w:rFonts w:ascii="Arial" w:cs="Arial" w:eastAsia="Arial" w:hAnsi="Arial"/>
          <w:b w:val="false"/>
          <w:bCs w:val="false"/>
          <w:i w:val="false"/>
          <w:iCs w:val="false"/>
          <w:color w:val="555555"/>
          <w:sz w:val="22"/>
          <w:szCs w:val="22"/>
        </w:rPr>
        <w:t xml:space="preserve"> — data bleeds between competing clients in the same industry</w:t>
      </w:r>
    </w:p>
    <w:p>
      <w:pPr>
        <w:pStyle w:val="ListParagraph"/>
        <w:numPr>
          <w:ilvl w:val="0"/>
          <w:numId w:val="2"/>
        </w:numPr>
        <w:spacing w:after="80"/>
      </w:pPr>
      <w:r>
        <w:rPr>
          <w:rFonts w:ascii="Arial" w:cs="Arial" w:eastAsia="Arial" w:hAnsi="Arial"/>
          <w:b/>
          <w:bCs/>
          <w:i w:val="false"/>
          <w:iCs w:val="false"/>
          <w:color w:val="2D2D2D"/>
          <w:sz w:val="22"/>
          <w:szCs w:val="22"/>
        </w:rPr>
        <w:t xml:space="preserve">No AI-powered screening at scale</w:t>
      </w:r>
      <w:r>
        <w:rPr>
          <w:rFonts w:ascii="Arial" w:cs="Arial" w:eastAsia="Arial" w:hAnsi="Arial"/>
          <w:b w:val="false"/>
          <w:bCs w:val="false"/>
          <w:i w:val="false"/>
          <w:iCs w:val="false"/>
          <w:color w:val="555555"/>
          <w:sz w:val="22"/>
          <w:szCs w:val="22"/>
        </w:rPr>
        <w:t xml:space="preserve"> — recruiters manually review hundreds of CVs per role</w:t>
      </w:r>
    </w:p>
    <w:p>
      <w:pPr>
        <w:pStyle w:val="ListParagraph"/>
        <w:numPr>
          <w:ilvl w:val="0"/>
          <w:numId w:val="2"/>
        </w:numPr>
        <w:spacing w:after="80"/>
      </w:pPr>
      <w:r>
        <w:rPr>
          <w:rFonts w:ascii="Arial" w:cs="Arial" w:eastAsia="Arial" w:hAnsi="Arial"/>
          <w:b/>
          <w:bCs/>
          <w:i w:val="false"/>
          <w:iCs w:val="false"/>
          <w:color w:val="2D2D2D"/>
          <w:sz w:val="22"/>
          <w:szCs w:val="22"/>
        </w:rPr>
        <w:t xml:space="preserve">No branded client experience</w:t>
      </w:r>
      <w:r>
        <w:rPr>
          <w:rFonts w:ascii="Arial" w:cs="Arial" w:eastAsia="Arial" w:hAnsi="Arial"/>
          <w:b w:val="false"/>
          <w:bCs w:val="false"/>
          <w:i w:val="false"/>
          <w:iCs w:val="false"/>
          <w:color w:val="555555"/>
          <w:sz w:val="22"/>
          <w:szCs w:val="22"/>
        </w:rPr>
        <w:t xml:space="preserve"> — agencies cannot present a professional, white-labelled service</w:t>
      </w:r>
    </w:p>
    <w:p>
      <w:pPr>
        <w:pStyle w:val="ListParagraph"/>
        <w:numPr>
          <w:ilvl w:val="0"/>
          <w:numId w:val="2"/>
        </w:numPr>
        <w:spacing w:after="80"/>
      </w:pPr>
      <w:r>
        <w:rPr>
          <w:rFonts w:ascii="Arial" w:cs="Arial" w:eastAsia="Arial" w:hAnsi="Arial"/>
          <w:b/>
          <w:bCs/>
          <w:i w:val="false"/>
          <w:iCs w:val="false"/>
          <w:color w:val="2D2D2D"/>
          <w:sz w:val="22"/>
          <w:szCs w:val="22"/>
        </w:rPr>
        <w:t xml:space="preserve">No 24/7 automated candidate engagement</w:t>
      </w:r>
      <w:r>
        <w:rPr>
          <w:rFonts w:ascii="Arial" w:cs="Arial" w:eastAsia="Arial" w:hAnsi="Arial"/>
          <w:b w:val="false"/>
          <w:bCs w:val="false"/>
          <w:i w:val="false"/>
          <w:iCs w:val="false"/>
          <w:color w:val="555555"/>
          <w:sz w:val="22"/>
          <w:szCs w:val="22"/>
        </w:rPr>
        <w:t xml:space="preserve"> — recruiters are the bottleneck for every touchpoint</w:t>
      </w:r>
    </w:p>
    <w:p>
      <w:pPr>
        <w:pStyle w:val="ListParagraph"/>
        <w:numPr>
          <w:ilvl w:val="0"/>
          <w:numId w:val="2"/>
        </w:numPr>
        <w:spacing w:after="80"/>
      </w:pPr>
      <w:r>
        <w:rPr>
          <w:rFonts w:ascii="Arial" w:cs="Arial" w:eastAsia="Arial" w:hAnsi="Arial"/>
          <w:b/>
          <w:bCs/>
          <w:i w:val="false"/>
          <w:iCs w:val="false"/>
          <w:color w:val="2D2D2D"/>
          <w:sz w:val="22"/>
          <w:szCs w:val="22"/>
        </w:rPr>
        <w:t xml:space="preserve">No credible assessments</w:t>
      </w:r>
      <w:r>
        <w:rPr>
          <w:rFonts w:ascii="Arial" w:cs="Arial" w:eastAsia="Arial" w:hAnsi="Arial"/>
          <w:b w:val="false"/>
          <w:bCs w:val="false"/>
          <w:i w:val="false"/>
          <w:iCs w:val="false"/>
          <w:color w:val="555555"/>
          <w:sz w:val="22"/>
          <w:szCs w:val="22"/>
        </w:rPr>
        <w:t xml:space="preserve"> — verifying candidate skills requires expensive third-party tools</w:t>
      </w:r>
    </w:p>
    <w:p>
      <w:pPr>
        <w:pStyle w:val="ListParagraph"/>
        <w:numPr>
          <w:ilvl w:val="0"/>
          <w:numId w:val="2"/>
        </w:numPr>
        <w:spacing w:after="80"/>
      </w:pPr>
      <w:r>
        <w:rPr>
          <w:rFonts w:ascii="Arial" w:cs="Arial" w:eastAsia="Arial" w:hAnsi="Arial"/>
          <w:b/>
          <w:bCs/>
          <w:i w:val="false"/>
          <w:iCs w:val="false"/>
          <w:color w:val="2D2D2D"/>
          <w:sz w:val="22"/>
          <w:szCs w:val="22"/>
        </w:rPr>
        <w:t xml:space="preserve">No consolidated analytics</w:t>
      </w:r>
      <w:r>
        <w:rPr>
          <w:rFonts w:ascii="Arial" w:cs="Arial" w:eastAsia="Arial" w:hAnsi="Arial"/>
          <w:b w:val="false"/>
          <w:bCs w:val="false"/>
          <w:i w:val="false"/>
          <w:iCs w:val="false"/>
          <w:color w:val="555555"/>
          <w:sz w:val="22"/>
          <w:szCs w:val="22"/>
        </w:rPr>
        <w:t xml:space="preserve"> — agencies cannot prove their speed or quality to retain clients</w:t>
      </w:r>
    </w:p>
    <w:p>
      <w:pPr>
        <w:spacing w:after="120"/>
      </w:pPr>
    </w:p>
    <w:p>
      <w:pPr>
        <w:spacing w:after="140" w:before="0"/>
      </w:pPr>
      <w:r>
        <w:rPr>
          <w:rFonts w:ascii="Arial" w:cs="Arial" w:eastAsia="Arial" w:hAnsi="Arial"/>
          <w:b w:val="false"/>
          <w:bCs w:val="false"/>
          <w:i w:val="false"/>
          <w:iCs w:val="false"/>
          <w:color w:val="555555"/>
          <w:sz w:val="22"/>
          <w:szCs w:val="22"/>
        </w:rPr>
        <w:t xml:space="preserve">The result: recruiting agencies lose margin to manual work, lose clients to competitors with better tooling, and lose candidates to poor communication experiences.</w:t>
      </w:r>
    </w:p>
    <w:p>
      <w:pPr>
        <w:spacing w:after="100"/>
      </w:pPr>
    </w:p>
    <w:p>
      <w:pPr>
        <w:pStyle w:val="Heading1"/>
        <w:spacing w:after="160" w:before="320"/>
      </w:pPr>
      <w:r>
        <w:rPr>
          <w:rFonts w:ascii="Arial" w:cs="Arial" w:eastAsia="Arial" w:hAnsi="Arial"/>
          <w:b/>
          <w:bCs/>
          <w:i w:val="false"/>
          <w:iCs w:val="false"/>
          <w:color w:val="1E3A5F"/>
          <w:sz w:val="30"/>
          <w:szCs w:val="30"/>
        </w:rPr>
        <w:t xml:space="preserve">2.  Solution</w:t>
      </w:r>
    </w:p>
    <w:p>
      <w:pPr>
        <w:pBdr>
          <w:bottom w:val="single" w:color="2E75B6" w:sz="6" w:space="4"/>
        </w:pBdr>
        <w:spacing w:after="200"/>
      </w:pPr>
    </w:p>
    <w:p>
      <w:pPr>
        <w:spacing w:after="140" w:before="0"/>
      </w:pPr>
      <w:r>
        <w:rPr>
          <w:rFonts w:ascii="Arial" w:cs="Arial" w:eastAsia="Arial" w:hAnsi="Arial"/>
          <w:b w:val="false"/>
          <w:bCs w:val="false"/>
          <w:i w:val="false"/>
          <w:iCs w:val="false"/>
          <w:color w:val="555555"/>
          <w:sz w:val="22"/>
          <w:szCs w:val="22"/>
        </w:rPr>
        <w:t xml:space="preserve">AIRIS is an AI-first SaaS recruiting platform purpose-built for staffing and recruiting agencies targeting the Indian market and beyond. It provides:</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A multi-client agency workspace</w:t>
      </w:r>
      <w:r>
        <w:rPr>
          <w:rFonts w:ascii="Arial" w:cs="Arial" w:eastAsia="Arial" w:hAnsi="Arial"/>
          <w:b w:val="false"/>
          <w:bCs w:val="false"/>
          <w:i w:val="false"/>
          <w:iCs w:val="false"/>
          <w:color w:val="555555"/>
          <w:sz w:val="22"/>
          <w:szCs w:val="22"/>
        </w:rPr>
        <w:t xml:space="preserve"> with role-based access, data isolation, and branded client portals</w:t>
      </w:r>
    </w:p>
    <w:p>
      <w:pPr>
        <w:pStyle w:val="ListParagraph"/>
        <w:numPr>
          <w:ilvl w:val="0"/>
          <w:numId w:val="2"/>
        </w:numPr>
        <w:spacing w:after="80"/>
      </w:pPr>
      <w:r>
        <w:rPr>
          <w:rFonts w:ascii="Arial" w:cs="Arial" w:eastAsia="Arial" w:hAnsi="Arial"/>
          <w:b/>
          <w:bCs/>
          <w:i w:val="false"/>
          <w:iCs w:val="false"/>
          <w:color w:val="2D2D2D"/>
          <w:sz w:val="22"/>
          <w:szCs w:val="22"/>
        </w:rPr>
        <w:t xml:space="preserve">A universal candidate database</w:t>
      </w:r>
      <w:r>
        <w:rPr>
          <w:rFonts w:ascii="Arial" w:cs="Arial" w:eastAsia="Arial" w:hAnsi="Arial"/>
          <w:b w:val="false"/>
          <w:bCs w:val="false"/>
          <w:i w:val="false"/>
          <w:iCs w:val="false"/>
          <w:color w:val="555555"/>
          <w:sz w:val="22"/>
          <w:szCs w:val="22"/>
        </w:rPr>
        <w:t xml:space="preserve"> that survives across placements, clients, and time</w:t>
      </w:r>
    </w:p>
    <w:p>
      <w:pPr>
        <w:pStyle w:val="ListParagraph"/>
        <w:numPr>
          <w:ilvl w:val="0"/>
          <w:numId w:val="2"/>
        </w:numPr>
        <w:spacing w:after="80"/>
      </w:pPr>
      <w:r>
        <w:rPr>
          <w:rFonts w:ascii="Arial" w:cs="Arial" w:eastAsia="Arial" w:hAnsi="Arial"/>
          <w:b/>
          <w:bCs/>
          <w:i w:val="false"/>
          <w:iCs w:val="false"/>
          <w:color w:val="2D2D2D"/>
          <w:sz w:val="22"/>
          <w:szCs w:val="22"/>
        </w:rPr>
        <w:t xml:space="preserve">AI-powered screening and assessment</w:t>
      </w:r>
      <w:r>
        <w:rPr>
          <w:rFonts w:ascii="Arial" w:cs="Arial" w:eastAsia="Arial" w:hAnsi="Arial"/>
          <w:b w:val="false"/>
          <w:bCs w:val="false"/>
          <w:i w:val="false"/>
          <w:iCs w:val="false"/>
          <w:color w:val="555555"/>
          <w:sz w:val="22"/>
          <w:szCs w:val="22"/>
        </w:rPr>
        <w:t xml:space="preserve"> that qualifies candidates 24/7 before any human involvement</w:t>
      </w:r>
    </w:p>
    <w:p>
      <w:pPr>
        <w:pStyle w:val="ListParagraph"/>
        <w:numPr>
          <w:ilvl w:val="0"/>
          <w:numId w:val="2"/>
        </w:numPr>
        <w:spacing w:after="80"/>
      </w:pPr>
      <w:r>
        <w:rPr>
          <w:rFonts w:ascii="Arial" w:cs="Arial" w:eastAsia="Arial" w:hAnsi="Arial"/>
          <w:b/>
          <w:bCs/>
          <w:i w:val="false"/>
          <w:iCs w:val="false"/>
          <w:color w:val="2D2D2D"/>
          <w:sz w:val="22"/>
          <w:szCs w:val="22"/>
        </w:rPr>
        <w:t xml:space="preserve">Automated communication</w:t>
      </w:r>
      <w:r>
        <w:rPr>
          <w:rFonts w:ascii="Arial" w:cs="Arial" w:eastAsia="Arial" w:hAnsi="Arial"/>
          <w:b w:val="false"/>
          <w:bCs w:val="false"/>
          <w:i w:val="false"/>
          <w:iCs w:val="false"/>
          <w:color w:val="555555"/>
          <w:sz w:val="22"/>
          <w:szCs w:val="22"/>
        </w:rPr>
        <w:t xml:space="preserve"> across email, SMS, and WhatsApp that keeps candidates engaged without recruiter effort</w:t>
      </w:r>
    </w:p>
    <w:p>
      <w:pPr>
        <w:pStyle w:val="ListParagraph"/>
        <w:numPr>
          <w:ilvl w:val="0"/>
          <w:numId w:val="2"/>
        </w:numPr>
        <w:spacing w:after="80"/>
      </w:pPr>
      <w:r>
        <w:rPr>
          <w:rFonts w:ascii="Arial" w:cs="Arial" w:eastAsia="Arial" w:hAnsi="Arial"/>
          <w:b/>
          <w:bCs/>
          <w:i w:val="false"/>
          <w:iCs w:val="false"/>
          <w:color w:val="2D2D2D"/>
          <w:sz w:val="22"/>
          <w:szCs w:val="22"/>
        </w:rPr>
        <w:t xml:space="preserve">Deep analytics</w:t>
      </w:r>
      <w:r>
        <w:rPr>
          <w:rFonts w:ascii="Arial" w:cs="Arial" w:eastAsia="Arial" w:hAnsi="Arial"/>
          <w:b w:val="false"/>
          <w:bCs w:val="false"/>
          <w:i w:val="false"/>
          <w:iCs w:val="false"/>
          <w:color w:val="555555"/>
          <w:sz w:val="22"/>
          <w:szCs w:val="22"/>
        </w:rPr>
        <w:t xml:space="preserve"> that prove agency value to clients and surface operational bottlenecks</w:t>
      </w:r>
    </w:p>
    <w:p>
      <w:pPr>
        <w:spacing w:after="140"/>
      </w:pPr>
    </w:p>
    <w:p>
      <w:pPr>
        <w:spacing w:after="140" w:before="0"/>
      </w:pPr>
      <w:r>
        <w:rPr>
          <w:rFonts w:ascii="Arial" w:cs="Arial" w:eastAsia="Arial" w:hAnsi="Arial"/>
          <w:b w:val="false"/>
          <w:bCs w:val="false"/>
          <w:i w:val="false"/>
          <w:iCs w:val="false"/>
          <w:color w:val="555555"/>
          <w:sz w:val="22"/>
          <w:szCs w:val="22"/>
        </w:rPr>
        <w:t xml:space="preserve">Development is structured into three phases:</w:t>
      </w:r>
    </w:p>
    <w:p>
      <w:pPr>
        <w:pStyle w:val="ListParagraph"/>
        <w:numPr>
          <w:ilvl w:val="0"/>
          <w:numId w:val="2"/>
        </w:numPr>
        <w:spacing w:after="80"/>
      </w:pPr>
      <w:r>
        <w:rPr>
          <w:rFonts w:ascii="Arial" w:cs="Arial" w:eastAsia="Arial" w:hAnsi="Arial"/>
          <w:b/>
          <w:bCs/>
          <w:i w:val="false"/>
          <w:iCs w:val="false"/>
          <w:color w:val="2D2D2D"/>
          <w:sz w:val="22"/>
          <w:szCs w:val="22"/>
        </w:rPr>
        <w:t xml:space="preserve">Phase 1 (MVP — weeks):</w:t>
      </w:r>
      <w:r>
        <w:rPr>
          <w:rFonts w:ascii="Arial" w:cs="Arial" w:eastAsia="Arial" w:hAnsi="Arial"/>
          <w:b w:val="false"/>
          <w:bCs w:val="false"/>
          <w:i w:val="false"/>
          <w:iCs w:val="false"/>
          <w:color w:val="555555"/>
          <w:sz w:val="22"/>
          <w:szCs w:val="22"/>
        </w:rPr>
        <w:t xml:space="preserve"> Core recruiting infrastructure for pilot agencies</w:t>
      </w:r>
    </w:p>
    <w:p>
      <w:pPr>
        <w:pStyle w:val="ListParagraph"/>
        <w:numPr>
          <w:ilvl w:val="0"/>
          <w:numId w:val="2"/>
        </w:numPr>
        <w:spacing w:after="80"/>
      </w:pPr>
      <w:r>
        <w:rPr>
          <w:rFonts w:ascii="Arial" w:cs="Arial" w:eastAsia="Arial" w:hAnsi="Arial"/>
          <w:b/>
          <w:bCs/>
          <w:i w:val="false"/>
          <w:iCs w:val="false"/>
          <w:color w:val="2D2D2D"/>
          <w:sz w:val="22"/>
          <w:szCs w:val="22"/>
        </w:rPr>
        <w:t xml:space="preserve">Phase 2 (AI + Communications):</w:t>
      </w:r>
      <w:r>
        <w:rPr>
          <w:rFonts w:ascii="Arial" w:cs="Arial" w:eastAsia="Arial" w:hAnsi="Arial"/>
          <w:b w:val="false"/>
          <w:bCs w:val="false"/>
          <w:i w:val="false"/>
          <w:iCs w:val="false"/>
          <w:color w:val="555555"/>
          <w:sz w:val="22"/>
          <w:szCs w:val="22"/>
        </w:rPr>
        <w:t xml:space="preserve"> AI screening, assessments, video interviews, and WhatsApp automation</w:t>
      </w:r>
    </w:p>
    <w:p>
      <w:pPr>
        <w:pStyle w:val="ListParagraph"/>
        <w:numPr>
          <w:ilvl w:val="0"/>
          <w:numId w:val="2"/>
        </w:numPr>
        <w:spacing w:after="80"/>
      </w:pPr>
      <w:r>
        <w:rPr>
          <w:rFonts w:ascii="Arial" w:cs="Arial" w:eastAsia="Arial" w:hAnsi="Arial"/>
          <w:b/>
          <w:bCs/>
          <w:i w:val="false"/>
          <w:iCs w:val="false"/>
          <w:color w:val="2D2D2D"/>
          <w:sz w:val="22"/>
          <w:szCs w:val="22"/>
        </w:rPr>
        <w:t xml:space="preserve">Phase 3 (Scale + Integrations + Compliance):</w:t>
      </w:r>
      <w:r>
        <w:rPr>
          <w:rFonts w:ascii="Arial" w:cs="Arial" w:eastAsia="Arial" w:hAnsi="Arial"/>
          <w:b w:val="false"/>
          <w:bCs w:val="false"/>
          <w:i w:val="false"/>
          <w:iCs w:val="false"/>
          <w:color w:val="555555"/>
          <w:sz w:val="22"/>
          <w:szCs w:val="22"/>
        </w:rPr>
        <w:t xml:space="preserve"> White-label portals, ATS connectors, open API, billing models, and DPDPA compliance</w:t>
      </w:r>
    </w:p>
    <w:p>
      <w:pPr>
        <w:spacing w:after="100"/>
      </w:pPr>
    </w:p>
    <w:p>
      <w:pPr>
        <w:pStyle w:val="Heading1"/>
        <w:spacing w:after="160" w:before="320"/>
      </w:pPr>
      <w:r>
        <w:rPr>
          <w:rFonts w:ascii="Arial" w:cs="Arial" w:eastAsia="Arial" w:hAnsi="Arial"/>
          <w:b/>
          <w:bCs/>
          <w:i w:val="false"/>
          <w:iCs w:val="false"/>
          <w:color w:val="1E3A5F"/>
          <w:sz w:val="30"/>
          <w:szCs w:val="30"/>
        </w:rPr>
        <w:t xml:space="preserve">3.  Recommended Tech Stack</w:t>
      </w:r>
    </w:p>
    <w:p>
      <w:pPr>
        <w:pBdr>
          <w:bottom w:val="single" w:color="2E75B6" w:sz="6" w:space="4"/>
        </w:pBd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Layer</w:t>
            </w:r>
          </w:p>
        </w:tc>
        <w:tc>
          <w:tcPr>
            <w:tcW w:type="dxa" w:w="3200"/>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Technology</w:t>
            </w:r>
          </w:p>
        </w:tc>
        <w:tc>
          <w:tcPr>
            <w:tcW w:type="dxa" w:w="4186"/>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Rationale</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Frontend</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Next.js 15 (App Router), TypeScript, Tailwind CSS v4, Shadcn UI</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Production-grade SSR/SSG, type safety, rapid UI development</w:t>
            </w:r>
          </w:p>
        </w:tc>
      </w:tr>
      <w:tr>
        <w:tc>
          <w:tcPr>
            <w:tcW w:type="dxa" w:w="2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Backend</w:t>
            </w:r>
          </w:p>
        </w:tc>
        <w:tc>
          <w:tcPr>
            <w:tcW w:type="dxa" w:w="3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Next.js API Routes + Supabase Edge Functions</w:t>
            </w:r>
          </w:p>
        </w:tc>
        <w:tc>
          <w:tcPr>
            <w:tcW w:type="dxa" w:w="41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Serverless, co-located with frontend, scales to zero</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Database</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Supabase (PostgreSQL + Row Level Security)</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Multi-tenant isolation via RLS, real-time subscriptions, managed</w:t>
            </w:r>
          </w:p>
        </w:tc>
      </w:tr>
      <w:tr>
        <w:tc>
          <w:tcPr>
            <w:tcW w:type="dxa" w:w="2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Auth</w:t>
            </w:r>
          </w:p>
        </w:tc>
        <w:tc>
          <w:tcPr>
            <w:tcW w:type="dxa" w:w="3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Supabase Auth</w:t>
            </w:r>
          </w:p>
        </w:tc>
        <w:tc>
          <w:tcPr>
            <w:tcW w:type="dxa" w:w="41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Supports email/password, OAuth, magic link; SAML SSO-ready for Phase 3</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File Storage</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Supabase Storage</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Integrated with RLS, signed URLs, direct CV/resume uploads</w:t>
            </w:r>
          </w:p>
        </w:tc>
      </w:tr>
      <w:tr>
        <w:tc>
          <w:tcPr>
            <w:tcW w:type="dxa" w:w="2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AI / LLM</w:t>
            </w:r>
          </w:p>
        </w:tc>
        <w:tc>
          <w:tcPr>
            <w:tcW w:type="dxa" w:w="3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Anthropic Claude API</w:t>
            </w:r>
          </w:p>
        </w:tc>
        <w:tc>
          <w:tcPr>
            <w:tcW w:type="dxa" w:w="41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Conversational interviewer, scoring, summaries, bias detection</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Video (Phase 2)</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Daily.co</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Embeddable SDK, recording, transcription, low-latency in India</w:t>
            </w:r>
          </w:p>
        </w:tc>
      </w:tr>
      <w:tr>
        <w:tc>
          <w:tcPr>
            <w:tcW w:type="dxa" w:w="2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CV Parsing</w:t>
            </w:r>
          </w:p>
        </w:tc>
        <w:tc>
          <w:tcPr>
            <w:tcW w:type="dxa" w:w="3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Affinda API</w:t>
            </w:r>
          </w:p>
        </w:tc>
        <w:tc>
          <w:tcPr>
            <w:tcW w:type="dxa" w:w="41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India-friendly CV formats, structured extraction, REST API</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Email</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Resend</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Simple transactional API, great deliverability, React email templates</w:t>
            </w:r>
          </w:p>
        </w:tc>
      </w:tr>
      <w:tr>
        <w:tc>
          <w:tcPr>
            <w:tcW w:type="dxa" w:w="2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SMS</w:t>
            </w:r>
          </w:p>
        </w:tc>
        <w:tc>
          <w:tcPr>
            <w:tcW w:type="dxa" w:w="3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MSG91</w:t>
            </w:r>
          </w:p>
        </w:tc>
        <w:tc>
          <w:tcPr>
            <w:tcW w:type="dxa" w:w="41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India-first SMS provider, best deliverability on Indian networks</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WhatsApp (Phase 2)</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Interakt (WhatsApp Business API)</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India-focused, template management, two-way messaging, lower cost</w:t>
            </w:r>
          </w:p>
        </w:tc>
      </w:tr>
      <w:tr>
        <w:tc>
          <w:tcPr>
            <w:tcW w:type="dxa" w:w="2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Payments</w:t>
            </w:r>
          </w:p>
        </w:tc>
        <w:tc>
          <w:tcPr>
            <w:tcW w:type="dxa" w:w="3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Razorpay</w:t>
            </w:r>
          </w:p>
        </w:tc>
        <w:tc>
          <w:tcPr>
            <w:tcW w:type="dxa" w:w="41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India-first, supports subscriptions, UPI, net banking, cards</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Deployment</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Vercel</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Zero-config Next.js deployment, edge functions, preview environments</w:t>
            </w:r>
          </w:p>
        </w:tc>
      </w:tr>
      <w:tr>
        <w:tc>
          <w:tcPr>
            <w:tcW w:type="dxa" w:w="2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Testing</w:t>
            </w:r>
          </w:p>
        </w:tc>
        <w:tc>
          <w:tcPr>
            <w:tcW w:type="dxa" w:w="3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Vitest + Playwright</w:t>
            </w:r>
          </w:p>
        </w:tc>
        <w:tc>
          <w:tcPr>
            <w:tcW w:type="dxa" w:w="41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Unit/integration + E2E, works seamlessly with Next.js</w:t>
            </w:r>
          </w:p>
        </w:tc>
      </w:tr>
      <w:tr>
        <w:tc>
          <w:tcPr>
            <w:tcW w:type="dxa" w:w="2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Real-time</w:t>
            </w:r>
          </w:p>
        </w:tc>
        <w:tc>
          <w:tcPr>
            <w:tcW w:type="dxa" w:w="3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Supabase Realtime</w:t>
            </w:r>
          </w:p>
        </w:tc>
        <w:tc>
          <w:tcPr>
            <w:tcW w:type="dxa" w:w="41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Pipeline updates, notifications without polling</w:t>
            </w:r>
          </w:p>
        </w:tc>
      </w:tr>
    </w:tbl>
    <w:p>
      <w:pPr>
        <w:spacing w:after="100"/>
      </w:pPr>
    </w:p>
    <w:p>
      <w:pPr>
        <w:pStyle w:val="Heading1"/>
        <w:spacing w:after="160" w:before="320"/>
      </w:pPr>
      <w:r>
        <w:rPr>
          <w:rFonts w:ascii="Arial" w:cs="Arial" w:eastAsia="Arial" w:hAnsi="Arial"/>
          <w:b/>
          <w:bCs/>
          <w:i w:val="false"/>
          <w:iCs w:val="false"/>
          <w:color w:val="1E3A5F"/>
          <w:sz w:val="30"/>
          <w:szCs w:val="30"/>
        </w:rPr>
        <w:t xml:space="preserve">4.  User Stories</w:t>
      </w:r>
    </w:p>
    <w:p>
      <w:pPr>
        <w:pBdr>
          <w:bottom w:val="single" w:color="2E75B6" w:sz="6" w:space="4"/>
        </w:pBdr>
        <w:spacing w:after="200"/>
      </w:pPr>
    </w:p>
    <w:p>
      <w:pPr>
        <w:pStyle w:val="Heading2"/>
        <w:spacing w:after="120" w:before="240"/>
      </w:pPr>
      <w:r>
        <w:rPr>
          <w:rFonts w:ascii="Arial" w:cs="Arial" w:eastAsia="Arial" w:hAnsi="Arial"/>
          <w:b/>
          <w:bCs/>
          <w:i w:val="false"/>
          <w:iCs w:val="false"/>
          <w:color w:val="2E75B6"/>
          <w:sz w:val="24"/>
          <w:szCs w:val="24"/>
        </w:rPr>
        <w:t xml:space="preserve">4.1  Agency Admin</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create a new agency account with my organisation name and logo, so that my team can start using the platform under our brand identity.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invite team members via email and assign them roles (recruiter, manager), so that I can control who has access to what.</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create a separate workspace for each client, so that candidate data and job pipelines are fully isolated between competing clients.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define custom pipeline stages per client or role type, so that our workflow matches each client's hiring process.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view agency-wide analytics including time-to-fill, placement rates, and recruiter performance, so that I can identify bottlenecks and top performers.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manage subscription billing and seat counts, so that I can control platform costs as we grow.</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deactivate a recruiter's account without losing their candidate or job history, so that offboarding does not cause data loss.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set global email and SMS notification templates for candidate communication, so that all outreach maintains a consistent agency voice.</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an agency admin, I want to export all data for a specific client engagement as a report, so that I can present results during quarterly business reviews.</w:t>
      </w:r>
    </w:p>
    <w:p>
      <w:pPr>
        <w:spacing w:after="100"/>
      </w:pPr>
    </w:p>
    <w:p>
      <w:pPr>
        <w:pStyle w:val="Heading2"/>
        <w:spacing w:after="120" w:before="240"/>
      </w:pPr>
      <w:r>
        <w:rPr>
          <w:rFonts w:ascii="Arial" w:cs="Arial" w:eastAsia="Arial" w:hAnsi="Arial"/>
          <w:b/>
          <w:bCs/>
          <w:i w:val="false"/>
          <w:iCs w:val="false"/>
          <w:color w:val="2E75B6"/>
          <w:sz w:val="24"/>
          <w:szCs w:val="24"/>
        </w:rPr>
        <w:t xml:space="preserve">4.2  Recruiter</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create a new candidate profile by uploading a CV/resume, so that the system automatically extracts name, contact, skills, and experience without manual data entry.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search the universal candidate database by skills, location, experience level, and availability, so that I can surface existing candidates before sourcing new ones.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see a candidate's full history — jobs they were submitted to, interview outcomes, placement history, and all communication — in one profile view, so that I have full context before re-engaging them.</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be alerted when I try to add a candidate who already exists in the database, so that I avoid duplicate profiles and embarrassing double-submissions.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move candidates between pipeline stages using a drag-and-drop Kanban board, so that I can manage pipeline flow intuitively without navigating multiple screens.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create a job requisition by filling in a structured intake form, so that all role requirements, compensation, and skills are captured consistently.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track which candidates have been submitted to which clients and in which roles, so that I never accidentally double-submit a candidate to the same client.</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send interview invitations and scheduling links directly from the platform, so that candidates can self-book without back-and-forth email chains.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receive automated reminders when I have not moved a candidate in a pipeline stage for more than X days, so that pipeline stagnation is surfaced automatically.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tag candidates with skills, industries, and custom labels, so that I can segment and retrieve them efficiently for future roles.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add private notes to candidate profiles that are not visible to clients, so that I can record sensitive context without exposing it externally.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send bulk emails or SMS to a filtered set of candidates, so that I can broadcast role openings or updates efficiently.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see which candidates have opened my emails and clicked links, so that I can prioritise follow-up with engaged candidates.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create and save reusable email and SMS templates, so that common communications are consistent and fast to send.</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schedule interviews across multiple interviewers by matching their calendar availability, so that panel interviews are coordinated without manual back-and-forth.</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receive structured feedback from interviewers via scorecards with a deadline, so that I am not chasing feedback manually after every interview.</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see AI-generated summaries of candidate interviews, so that I can review outcomes without watching full interview recordings.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the AI to rank and score candidates against job requirements, so that I can shortlist the most relevant profiles without reading every CV manually.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assign a pre-built skills assessment or coding test to a candidate, so that I can validate their claims before presenting them to clients.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see a candidate's assessment score alongside their profile and interview summary, so that I have a complete picture when making a shortlist decision.</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recruiter, I want to generate a structured set of interview questions from a job description using AI, so that every interviewer is asking consistent, role-relevant questions.</w:t>
      </w:r>
    </w:p>
    <w:p>
      <w:pPr>
        <w:spacing w:after="100"/>
      </w:pPr>
    </w:p>
    <w:p>
      <w:pPr>
        <w:pStyle w:val="Heading2"/>
        <w:spacing w:after="120" w:before="240"/>
      </w:pPr>
      <w:r>
        <w:rPr>
          <w:rFonts w:ascii="Arial" w:cs="Arial" w:eastAsia="Arial" w:hAnsi="Arial"/>
          <w:b/>
          <w:bCs/>
          <w:i w:val="false"/>
          <w:iCs w:val="false"/>
          <w:color w:val="2E75B6"/>
          <w:sz w:val="24"/>
          <w:szCs w:val="24"/>
        </w:rPr>
        <w:t xml:space="preserve">4.3  Client Hiring Manager</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client hiring manager, I want to log in to a client portal and see only the candidates submitted to my company, so that I have pipeline visibility without access to other clients' data.</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client hiring manager, I want to view candidate profiles, CVs, and interview summaries from the portal, so that I can review shortlists without the recruiter manually sending documents.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client hiring manager, I want to submit structured feedback on candidates directly in the portal, so that my feedback is captured in a standardised format rather than in email.</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client hiring manager, I want to see the current stage of each candidate in real time, so that I know where the pipeline stands without chasing the recruiter.</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client hiring manager, I want to mark a candidate as selected, rejected, or on-hold directly in the portal, so that decisions are captured instantly.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client hiring manager, I want to receive automated weekly pipeline summary emails, so that I stay informed without logging into the portal every day.</w:t>
      </w:r>
    </w:p>
    <w:p>
      <w:pPr>
        <w:spacing w:after="100"/>
      </w:pPr>
    </w:p>
    <w:p>
      <w:pPr>
        <w:pStyle w:val="Heading2"/>
        <w:spacing w:after="120" w:before="240"/>
      </w:pPr>
      <w:r>
        <w:rPr>
          <w:rFonts w:ascii="Arial" w:cs="Arial" w:eastAsia="Arial" w:hAnsi="Arial"/>
          <w:b/>
          <w:bCs/>
          <w:i w:val="false"/>
          <w:iCs w:val="false"/>
          <w:color w:val="2E75B6"/>
          <w:sz w:val="24"/>
          <w:szCs w:val="24"/>
        </w:rPr>
        <w:t xml:space="preserve">4.4  Candidate</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receive a clear, professional communication when I apply for a role, so that I know my application has been received.</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receive an automated screening questionnaire (availability, salary, visa, notice period) via email, SMS, or WhatsApp, so that I can respond at my convenience without scheduling a call.</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self-schedule my interview by picking from available time slots, so that I can book at a time that suits me without back-and-forth.</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receive interview reminders via email and SMS, so that I do not miss my interview due to a forgotten calendar entry.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complete skills assessments and coding tests in a browser without installing any software, so that the process is frictionless.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participate in an AI-led screening interview via video, voice, or chat, so that I can be screened at any time without waiting for a recruiter.</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receive a clear notification of the outcome of each stage, so that I am not left in the dark about my application status.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a candidate, I want to easily reschedule my interview with one click if I cannot make the original time, so that the process does not break down over scheduling conflicts.</w:t>
      </w:r>
    </w:p>
    <w:p>
      <w:pPr>
        <w:spacing w:after="100"/>
      </w:pPr>
    </w:p>
    <w:p>
      <w:pPr>
        <w:pStyle w:val="Heading2"/>
        <w:spacing w:after="120" w:before="240"/>
      </w:pPr>
      <w:r>
        <w:rPr>
          <w:rFonts w:ascii="Arial" w:cs="Arial" w:eastAsia="Arial" w:hAnsi="Arial"/>
          <w:b/>
          <w:bCs/>
          <w:i w:val="false"/>
          <w:iCs w:val="false"/>
          <w:color w:val="2E75B6"/>
          <w:sz w:val="24"/>
          <w:szCs w:val="24"/>
        </w:rPr>
        <w:t xml:space="preserve">4.5  Platform / AI Automation</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automatically parse an uploaded CV into a structured candidate profile (name, email, phone, skills, education, work history), so that recruiter data entry is eliminated.</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detect and flag duplicate candidates when a new profile is created, so that the database stays clean without manual deduplication.</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automatically match candidates in the database to a newly posted job and rank them by relevance score, so that recruiters see the best-fit existing candidates immediately.</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conduct an AI conversational screening interview (video, voice, or chat) using the job description as context, so that candidates are pre-qualified before any human review.</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generate an explainable composite candidate score from CV, assessment results, and interview responses, so that recruiters and clients can understand the ranking rationale.</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generate a structured post-interview summary (strengths, concerns, skill gaps, recommended next steps) from the interview transcript, so that recruiters have a structured debrief output.</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send automated multi-step candidate nurture sequences via email and SMS (Phase 1) and WhatsApp (Phase 2) without recruiter intervention, so that candidate engagement is maintained at scale.</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generate a set of structured interview questions (technical, behavioural, situational) from a job description, so that interviewers are prepared without hours of manual prep.</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monitor scoring outputs for adverse impact across protected categories and surface anomalies, so that agencies can demonstrate fair, auditable hiring processes to enterprise clients.</w:t>
      </w:r>
    </w:p>
    <w:p>
      <w:pPr>
        <w:pStyle w:val="ListParagraph"/>
        <w:numPr>
          <w:ilvl w:val="0"/>
          <w:numId w:val="3"/>
        </w:numPr>
        <w:spacing w:after="100"/>
      </w:pPr>
      <w:r>
        <w:rPr>
          <w:rFonts w:ascii="Arial" w:cs="Arial" w:eastAsia="Arial" w:hAnsi="Arial"/>
          <w:b w:val="false"/>
          <w:bCs w:val="false"/>
          <w:i w:val="false"/>
          <w:iCs w:val="false"/>
          <w:color w:val="555555"/>
          <w:sz w:val="21"/>
          <w:szCs w:val="21"/>
        </w:rPr>
        <w:t xml:space="preserve">As the platform, I want to enforce anti-cheating measures during assessments (tab-switch detection, copy-paste monitoring, AI-response detection), so that assessment results are credible.</w:t>
      </w:r>
    </w:p>
    <w:p>
      <w:pPr>
        <w:spacing w:after="100"/>
      </w:pPr>
    </w:p>
    <w:p>
      <w:pPr>
        <w:pStyle w:val="Heading1"/>
        <w:spacing w:after="160" w:before="320"/>
      </w:pPr>
      <w:r>
        <w:rPr>
          <w:rFonts w:ascii="Arial" w:cs="Arial" w:eastAsia="Arial" w:hAnsi="Arial"/>
          <w:b/>
          <w:bCs/>
          <w:i w:val="false"/>
          <w:iCs w:val="false"/>
          <w:color w:val="1E3A5F"/>
          <w:sz w:val="30"/>
          <w:szCs w:val="30"/>
        </w:rPr>
        <w:t xml:space="preserve">5.  Implementation Decisions</w:t>
      </w:r>
    </w:p>
    <w:p>
      <w:pPr>
        <w:pBdr>
          <w:bottom w:val="single" w:color="2E75B6" w:sz="6" w:space="4"/>
        </w:pBdr>
        <w:spacing w:after="200"/>
      </w:pPr>
    </w:p>
    <w:p>
      <w:pPr>
        <w:shd w:fill="E2EFDA" w:val="clear"/>
        <w:spacing w:after="100" w:before="200"/>
        <w:ind w:left="0"/>
      </w:pPr>
      <w:r>
        <w:rPr>
          <w:rFonts w:ascii="Arial" w:cs="Arial" w:eastAsia="Arial" w:hAnsi="Arial"/>
          <w:b/>
          <w:bCs/>
          <w:i w:val="false"/>
          <w:iCs w:val="false"/>
          <w:color w:val="1E3A5F"/>
          <w:sz w:val="24"/>
          <w:szCs w:val="24"/>
        </w:rPr>
        <w:t xml:space="preserve">  PHASE 1 — Core Recruiting Infrastructure (MVP)  </w:t>
      </w:r>
    </w:p>
    <w:p>
      <w:pPr>
        <w:spacing w:after="80"/>
      </w:pPr>
    </w:p>
    <w:p>
      <w:pPr>
        <w:spacing w:after="140" w:before="0"/>
      </w:pPr>
      <w:r>
        <w:rPr>
          <w:rFonts w:ascii="Arial" w:cs="Arial" w:eastAsia="Arial" w:hAnsi="Arial"/>
          <w:b w:val="false"/>
          <w:bCs w:val="false"/>
          <w:i w:val="false"/>
          <w:iCs w:val="false"/>
          <w:color w:val="555555"/>
          <w:sz w:val="22"/>
          <w:szCs w:val="22"/>
        </w:rPr>
        <w:t xml:space="preserve">The following 9 modules must be built to deliver the MVP to pilot agencies in India.</w:t>
      </w:r>
    </w:p>
    <w:p>
      <w:pPr>
        <w:spacing w:after="80"/>
      </w:pPr>
    </w:p>
    <w:p>
      <w:pPr>
        <w:spacing w:after="80" w:before="160"/>
      </w:pPr>
      <w:r>
        <w:rPr>
          <w:rFonts w:ascii="Arial" w:cs="Arial" w:eastAsia="Arial" w:hAnsi="Arial"/>
          <w:b/>
          <w:bCs/>
          <w:i w:val="false"/>
          <w:iCs w:val="false"/>
          <w:color w:val="2E75B6"/>
          <w:sz w:val="22"/>
          <w:szCs w:val="22"/>
        </w:rPr>
        <w:t xml:space="preserve">1. </w:t>
      </w:r>
      <w:r>
        <w:rPr>
          <w:rFonts w:ascii="Arial" w:cs="Arial" w:eastAsia="Arial" w:hAnsi="Arial"/>
          <w:b/>
          <w:bCs/>
          <w:i w:val="false"/>
          <w:iCs w:val="false"/>
          <w:color w:val="2D2D2D"/>
          <w:sz w:val="22"/>
          <w:szCs w:val="22"/>
        </w:rPr>
        <w:t xml:space="preserve">Workspace &amp; Tenancy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Each agency is a tenant; each client is a sub-workspace within the tenant</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Supabase RLS enforces data isolation at the database level — no cross-tenant data leakage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Workspace settings: name, logo, timezone, default pipeline stages</w:t>
      </w:r>
    </w:p>
    <w:p>
      <w:pPr>
        <w:spacing w:after="80" w:before="160"/>
      </w:pPr>
      <w:r>
        <w:rPr>
          <w:rFonts w:ascii="Arial" w:cs="Arial" w:eastAsia="Arial" w:hAnsi="Arial"/>
          <w:b/>
          <w:bCs/>
          <w:i w:val="false"/>
          <w:iCs w:val="false"/>
          <w:color w:val="2E75B6"/>
          <w:sz w:val="22"/>
          <w:szCs w:val="22"/>
        </w:rPr>
        <w:t xml:space="preserve">2. </w:t>
      </w:r>
      <w:r>
        <w:rPr>
          <w:rFonts w:ascii="Arial" w:cs="Arial" w:eastAsia="Arial" w:hAnsi="Arial"/>
          <w:b/>
          <w:bCs/>
          <w:i w:val="false"/>
          <w:iCs w:val="false"/>
          <w:color w:val="2D2D2D"/>
          <w:sz w:val="22"/>
          <w:szCs w:val="22"/>
        </w:rPr>
        <w:t xml:space="preserve">Identity &amp; Access Control Module</w:t>
      </w:r>
    </w:p>
    <w:p>
      <w:pPr>
        <w:pStyle w:val="ListParagraph"/>
        <w:numPr>
          <w:ilvl w:val="0"/>
          <w:numId w:val="2"/>
        </w:numPr>
        <w:spacing w:after="80"/>
      </w:pPr>
      <w:r>
        <w:rPr>
          <w:rFonts w:ascii="Arial" w:cs="Arial" w:eastAsia="Arial" w:hAnsi="Arial"/>
          <w:b/>
          <w:bCs/>
          <w:i w:val="false"/>
          <w:iCs w:val="false"/>
          <w:color w:val="2D2D2D"/>
          <w:sz w:val="22"/>
          <w:szCs w:val="22"/>
        </w:rPr>
        <w:t xml:space="preserve">Roles: </w:t>
      </w:r>
      <w:r>
        <w:rPr>
          <w:rFonts w:ascii="Courier New" w:cs="Courier New" w:eastAsia="Courier New" w:hAnsi="Courier New"/>
          <w:b w:val="false"/>
          <w:bCs w:val="false"/>
          <w:i w:val="false"/>
          <w:iCs w:val="false"/>
          <w:color w:val="2E75B6"/>
          <w:sz w:val="20"/>
          <w:szCs w:val="20"/>
        </w:rPr>
        <w:t xml:space="preserve">agency_admin</w:t>
      </w:r>
      <w:r>
        <w:rPr>
          <w:rFonts w:ascii="Arial" w:cs="Arial" w:eastAsia="Arial" w:hAnsi="Arial"/>
          <w:b w:val="false"/>
          <w:bCs w:val="false"/>
          <w:i w:val="false"/>
          <w:iCs w:val="false"/>
          <w:color w:val="2D2D2D"/>
          <w:sz w:val="22"/>
          <w:szCs w:val="22"/>
        </w:rPr>
        <w:t xml:space="preserve">, </w:t>
      </w:r>
      <w:r>
        <w:rPr>
          <w:rFonts w:ascii="Courier New" w:cs="Courier New" w:eastAsia="Courier New" w:hAnsi="Courier New"/>
          <w:b w:val="false"/>
          <w:bCs w:val="false"/>
          <w:i w:val="false"/>
          <w:iCs w:val="false"/>
          <w:color w:val="2E75B6"/>
          <w:sz w:val="20"/>
          <w:szCs w:val="20"/>
        </w:rPr>
        <w:t xml:space="preserve">recruiter</w:t>
      </w:r>
      <w:r>
        <w:rPr>
          <w:rFonts w:ascii="Arial" w:cs="Arial" w:eastAsia="Arial" w:hAnsi="Arial"/>
          <w:b w:val="false"/>
          <w:bCs w:val="false"/>
          <w:i w:val="false"/>
          <w:iCs w:val="false"/>
          <w:color w:val="2D2D2D"/>
          <w:sz w:val="22"/>
          <w:szCs w:val="22"/>
        </w:rPr>
        <w:t xml:space="preserve">, </w:t>
      </w:r>
      <w:r>
        <w:rPr>
          <w:rFonts w:ascii="Courier New" w:cs="Courier New" w:eastAsia="Courier New" w:hAnsi="Courier New"/>
          <w:b w:val="false"/>
          <w:bCs w:val="false"/>
          <w:i w:val="false"/>
          <w:iCs w:val="false"/>
          <w:color w:val="2E75B6"/>
          <w:sz w:val="20"/>
          <w:szCs w:val="20"/>
        </w:rPr>
        <w:t xml:space="preserve">client_hiring_manager</w:t>
      </w:r>
      <w:r>
        <w:rPr>
          <w:rFonts w:ascii="Arial" w:cs="Arial" w:eastAsia="Arial" w:hAnsi="Arial"/>
          <w:b w:val="false"/>
          <w:bCs w:val="false"/>
          <w:i w:val="false"/>
          <w:iCs w:val="false"/>
          <w:color w:val="2D2D2D"/>
          <w:sz w:val="22"/>
          <w:szCs w:val="22"/>
        </w:rPr>
        <w:t xml:space="preserve">, </w:t>
      </w:r>
      <w:r>
        <w:rPr>
          <w:rFonts w:ascii="Courier New" w:cs="Courier New" w:eastAsia="Courier New" w:hAnsi="Courier New"/>
          <w:b w:val="false"/>
          <w:bCs w:val="false"/>
          <w:i w:val="false"/>
          <w:iCs w:val="false"/>
          <w:color w:val="2E75B6"/>
          <w:sz w:val="20"/>
          <w:szCs w:val="20"/>
        </w:rPr>
        <w:t xml:space="preserve">candidate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Permissions matrix enforced server-side via Supabase RLS + middleware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Invite flow: email invite → accept → role assigned</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Session management via Supabase Auth (JWT)</w:t>
      </w:r>
    </w:p>
    <w:p>
      <w:pPr>
        <w:spacing w:after="80" w:before="160"/>
      </w:pPr>
      <w:r>
        <w:rPr>
          <w:rFonts w:ascii="Arial" w:cs="Arial" w:eastAsia="Arial" w:hAnsi="Arial"/>
          <w:b/>
          <w:bCs/>
          <w:i w:val="false"/>
          <w:iCs w:val="false"/>
          <w:color w:val="2E75B6"/>
          <w:sz w:val="22"/>
          <w:szCs w:val="22"/>
        </w:rPr>
        <w:t xml:space="preserve">3. </w:t>
      </w:r>
      <w:r>
        <w:rPr>
          <w:rFonts w:ascii="Arial" w:cs="Arial" w:eastAsia="Arial" w:hAnsi="Arial"/>
          <w:b/>
          <w:bCs/>
          <w:i w:val="false"/>
          <w:iCs w:val="false"/>
          <w:color w:val="2D2D2D"/>
          <w:sz w:val="22"/>
          <w:szCs w:val="22"/>
        </w:rPr>
        <w:t xml:space="preserve">Candidate CRM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Universal candidate table shared across all client workspaces within a tenant</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Candidate profile: personal info, skills taxonomy, work history, education, tags, notes, interaction history, placement history</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CV upload → Affinda API → structured profile auto-population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Duplicate detection: fuzzy match on email + phone + name combination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Submission tracker: many-to-many table linking candidates to jobs with status and feedback</w:t>
      </w:r>
    </w:p>
    <w:p>
      <w:pPr>
        <w:spacing w:after="80" w:before="160"/>
      </w:pPr>
      <w:r>
        <w:rPr>
          <w:rFonts w:ascii="Arial" w:cs="Arial" w:eastAsia="Arial" w:hAnsi="Arial"/>
          <w:b/>
          <w:bCs/>
          <w:i w:val="false"/>
          <w:iCs w:val="false"/>
          <w:color w:val="2E75B6"/>
          <w:sz w:val="22"/>
          <w:szCs w:val="22"/>
        </w:rPr>
        <w:t xml:space="preserve">4. </w:t>
      </w:r>
      <w:r>
        <w:rPr>
          <w:rFonts w:ascii="Arial" w:cs="Arial" w:eastAsia="Arial" w:hAnsi="Arial"/>
          <w:b/>
          <w:bCs/>
          <w:i w:val="false"/>
          <w:iCs w:val="false"/>
          <w:color w:val="2D2D2D"/>
          <w:sz w:val="22"/>
          <w:szCs w:val="22"/>
        </w:rPr>
        <w:t xml:space="preserve">Pipeline (Kanban)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Per-client, per-job configurable pipeline stages (drag-and-drop)</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Stage transitions logged with timestamps for time-in-stage analytics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Stagnation alerts: configurable thresholds per stage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Candidate cards: name, current stage, last activity, key skills, score (Phase 2)</w:t>
      </w:r>
    </w:p>
    <w:p>
      <w:pPr>
        <w:spacing w:after="80" w:before="160"/>
      </w:pPr>
      <w:r>
        <w:rPr>
          <w:rFonts w:ascii="Arial" w:cs="Arial" w:eastAsia="Arial" w:hAnsi="Arial"/>
          <w:b/>
          <w:bCs/>
          <w:i w:val="false"/>
          <w:iCs w:val="false"/>
          <w:color w:val="2E75B6"/>
          <w:sz w:val="22"/>
          <w:szCs w:val="22"/>
        </w:rPr>
        <w:t xml:space="preserve">5. </w:t>
      </w:r>
      <w:r>
        <w:rPr>
          <w:rFonts w:ascii="Arial" w:cs="Arial" w:eastAsia="Arial" w:hAnsi="Arial"/>
          <w:b/>
          <w:bCs/>
          <w:i w:val="false"/>
          <w:iCs w:val="false"/>
          <w:color w:val="2D2D2D"/>
          <w:sz w:val="22"/>
          <w:szCs w:val="22"/>
        </w:rPr>
        <w:t xml:space="preserve">Job Requisition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Structured job intake form: title, department, client, location, work type, skills required, compensation range, number of openings</w:t>
      </w:r>
    </w:p>
    <w:p>
      <w:pPr>
        <w:pStyle w:val="ListParagraph"/>
        <w:numPr>
          <w:ilvl w:val="0"/>
          <w:numId w:val="2"/>
        </w:numPr>
        <w:spacing w:after="80"/>
      </w:pPr>
      <w:r>
        <w:rPr>
          <w:rFonts w:ascii="Arial" w:cs="Arial" w:eastAsia="Arial" w:hAnsi="Arial"/>
          <w:b w:val="false"/>
          <w:bCs w:val="false"/>
          <w:i w:val="false"/>
          <w:iCs w:val="false"/>
          <w:color w:val="2D2D2D"/>
          <w:sz w:val="22"/>
          <w:szCs w:val="22"/>
        </w:rPr>
        <w:t xml:space="preserve">Job status lifecycle: </w:t>
      </w:r>
      <w:r>
        <w:rPr>
          <w:rFonts w:ascii="Courier New" w:cs="Courier New" w:eastAsia="Courier New" w:hAnsi="Courier New"/>
          <w:b w:val="false"/>
          <w:bCs w:val="false"/>
          <w:i w:val="false"/>
          <w:iCs w:val="false"/>
          <w:color w:val="2E75B6"/>
          <w:sz w:val="20"/>
          <w:szCs w:val="20"/>
        </w:rPr>
        <w:t xml:space="preserve">draft → open → on_hold → closed → filled</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Application ingestion: manual add, bulk CSV upload, or email forwarding</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CV parsing on application ingestion</w:t>
      </w:r>
    </w:p>
    <w:p>
      <w:pPr>
        <w:spacing w:after="80" w:before="160"/>
      </w:pPr>
      <w:r>
        <w:rPr>
          <w:rFonts w:ascii="Arial" w:cs="Arial" w:eastAsia="Arial" w:hAnsi="Arial"/>
          <w:b/>
          <w:bCs/>
          <w:i w:val="false"/>
          <w:iCs w:val="false"/>
          <w:color w:val="2E75B6"/>
          <w:sz w:val="22"/>
          <w:szCs w:val="22"/>
        </w:rPr>
        <w:t xml:space="preserve">6. </w:t>
      </w:r>
      <w:r>
        <w:rPr>
          <w:rFonts w:ascii="Arial" w:cs="Arial" w:eastAsia="Arial" w:hAnsi="Arial"/>
          <w:b/>
          <w:bCs/>
          <w:i w:val="false"/>
          <w:iCs w:val="false"/>
          <w:color w:val="2D2D2D"/>
          <w:sz w:val="22"/>
          <w:szCs w:val="22"/>
        </w:rPr>
        <w:t xml:space="preserve">Interview Scheduling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Google Calendar + Outlook/Exchange OAuth integration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Self-service booking links with timezone auto-detection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Panel scheduling: match availability across multiple interviewers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Automated reminders: D-1 and H-2 before interview via email + SMS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One-click reschedule link in reminder messages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Feedback scorecard: sent to interviewer after interview with deadline + nudge</w:t>
      </w:r>
    </w:p>
    <w:p>
      <w:pPr>
        <w:spacing w:after="80" w:before="160"/>
      </w:pPr>
      <w:r>
        <w:rPr>
          <w:rFonts w:ascii="Arial" w:cs="Arial" w:eastAsia="Arial" w:hAnsi="Arial"/>
          <w:b/>
          <w:bCs/>
          <w:i w:val="false"/>
          <w:iCs w:val="false"/>
          <w:color w:val="2E75B6"/>
          <w:sz w:val="22"/>
          <w:szCs w:val="22"/>
        </w:rPr>
        <w:t xml:space="preserve">7. </w:t>
      </w:r>
      <w:r>
        <w:rPr>
          <w:rFonts w:ascii="Arial" w:cs="Arial" w:eastAsia="Arial" w:hAnsi="Arial"/>
          <w:b/>
          <w:bCs/>
          <w:i w:val="false"/>
          <w:iCs w:val="false"/>
          <w:color w:val="2D2D2D"/>
          <w:sz w:val="22"/>
          <w:szCs w:val="22"/>
        </w:rPr>
        <w:t xml:space="preserve">Communication Hub Module (Email + SMS)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Outbound email via Resend with open and click tracking</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Outbound SMS via MSG91 (India)</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Unified inbox: all candidate communication history in one thread view</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Template engine: saved templates with variable substitution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Bulk send: filter candidates → compose → schedule</w:t>
      </w:r>
    </w:p>
    <w:p>
      <w:pPr>
        <w:spacing w:after="80" w:before="160"/>
      </w:pPr>
      <w:r>
        <w:rPr>
          <w:rFonts w:ascii="Arial" w:cs="Arial" w:eastAsia="Arial" w:hAnsi="Arial"/>
          <w:b/>
          <w:bCs/>
          <w:i w:val="false"/>
          <w:iCs w:val="false"/>
          <w:color w:val="2E75B6"/>
          <w:sz w:val="22"/>
          <w:szCs w:val="22"/>
        </w:rPr>
        <w:t xml:space="preserve">8. </w:t>
      </w:r>
      <w:r>
        <w:rPr>
          <w:rFonts w:ascii="Arial" w:cs="Arial" w:eastAsia="Arial" w:hAnsi="Arial"/>
          <w:b/>
          <w:bCs/>
          <w:i w:val="false"/>
          <w:iCs w:val="false"/>
          <w:color w:val="2D2D2D"/>
          <w:sz w:val="22"/>
          <w:szCs w:val="22"/>
        </w:rPr>
        <w:t xml:space="preserve">Analytics &amp; Reporting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Pipeline metrics: time-to-fill, time-in-stage, pass-through rate by stage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Source effectiveness: which source produces the most placements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Recruiter performance: submissions, placements, response times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Client report: exportable PDF/CSV pipeline snapshot</w:t>
      </w:r>
    </w:p>
    <w:p>
      <w:pPr>
        <w:spacing w:after="80" w:before="160"/>
      </w:pPr>
      <w:r>
        <w:rPr>
          <w:rFonts w:ascii="Arial" w:cs="Arial" w:eastAsia="Arial" w:hAnsi="Arial"/>
          <w:b/>
          <w:bCs/>
          <w:i w:val="false"/>
          <w:iCs w:val="false"/>
          <w:color w:val="2E75B6"/>
          <w:sz w:val="22"/>
          <w:szCs w:val="22"/>
        </w:rPr>
        <w:t xml:space="preserve">9. </w:t>
      </w:r>
      <w:r>
        <w:rPr>
          <w:rFonts w:ascii="Arial" w:cs="Arial" w:eastAsia="Arial" w:hAnsi="Arial"/>
          <w:b/>
          <w:bCs/>
          <w:i w:val="false"/>
          <w:iCs w:val="false"/>
          <w:color w:val="2D2D2D"/>
          <w:sz w:val="22"/>
          <w:szCs w:val="22"/>
        </w:rPr>
        <w:t xml:space="preserve">Billing Module (Subscription)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Razorpay subscription integration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Plans: per-seat or per-agency monthly/annual pricing</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Usage metering groundwork for Phase 3 per-placement billing</w:t>
      </w:r>
    </w:p>
    <w:p>
      <w:pPr>
        <w:spacing w:after="160"/>
      </w:pPr>
    </w:p>
    <w:p>
      <w:pPr>
        <w:pStyle w:val="Heading3"/>
        <w:spacing w:after="80" w:before="180"/>
      </w:pPr>
      <w:r>
        <w:rPr>
          <w:rFonts w:ascii="Arial" w:cs="Arial" w:eastAsia="Arial" w:hAnsi="Arial"/>
          <w:b/>
          <w:bCs/>
          <w:i w:val="false"/>
          <w:iCs w:val="false"/>
          <w:color w:val="2D2D2D"/>
          <w:sz w:val="22"/>
          <w:szCs w:val="22"/>
        </w:rPr>
        <w:t xml:space="preserve">Database Schema — Key Tables</w:t>
      </w:r>
    </w:p>
    <w:p>
      <w:pPr>
        <w:spacing w:after="40" w:before="20"/>
        <w:ind w:left="360"/>
      </w:pPr>
      <w:r>
        <w:rPr>
          <w:rFonts w:ascii="Courier New" w:cs="Courier New" w:eastAsia="Courier New" w:hAnsi="Courier New"/>
          <w:color w:val="2C5364"/>
          <w:sz w:val="18"/>
          <w:szCs w:val="18"/>
        </w:rPr>
        <w:t xml:space="preserve">agencies           — tenant root (id, name, logo, plan, created_at)</w:t>
      </w:r>
    </w:p>
    <w:p>
      <w:pPr>
        <w:spacing w:after="40" w:before="20"/>
        <w:ind w:left="360"/>
      </w:pPr>
      <w:r>
        <w:rPr>
          <w:rFonts w:ascii="Courier New" w:cs="Courier New" w:eastAsia="Courier New" w:hAnsi="Courier New"/>
          <w:color w:val="2C5364"/>
          <w:sz w:val="18"/>
          <w:szCs w:val="18"/>
        </w:rPr>
        <w:t xml:space="preserve">agency_members     — (agency_id, user_id, role, invited_at, joined_at)</w:t>
      </w:r>
    </w:p>
    <w:p>
      <w:pPr>
        <w:spacing w:after="40" w:before="20"/>
        <w:ind w:left="360"/>
      </w:pPr>
      <w:r>
        <w:rPr>
          <w:rFonts w:ascii="Courier New" w:cs="Courier New" w:eastAsia="Courier New" w:hAnsi="Courier New"/>
          <w:color w:val="2C5364"/>
          <w:sz w:val="18"/>
          <w:szCs w:val="18"/>
        </w:rPr>
        <w:t xml:space="preserve">clients            — sub-workspaces (id, agency_id, name, logo, domain)</w:t>
      </w:r>
    </w:p>
    <w:p>
      <w:pPr>
        <w:spacing w:after="40" w:before="20"/>
        <w:ind w:left="360"/>
      </w:pPr>
      <w:r>
        <w:rPr>
          <w:rFonts w:ascii="Courier New" w:cs="Courier New" w:eastAsia="Courier New" w:hAnsi="Courier New"/>
          <w:color w:val="2C5364"/>
          <w:sz w:val="18"/>
          <w:szCs w:val="18"/>
        </w:rPr>
        <w:t xml:space="preserve">client_members     — (client_id, user_id, role)</w:t>
      </w:r>
    </w:p>
    <w:p>
      <w:pPr>
        <w:spacing w:after="40" w:before="20"/>
        <w:ind w:left="360"/>
      </w:pPr>
      <w:r>
        <w:rPr>
          <w:rFonts w:ascii="Courier New" w:cs="Courier New" w:eastAsia="Courier New" w:hAnsi="Courier New"/>
          <w:color w:val="2C5364"/>
          <w:sz w:val="18"/>
          <w:szCs w:val="18"/>
        </w:rPr>
        <w:t xml:space="preserve">candidates         — universal (id, agency_id, name, email, phone, skills[], tags[], source)</w:t>
      </w:r>
    </w:p>
    <w:p>
      <w:pPr>
        <w:spacing w:after="40" w:before="20"/>
        <w:ind w:left="360"/>
      </w:pPr>
      <w:r>
        <w:rPr>
          <w:rFonts w:ascii="Courier New" w:cs="Courier New" w:eastAsia="Courier New" w:hAnsi="Courier New"/>
          <w:color w:val="2C5364"/>
          <w:sz w:val="18"/>
          <w:szCs w:val="18"/>
        </w:rPr>
        <w:t xml:space="preserve">candidate_profiles — extended (candidate_id, cv_url, parsed_data jsonb, work_history jsonb, education jsonb)</w:t>
      </w:r>
    </w:p>
    <w:p>
      <w:pPr>
        <w:spacing w:after="40" w:before="20"/>
        <w:ind w:left="360"/>
      </w:pPr>
      <w:r>
        <w:rPr>
          <w:rFonts w:ascii="Courier New" w:cs="Courier New" w:eastAsia="Courier New" w:hAnsi="Courier New"/>
          <w:color w:val="2C5364"/>
          <w:sz w:val="18"/>
          <w:szCs w:val="18"/>
        </w:rPr>
        <w:t xml:space="preserve">jobs               — (id, agency_id, client_id, title, status, requirements jsonb, created_by)</w:t>
      </w:r>
    </w:p>
    <w:p>
      <w:pPr>
        <w:spacing w:after="40" w:before="20"/>
        <w:ind w:left="360"/>
      </w:pPr>
      <w:r>
        <w:rPr>
          <w:rFonts w:ascii="Courier New" w:cs="Courier New" w:eastAsia="Courier New" w:hAnsi="Courier New"/>
          <w:color w:val="2C5364"/>
          <w:sz w:val="18"/>
          <w:szCs w:val="18"/>
        </w:rPr>
        <w:t xml:space="preserve">pipeline_stages    — (id, client_id, name, order, stagnation_threshold_days)</w:t>
      </w:r>
    </w:p>
    <w:p>
      <w:pPr>
        <w:spacing w:after="40" w:before="20"/>
        <w:ind w:left="360"/>
      </w:pPr>
      <w:r>
        <w:rPr>
          <w:rFonts w:ascii="Courier New" w:cs="Courier New" w:eastAsia="Courier New" w:hAnsi="Courier New"/>
          <w:color w:val="2C5364"/>
          <w:sz w:val="18"/>
          <w:szCs w:val="18"/>
        </w:rPr>
        <w:t xml:space="preserve">pipeline_entries   — (id, candidate_id, job_id, stage_id, entered_at, recruiter_id)</w:t>
      </w:r>
    </w:p>
    <w:p>
      <w:pPr>
        <w:spacing w:after="40" w:before="20"/>
        <w:ind w:left="360"/>
      </w:pPr>
      <w:r>
        <w:rPr>
          <w:rFonts w:ascii="Courier New" w:cs="Courier New" w:eastAsia="Courier New" w:hAnsi="Courier New"/>
          <w:color w:val="2C5364"/>
          <w:sz w:val="18"/>
          <w:szCs w:val="18"/>
        </w:rPr>
        <w:t xml:space="preserve">pipeline_history   — (id, entry_id, from_stage, to_stage, changed_by, changed_at)</w:t>
      </w:r>
    </w:p>
    <w:p>
      <w:pPr>
        <w:spacing w:after="40" w:before="20"/>
        <w:ind w:left="360"/>
      </w:pPr>
      <w:r>
        <w:rPr>
          <w:rFonts w:ascii="Courier New" w:cs="Courier New" w:eastAsia="Courier New" w:hAnsi="Courier New"/>
          <w:color w:val="2C5364"/>
          <w:sz w:val="18"/>
          <w:szCs w:val="18"/>
        </w:rPr>
        <w:t xml:space="preserve">submissions        — (id, candidate_id, job_id, submitted_by, submitted_at, status, client_feedback)</w:t>
      </w:r>
    </w:p>
    <w:p>
      <w:pPr>
        <w:spacing w:after="40" w:before="20"/>
        <w:ind w:left="360"/>
      </w:pPr>
      <w:r>
        <w:rPr>
          <w:rFonts w:ascii="Courier New" w:cs="Courier New" w:eastAsia="Courier New" w:hAnsi="Courier New"/>
          <w:color w:val="2C5364"/>
          <w:sz w:val="18"/>
          <w:szCs w:val="18"/>
        </w:rPr>
        <w:t xml:space="preserve">interviews         — (id, candidate_id, job_id, scheduled_at, type, interviewers[], booking_link)</w:t>
      </w:r>
    </w:p>
    <w:p>
      <w:pPr>
        <w:spacing w:after="40" w:before="20"/>
        <w:ind w:left="360"/>
      </w:pPr>
      <w:r>
        <w:rPr>
          <w:rFonts w:ascii="Courier New" w:cs="Courier New" w:eastAsia="Courier New" w:hAnsi="Courier New"/>
          <w:color w:val="2C5364"/>
          <w:sz w:val="18"/>
          <w:szCs w:val="18"/>
        </w:rPr>
        <w:t xml:space="preserve">interview_feedback — (id, interview_id, interviewer_id, scorecard jsonb, submitted_at)</w:t>
      </w:r>
    </w:p>
    <w:p>
      <w:pPr>
        <w:spacing w:after="40" w:before="20"/>
        <w:ind w:left="360"/>
      </w:pPr>
      <w:r>
        <w:rPr>
          <w:rFonts w:ascii="Courier New" w:cs="Courier New" w:eastAsia="Courier New" w:hAnsi="Courier New"/>
          <w:color w:val="2C5364"/>
          <w:sz w:val="18"/>
          <w:szCs w:val="18"/>
        </w:rPr>
        <w:t xml:space="preserve">communications     — (id, agency_id, candidate_id, channel, direction, subject, body, sent_at)</w:t>
      </w:r>
    </w:p>
    <w:p>
      <w:pPr>
        <w:spacing w:after="40" w:before="20"/>
        <w:ind w:left="360"/>
      </w:pPr>
      <w:r>
        <w:rPr>
          <w:rFonts w:ascii="Courier New" w:cs="Courier New" w:eastAsia="Courier New" w:hAnsi="Courier New"/>
          <w:color w:val="2C5364"/>
          <w:sz w:val="18"/>
          <w:szCs w:val="18"/>
        </w:rPr>
        <w:t xml:space="preserve">templates          — (id, agency_id, name, channel, subject, body, variables[])</w:t>
      </w:r>
    </w:p>
    <w:p>
      <w:pPr>
        <w:spacing w:after="40" w:before="20"/>
        <w:ind w:left="360"/>
      </w:pPr>
      <w:r>
        <w:rPr>
          <w:rFonts w:ascii="Courier New" w:cs="Courier New" w:eastAsia="Courier New" w:hAnsi="Courier New"/>
          <w:color w:val="2C5364"/>
          <w:sz w:val="18"/>
          <w:szCs w:val="18"/>
        </w:rPr>
        <w:t xml:space="preserve">subscriptions      — (id, agency_id, razorpay_subscription_id, plan, status, current_period_end)</w:t>
      </w:r>
    </w:p>
    <w:p>
      <w:pPr>
        <w:spacing w:after="160"/>
      </w:pPr>
    </w:p>
    <w:p>
      <w:pPr>
        <w:pStyle w:val="Heading3"/>
        <w:spacing w:after="80" w:before="180"/>
      </w:pPr>
      <w:r>
        <w:rPr>
          <w:rFonts w:ascii="Arial" w:cs="Arial" w:eastAsia="Arial" w:hAnsi="Arial"/>
          <w:b/>
          <w:bCs/>
          <w:i w:val="false"/>
          <w:iCs w:val="false"/>
          <w:color w:val="2D2D2D"/>
          <w:sz w:val="22"/>
          <w:szCs w:val="22"/>
        </w:rPr>
        <w:t xml:space="preserve">API Design — REST (Next.js API Routes)</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/api/workspaces</w:t>
      </w:r>
      <w:r>
        <w:rPr>
          <w:rFonts w:ascii="Arial" w:cs="Arial" w:eastAsia="Arial" w:hAnsi="Arial"/>
          <w:b w:val="false"/>
          <w:bCs w:val="false"/>
          <w:i w:val="false"/>
          <w:iCs w:val="false"/>
          <w:color w:val="2D2D2D"/>
          <w:sz w:val="22"/>
          <w:szCs w:val="22"/>
        </w:rPr>
        <w:t xml:space="preserve">  —  CRUD agency workspaces</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/api/clients</w:t>
      </w:r>
      <w:r>
        <w:rPr>
          <w:rFonts w:ascii="Arial" w:cs="Arial" w:eastAsia="Arial" w:hAnsi="Arial"/>
          <w:b w:val="false"/>
          <w:bCs w:val="false"/>
          <w:i w:val="false"/>
          <w:iCs w:val="false"/>
          <w:color w:val="2D2D2D"/>
          <w:sz w:val="22"/>
          <w:szCs w:val="22"/>
        </w:rPr>
        <w:t xml:space="preserve">  —  CRUD client sub-workspaces</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/api/candidates</w:t>
      </w:r>
      <w:r>
        <w:rPr>
          <w:rFonts w:ascii="Arial" w:cs="Arial" w:eastAsia="Arial" w:hAnsi="Arial"/>
          <w:b w:val="false"/>
          <w:bCs w:val="false"/>
          <w:i w:val="false"/>
          <w:iCs w:val="false"/>
          <w:color w:val="2D2D2D"/>
          <w:sz w:val="22"/>
          <w:szCs w:val="22"/>
        </w:rPr>
        <w:t xml:space="preserve">  —  CRUD + search + duplicate check</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/api/candidates/[id]/parse-cv</w:t>
      </w:r>
      <w:r>
        <w:rPr>
          <w:rFonts w:ascii="Arial" w:cs="Arial" w:eastAsia="Arial" w:hAnsi="Arial"/>
          <w:b w:val="false"/>
          <w:bCs w:val="false"/>
          <w:i w:val="false"/>
          <w:iCs w:val="false"/>
          <w:color w:val="2D2D2D"/>
          <w:sz w:val="22"/>
          <w:szCs w:val="22"/>
        </w:rPr>
        <w:t xml:space="preserve">  —  trigger Affinda CV parse</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/api/jobs</w:t>
      </w:r>
      <w:r>
        <w:rPr>
          <w:rFonts w:ascii="Arial" w:cs="Arial" w:eastAsia="Arial" w:hAnsi="Arial"/>
          <w:b w:val="false"/>
          <w:bCs w:val="false"/>
          <w:i w:val="false"/>
          <w:iCs w:val="false"/>
          <w:color w:val="2D2D2D"/>
          <w:sz w:val="22"/>
          <w:szCs w:val="22"/>
        </w:rPr>
        <w:t xml:space="preserve">  —  CRUD job requisitions</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/api/pipeline</w:t>
      </w:r>
      <w:r>
        <w:rPr>
          <w:rFonts w:ascii="Arial" w:cs="Arial" w:eastAsia="Arial" w:hAnsi="Arial"/>
          <w:b w:val="false"/>
          <w:bCs w:val="false"/>
          <w:i w:val="false"/>
          <w:iCs w:val="false"/>
          <w:color w:val="2D2D2D"/>
          <w:sz w:val="22"/>
          <w:szCs w:val="22"/>
        </w:rPr>
        <w:t xml:space="preserve">  —  stage transitions, Kanban state</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/api/interviews</w:t>
      </w:r>
      <w:r>
        <w:rPr>
          <w:rFonts w:ascii="Arial" w:cs="Arial" w:eastAsia="Arial" w:hAnsi="Arial"/>
          <w:b w:val="false"/>
          <w:bCs w:val="false"/>
          <w:i w:val="false"/>
          <w:iCs w:val="false"/>
          <w:color w:val="2D2D2D"/>
          <w:sz w:val="22"/>
          <w:szCs w:val="22"/>
        </w:rPr>
        <w:t xml:space="preserve">  —  scheduling, booking link generation, feedback</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/api/communications</w:t>
      </w:r>
      <w:r>
        <w:rPr>
          <w:rFonts w:ascii="Arial" w:cs="Arial" w:eastAsia="Arial" w:hAnsi="Arial"/>
          <w:b w:val="false"/>
          <w:bCs w:val="false"/>
          <w:i w:val="false"/>
          <w:iCs w:val="false"/>
          <w:color w:val="2D2D2D"/>
          <w:sz w:val="22"/>
          <w:szCs w:val="22"/>
        </w:rPr>
        <w:t xml:space="preserve">  —  send email/SMS, inbox, templates</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/api/analytics</w:t>
      </w:r>
      <w:r>
        <w:rPr>
          <w:rFonts w:ascii="Arial" w:cs="Arial" w:eastAsia="Arial" w:hAnsi="Arial"/>
          <w:b w:val="false"/>
          <w:bCs w:val="false"/>
          <w:i w:val="false"/>
          <w:iCs w:val="false"/>
          <w:color w:val="2D2D2D"/>
          <w:sz w:val="22"/>
          <w:szCs w:val="22"/>
        </w:rPr>
        <w:t xml:space="preserve">  —  pipeline metrics, recruiter stats</w:t>
      </w:r>
    </w:p>
    <w:p>
      <w:pPr>
        <w:pStyle w:val="ListParagraph"/>
        <w:numPr>
          <w:ilvl w:val="0"/>
          <w:numId w:val="2"/>
        </w:numPr>
        <w:spacing w:after="80"/>
      </w:pPr>
      <w:r>
        <w:rPr>
          <w:rFonts w:ascii="Courier New" w:cs="Courier New" w:eastAsia="Courier New" w:hAnsi="Courier New"/>
          <w:b w:val="false"/>
          <w:bCs w:val="false"/>
          <w:i w:val="false"/>
          <w:iCs w:val="false"/>
          <w:color w:val="2E75B6"/>
          <w:sz w:val="20"/>
          <w:szCs w:val="20"/>
        </w:rPr>
        <w:t xml:space="preserve">/api/billing/webhook</w:t>
      </w:r>
      <w:r>
        <w:rPr>
          <w:rFonts w:ascii="Arial" w:cs="Arial" w:eastAsia="Arial" w:hAnsi="Arial"/>
          <w:b w:val="false"/>
          <w:bCs w:val="false"/>
          <w:i w:val="false"/>
          <w:iCs w:val="false"/>
          <w:color w:val="2D2D2D"/>
          <w:sz w:val="22"/>
          <w:szCs w:val="22"/>
        </w:rPr>
        <w:t xml:space="preserve">  —  Razorpay webhook handler</w:t>
      </w:r>
    </w:p>
    <w:p>
      <w:pPr>
        <w:spacing w:after="120"/>
      </w:pPr>
    </w:p>
    <w:p>
      <w:pPr>
        <w:shd w:fill="D5E8F0" w:val="clear"/>
        <w:spacing w:after="100" w:before="200"/>
        <w:ind w:left="0"/>
      </w:pPr>
      <w:r>
        <w:rPr>
          <w:rFonts w:ascii="Arial" w:cs="Arial" w:eastAsia="Arial" w:hAnsi="Arial"/>
          <w:b/>
          <w:bCs/>
          <w:i w:val="false"/>
          <w:iCs w:val="false"/>
          <w:color w:val="1E3A5F"/>
          <w:sz w:val="24"/>
          <w:szCs w:val="24"/>
        </w:rPr>
        <w:t xml:space="preserve">  PHASE 2 — AI Features + WhatsApp Business  </w:t>
      </w:r>
    </w:p>
    <w:p>
      <w:pPr>
        <w:spacing w:after="80"/>
      </w:pPr>
    </w:p>
    <w:p>
      <w:pPr>
        <w:spacing w:after="140" w:before="0"/>
      </w:pPr>
      <w:r>
        <w:rPr>
          <w:rFonts w:ascii="Arial" w:cs="Arial" w:eastAsia="Arial" w:hAnsi="Arial"/>
          <w:b w:val="false"/>
          <w:bCs w:val="false"/>
          <w:i w:val="false"/>
          <w:iCs w:val="false"/>
          <w:color w:val="555555"/>
          <w:sz w:val="22"/>
          <w:szCs w:val="22"/>
        </w:rPr>
        <w:t xml:space="preserve">The following 8 modules are added in Phase 2 to deliver AI-powered screening, automated communication, and video assessment capabilities.</w:t>
      </w:r>
    </w:p>
    <w:p>
      <w:pPr>
        <w:spacing w:after="80"/>
      </w:pPr>
    </w:p>
    <w:p>
      <w:pPr>
        <w:spacing w:after="80" w:before="160"/>
      </w:pPr>
      <w:r>
        <w:rPr>
          <w:rFonts w:ascii="Arial" w:cs="Arial" w:eastAsia="Arial" w:hAnsi="Arial"/>
          <w:b/>
          <w:bCs/>
          <w:i w:val="false"/>
          <w:iCs w:val="false"/>
          <w:color w:val="2E75B6"/>
          <w:sz w:val="22"/>
          <w:szCs w:val="22"/>
        </w:rPr>
        <w:t xml:space="preserve">10. </w:t>
      </w:r>
      <w:r>
        <w:rPr>
          <w:rFonts w:ascii="Arial" w:cs="Arial" w:eastAsia="Arial" w:hAnsi="Arial"/>
          <w:b/>
          <w:bCs/>
          <w:i w:val="false"/>
          <w:iCs w:val="false"/>
          <w:color w:val="2D2D2D"/>
          <w:sz w:val="22"/>
          <w:szCs w:val="22"/>
        </w:rPr>
        <w:t xml:space="preserve">AI Conversational Interviewer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LLM agent (Claude API) ingests JD and generates an adaptive question set</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Supports three modes: video (Daily.co), voice, or chat</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Real-time follow-up questions based on candidate responses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Designed for pre-screening only — not final interview rounds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Transcript stored per session; triggers summary generation on completion</w:t>
      </w:r>
    </w:p>
    <w:p>
      <w:pPr>
        <w:spacing w:after="80" w:before="160"/>
      </w:pPr>
      <w:r>
        <w:rPr>
          <w:rFonts w:ascii="Arial" w:cs="Arial" w:eastAsia="Arial" w:hAnsi="Arial"/>
          <w:b/>
          <w:bCs/>
          <w:i w:val="false"/>
          <w:iCs w:val="false"/>
          <w:color w:val="2E75B6"/>
          <w:sz w:val="22"/>
          <w:szCs w:val="22"/>
        </w:rPr>
        <w:t xml:space="preserve">11. </w:t>
      </w:r>
      <w:r>
        <w:rPr>
          <w:rFonts w:ascii="Arial" w:cs="Arial" w:eastAsia="Arial" w:hAnsi="Arial"/>
          <w:b/>
          <w:bCs/>
          <w:i w:val="false"/>
          <w:iCs w:val="false"/>
          <w:color w:val="2D2D2D"/>
          <w:sz w:val="22"/>
          <w:szCs w:val="22"/>
        </w:rPr>
        <w:t xml:space="preserve">AI Scoring &amp; Matching Module</w:t>
      </w:r>
    </w:p>
    <w:p>
      <w:pPr>
        <w:pStyle w:val="ListParagraph"/>
        <w:numPr>
          <w:ilvl w:val="0"/>
          <w:numId w:val="2"/>
        </w:numPr>
        <w:spacing w:after="80"/>
      </w:pPr>
      <w:r>
        <w:rPr>
          <w:rFonts w:ascii="Arial" w:cs="Arial" w:eastAsia="Arial" w:hAnsi="Arial"/>
          <w:b w:val="false"/>
          <w:bCs w:val="false"/>
          <w:i w:val="false"/>
          <w:iCs w:val="false"/>
          <w:color w:val="2D2D2D"/>
          <w:sz w:val="22"/>
          <w:szCs w:val="22"/>
        </w:rPr>
        <w:t xml:space="preserve">Composite score: </w:t>
      </w:r>
      <w:r>
        <w:rPr>
          <w:rFonts w:ascii="Arial" w:cs="Arial" w:eastAsia="Arial" w:hAnsi="Arial"/>
          <w:b/>
          <w:bCs/>
          <w:i w:val="false"/>
          <w:iCs w:val="false"/>
          <w:color w:val="2D2D2D"/>
          <w:sz w:val="22"/>
          <w:szCs w:val="22"/>
        </w:rPr>
        <w:t xml:space="preserve">CV relevance (40%) + assessment score (30%) + interview score (30%)</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Each score component is explainable — rationale visible to recruiter and client</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Automatic candidate-to-job matching on job creation — surfaces top 10 from existing database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Scoring results stored on submissions table, visible in pipeline card</w:t>
      </w:r>
    </w:p>
    <w:p>
      <w:pPr>
        <w:spacing w:after="80" w:before="160"/>
      </w:pPr>
      <w:r>
        <w:rPr>
          <w:rFonts w:ascii="Arial" w:cs="Arial" w:eastAsia="Arial" w:hAnsi="Arial"/>
          <w:b/>
          <w:bCs/>
          <w:i w:val="false"/>
          <w:iCs w:val="false"/>
          <w:color w:val="2E75B6"/>
          <w:sz w:val="22"/>
          <w:szCs w:val="22"/>
        </w:rPr>
        <w:t xml:space="preserve">12. </w:t>
      </w:r>
      <w:r>
        <w:rPr>
          <w:rFonts w:ascii="Arial" w:cs="Arial" w:eastAsia="Arial" w:hAnsi="Arial"/>
          <w:b/>
          <w:bCs/>
          <w:i w:val="false"/>
          <w:iCs w:val="false"/>
          <w:color w:val="2D2D2D"/>
          <w:sz w:val="22"/>
          <w:szCs w:val="22"/>
        </w:rPr>
        <w:t xml:space="preserve">AI Question Generator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Input: job description text or job requisition ID</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Output: structured question bank (technical, behavioural, situational) in JSON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Questions saved to job and assignable to interviewers</w:t>
      </w:r>
    </w:p>
    <w:p>
      <w:pPr>
        <w:spacing w:after="80" w:before="160"/>
      </w:pPr>
      <w:r>
        <w:rPr>
          <w:rFonts w:ascii="Arial" w:cs="Arial" w:eastAsia="Arial" w:hAnsi="Arial"/>
          <w:b/>
          <w:bCs/>
          <w:i w:val="false"/>
          <w:iCs w:val="false"/>
          <w:color w:val="2E75B6"/>
          <w:sz w:val="22"/>
          <w:szCs w:val="22"/>
        </w:rPr>
        <w:t xml:space="preserve">13. </w:t>
      </w:r>
      <w:r>
        <w:rPr>
          <w:rFonts w:ascii="Arial" w:cs="Arial" w:eastAsia="Arial" w:hAnsi="Arial"/>
          <w:b/>
          <w:bCs/>
          <w:i w:val="false"/>
          <w:iCs w:val="false"/>
          <w:color w:val="2D2D2D"/>
          <w:sz w:val="22"/>
          <w:szCs w:val="22"/>
        </w:rPr>
        <w:t xml:space="preserve">AI Interview Summary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Input: interview transcript (from AI interviewer or manual upload)</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Output: structured summary — strengths, concerns, skill gaps, recommended next steps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Summary attached to candidate profile; shareable with client via portal</w:t>
      </w:r>
    </w:p>
    <w:p>
      <w:pPr>
        <w:spacing w:after="80" w:before="160"/>
      </w:pPr>
      <w:r>
        <w:rPr>
          <w:rFonts w:ascii="Arial" w:cs="Arial" w:eastAsia="Arial" w:hAnsi="Arial"/>
          <w:b/>
          <w:bCs/>
          <w:i w:val="false"/>
          <w:iCs w:val="false"/>
          <w:color w:val="2E75B6"/>
          <w:sz w:val="22"/>
          <w:szCs w:val="22"/>
        </w:rPr>
        <w:t xml:space="preserve">14. </w:t>
      </w:r>
      <w:r>
        <w:rPr>
          <w:rFonts w:ascii="Arial" w:cs="Arial" w:eastAsia="Arial" w:hAnsi="Arial"/>
          <w:b/>
          <w:bCs/>
          <w:i w:val="false"/>
          <w:iCs w:val="false"/>
          <w:color w:val="2D2D2D"/>
          <w:sz w:val="22"/>
          <w:szCs w:val="22"/>
        </w:rPr>
        <w:t xml:space="preserve">Automated Screening Chatbot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Triggers automatically on new application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Screens: availability, current salary, expected salary, notice period, visa/work authorisation, minimum qualifications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Delivered via email (Phase 1 fallback), WhatsApp + SMS (Phase 2 primary)</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Responses parsed and stored; candidate auto-advances or auto-rejects based on criteria</w:t>
      </w:r>
    </w:p>
    <w:p>
      <w:pPr>
        <w:spacing w:after="80" w:before="160"/>
      </w:pPr>
      <w:r>
        <w:rPr>
          <w:rFonts w:ascii="Arial" w:cs="Arial" w:eastAsia="Arial" w:hAnsi="Arial"/>
          <w:b/>
          <w:bCs/>
          <w:i w:val="false"/>
          <w:iCs w:val="false"/>
          <w:color w:val="2E75B6"/>
          <w:sz w:val="22"/>
          <w:szCs w:val="22"/>
        </w:rPr>
        <w:t xml:space="preserve">15. </w:t>
      </w:r>
      <w:r>
        <w:rPr>
          <w:rFonts w:ascii="Arial" w:cs="Arial" w:eastAsia="Arial" w:hAnsi="Arial"/>
          <w:b/>
          <w:bCs/>
          <w:i w:val="false"/>
          <w:iCs w:val="false"/>
          <w:color w:val="2D2D2D"/>
          <w:sz w:val="22"/>
          <w:szCs w:val="22"/>
        </w:rPr>
        <w:t xml:space="preserve">Live Video Interview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Daily.co embedded SDK — no candidate app download required</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Recording stored in Supabase Storage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Automated transcription via Daily.co or Whisper API</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Scorecard overlay visible to interviewer during live session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Anti-cheating: tab-switch detection, AI-response pattern flagging</w:t>
      </w:r>
    </w:p>
    <w:p>
      <w:pPr>
        <w:spacing w:after="80" w:before="160"/>
      </w:pPr>
      <w:r>
        <w:rPr>
          <w:rFonts w:ascii="Arial" w:cs="Arial" w:eastAsia="Arial" w:hAnsi="Arial"/>
          <w:b/>
          <w:bCs/>
          <w:i w:val="false"/>
          <w:iCs w:val="false"/>
          <w:color w:val="2E75B6"/>
          <w:sz w:val="22"/>
          <w:szCs w:val="22"/>
        </w:rPr>
        <w:t xml:space="preserve">16. </w:t>
      </w:r>
      <w:r>
        <w:rPr>
          <w:rFonts w:ascii="Arial" w:cs="Arial" w:eastAsia="Arial" w:hAnsi="Arial"/>
          <w:b/>
          <w:bCs/>
          <w:i w:val="false"/>
          <w:iCs w:val="false"/>
          <w:color w:val="2D2D2D"/>
          <w:sz w:val="22"/>
          <w:szCs w:val="22"/>
        </w:rPr>
        <w:t xml:space="preserve">Assessment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Skills assessment library: technical, cognitive, language proficiency, personality</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Coding assessments: browser-based IDE, 30+ languages, test case execution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Structured scorecards: custom rubrics, weighted scoring per criterion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Anti-cheating: tab-switch detection, copy-paste monitoring, webcam proctoring (optional)</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Results attached to candidate profile</w:t>
      </w:r>
    </w:p>
    <w:p>
      <w:pPr>
        <w:spacing w:after="80" w:before="160"/>
      </w:pPr>
      <w:r>
        <w:rPr>
          <w:rFonts w:ascii="Arial" w:cs="Arial" w:eastAsia="Arial" w:hAnsi="Arial"/>
          <w:b/>
          <w:bCs/>
          <w:i w:val="false"/>
          <w:iCs w:val="false"/>
          <w:color w:val="2E75B6"/>
          <w:sz w:val="22"/>
          <w:szCs w:val="22"/>
        </w:rPr>
        <w:t xml:space="preserve">17. </w:t>
      </w:r>
      <w:r>
        <w:rPr>
          <w:rFonts w:ascii="Arial" w:cs="Arial" w:eastAsia="Arial" w:hAnsi="Arial"/>
          <w:b/>
          <w:bCs/>
          <w:i w:val="false"/>
          <w:iCs w:val="false"/>
          <w:color w:val="2D2D2D"/>
          <w:sz w:val="22"/>
          <w:szCs w:val="22"/>
        </w:rPr>
        <w:t xml:space="preserve">WhatsApp Business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Interakt integration (WhatsApp Business API)</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Template messages: interview reminders, screening questionnaire, status updates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Two-way messaging: candidate replies captured in communication hub</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Opt-in/opt-out management per candidate</w:t>
      </w:r>
    </w:p>
    <w:p>
      <w:pPr>
        <w:spacing w:after="120"/>
      </w:pPr>
    </w:p>
    <w:p>
      <w:pPr>
        <w:shd w:fill="EAD1DC" w:val="clear"/>
        <w:spacing w:after="100" w:before="200"/>
        <w:ind w:left="0"/>
      </w:pPr>
      <w:r>
        <w:rPr>
          <w:rFonts w:ascii="Arial" w:cs="Arial" w:eastAsia="Arial" w:hAnsi="Arial"/>
          <w:b/>
          <w:bCs/>
          <w:i w:val="false"/>
          <w:iCs w:val="false"/>
          <w:color w:val="1E3A5F"/>
          <w:sz w:val="24"/>
          <w:szCs w:val="24"/>
        </w:rPr>
        <w:t xml:space="preserve">  PHASE 3 — Scale, Integrations &amp; Compliance  </w:t>
      </w:r>
    </w:p>
    <w:p>
      <w:pPr>
        <w:spacing w:after="80"/>
      </w:pPr>
    </w:p>
    <w:p>
      <w:pPr>
        <w:spacing w:after="140" w:before="0"/>
      </w:pPr>
      <w:r>
        <w:rPr>
          <w:rFonts w:ascii="Arial" w:cs="Arial" w:eastAsia="Arial" w:hAnsi="Arial"/>
          <w:b w:val="false"/>
          <w:bCs w:val="false"/>
          <w:i w:val="false"/>
          <w:iCs w:val="false"/>
          <w:color w:val="555555"/>
          <w:sz w:val="22"/>
          <w:szCs w:val="22"/>
        </w:rPr>
        <w:t xml:space="preserve">The following 7 modules are added in Phase 3 to deliver enterprise-readiness, ecosystem integrations, and regulatory compliance.</w:t>
      </w:r>
    </w:p>
    <w:p>
      <w:pPr>
        <w:spacing w:after="80"/>
      </w:pPr>
    </w:p>
    <w:p>
      <w:pPr>
        <w:spacing w:after="80" w:before="160"/>
      </w:pPr>
      <w:r>
        <w:rPr>
          <w:rFonts w:ascii="Arial" w:cs="Arial" w:eastAsia="Arial" w:hAnsi="Arial"/>
          <w:b/>
          <w:bCs/>
          <w:i w:val="false"/>
          <w:iCs w:val="false"/>
          <w:color w:val="2E75B6"/>
          <w:sz w:val="22"/>
          <w:szCs w:val="22"/>
        </w:rPr>
        <w:t xml:space="preserve">18. </w:t>
      </w:r>
      <w:r>
        <w:rPr>
          <w:rFonts w:ascii="Arial" w:cs="Arial" w:eastAsia="Arial" w:hAnsi="Arial"/>
          <w:b/>
          <w:bCs/>
          <w:i w:val="false"/>
          <w:iCs w:val="false"/>
          <w:color w:val="2D2D2D"/>
          <w:sz w:val="22"/>
          <w:szCs w:val="22"/>
        </w:rPr>
        <w:t xml:space="preserve">White-Label Portal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Custom domain per client (CNAME configuration)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Client logo, brand colours, custom email sender domain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Agency can toggle which portal features are visible to each client</w:t>
      </w:r>
    </w:p>
    <w:p>
      <w:pPr>
        <w:spacing w:after="80" w:before="160"/>
      </w:pPr>
      <w:r>
        <w:rPr>
          <w:rFonts w:ascii="Arial" w:cs="Arial" w:eastAsia="Arial" w:hAnsi="Arial"/>
          <w:b/>
          <w:bCs/>
          <w:i w:val="false"/>
          <w:iCs w:val="false"/>
          <w:color w:val="2E75B6"/>
          <w:sz w:val="22"/>
          <w:szCs w:val="22"/>
        </w:rPr>
        <w:t xml:space="preserve">19. </w:t>
      </w:r>
      <w:r>
        <w:rPr>
          <w:rFonts w:ascii="Arial" w:cs="Arial" w:eastAsia="Arial" w:hAnsi="Arial"/>
          <w:b/>
          <w:bCs/>
          <w:i w:val="false"/>
          <w:iCs w:val="false"/>
          <w:color w:val="2D2D2D"/>
          <w:sz w:val="22"/>
          <w:szCs w:val="22"/>
        </w:rPr>
        <w:t xml:space="preserve">ATS / HRIS Integration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Connectors: Greenhouse, Lever, Workday, iCIMS, Zoho Recruit, Keka, Darwinbox</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Bidirectional sync: jobs pushed from client ATS, candidates pushed back on placement</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OAuth-based connector auth, configurable field mapping</w:t>
      </w:r>
    </w:p>
    <w:p>
      <w:pPr>
        <w:spacing w:after="80" w:before="160"/>
      </w:pPr>
      <w:r>
        <w:rPr>
          <w:rFonts w:ascii="Arial" w:cs="Arial" w:eastAsia="Arial" w:hAnsi="Arial"/>
          <w:b/>
          <w:bCs/>
          <w:i w:val="false"/>
          <w:iCs w:val="false"/>
          <w:color w:val="2E75B6"/>
          <w:sz w:val="22"/>
          <w:szCs w:val="22"/>
        </w:rPr>
        <w:t xml:space="preserve">20. </w:t>
      </w:r>
      <w:r>
        <w:rPr>
          <w:rFonts w:ascii="Arial" w:cs="Arial" w:eastAsia="Arial" w:hAnsi="Arial"/>
          <w:b/>
          <w:bCs/>
          <w:i w:val="false"/>
          <w:iCs w:val="false"/>
          <w:color w:val="2D2D2D"/>
          <w:sz w:val="22"/>
          <w:szCs w:val="22"/>
        </w:rPr>
        <w:t xml:space="preserve">Open API &amp; Webhooks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Public RESTful API with API key authentication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Webhooks for: candidate created, stage changed, interview scheduled, placement made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Developer portal with OpenAPI spec documentation</w:t>
      </w:r>
    </w:p>
    <w:p>
      <w:pPr>
        <w:spacing w:after="80" w:before="160"/>
      </w:pPr>
      <w:r>
        <w:rPr>
          <w:rFonts w:ascii="Arial" w:cs="Arial" w:eastAsia="Arial" w:hAnsi="Arial"/>
          <w:b/>
          <w:bCs/>
          <w:i w:val="false"/>
          <w:iCs w:val="false"/>
          <w:color w:val="2E75B6"/>
          <w:sz w:val="22"/>
          <w:szCs w:val="22"/>
        </w:rPr>
        <w:t xml:space="preserve">21. </w:t>
      </w:r>
      <w:r>
        <w:rPr>
          <w:rFonts w:ascii="Arial" w:cs="Arial" w:eastAsia="Arial" w:hAnsi="Arial"/>
          <w:b/>
          <w:bCs/>
          <w:i w:val="false"/>
          <w:iCs w:val="false"/>
          <w:color w:val="2D2D2D"/>
          <w:sz w:val="22"/>
          <w:szCs w:val="22"/>
        </w:rPr>
        <w:t xml:space="preserve">Multi-Entity Billing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Billing models: per-placement fee, monthly retainer, hourly, or subscription</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Per-client usage tracking: interviews conducted, placements made, platform activity</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Invoicing export: PDF invoices per client per billing period</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Razorpay supports all models; custom billing logic in platform</w:t>
      </w:r>
    </w:p>
    <w:p>
      <w:pPr>
        <w:spacing w:after="80" w:before="160"/>
      </w:pPr>
      <w:r>
        <w:rPr>
          <w:rFonts w:ascii="Arial" w:cs="Arial" w:eastAsia="Arial" w:hAnsi="Arial"/>
          <w:b/>
          <w:bCs/>
          <w:i w:val="false"/>
          <w:iCs w:val="false"/>
          <w:color w:val="2E75B6"/>
          <w:sz w:val="22"/>
          <w:szCs w:val="22"/>
        </w:rPr>
        <w:t xml:space="preserve">22. </w:t>
      </w:r>
      <w:r>
        <w:rPr>
          <w:rFonts w:ascii="Arial" w:cs="Arial" w:eastAsia="Arial" w:hAnsi="Arial"/>
          <w:b/>
          <w:bCs/>
          <w:i w:val="false"/>
          <w:iCs w:val="false"/>
          <w:color w:val="2D2D2D"/>
          <w:sz w:val="22"/>
          <w:szCs w:val="22"/>
        </w:rPr>
        <w:t xml:space="preserve">Compliance &amp; DPDPA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Consent capture and management per candidate (India DPDPA + GDPR)</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Data retention policies: configurable per agency, auto-deletion workflows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Immutable audit log: all data access, stage changes, communications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Right-to-erasure workflow: candidate requests data deletion</w:t>
      </w:r>
    </w:p>
    <w:p>
      <w:pPr>
        <w:spacing w:after="80" w:before="160"/>
      </w:pPr>
      <w:r>
        <w:rPr>
          <w:rFonts w:ascii="Arial" w:cs="Arial" w:eastAsia="Arial" w:hAnsi="Arial"/>
          <w:b/>
          <w:bCs/>
          <w:i w:val="false"/>
          <w:iCs w:val="false"/>
          <w:color w:val="2E75B6"/>
          <w:sz w:val="22"/>
          <w:szCs w:val="22"/>
        </w:rPr>
        <w:t xml:space="preserve">23. </w:t>
      </w:r>
      <w:r>
        <w:rPr>
          <w:rFonts w:ascii="Arial" w:cs="Arial" w:eastAsia="Arial" w:hAnsi="Arial"/>
          <w:b/>
          <w:bCs/>
          <w:i w:val="false"/>
          <w:iCs w:val="false"/>
          <w:color w:val="2D2D2D"/>
          <w:sz w:val="22"/>
          <w:szCs w:val="22"/>
        </w:rPr>
        <w:t xml:space="preserve">DEI &amp; Bias Reporting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Adverse impact analysis: pass-through rates by gender, age group (where disclosed)</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AI bias detection: monitors scoring distributions for statistical anomalies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Audit-ready exports compliant with NYC LL144 and EU AI Act</w:t>
      </w:r>
    </w:p>
    <w:p>
      <w:pPr>
        <w:spacing w:after="80" w:before="160"/>
      </w:pPr>
      <w:r>
        <w:rPr>
          <w:rFonts w:ascii="Arial" w:cs="Arial" w:eastAsia="Arial" w:hAnsi="Arial"/>
          <w:b/>
          <w:bCs/>
          <w:i w:val="false"/>
          <w:iCs w:val="false"/>
          <w:color w:val="2E75B6"/>
          <w:sz w:val="22"/>
          <w:szCs w:val="22"/>
        </w:rPr>
        <w:t xml:space="preserve">24. </w:t>
      </w:r>
      <w:r>
        <w:rPr>
          <w:rFonts w:ascii="Arial" w:cs="Arial" w:eastAsia="Arial" w:hAnsi="Arial"/>
          <w:b/>
          <w:bCs/>
          <w:i w:val="false"/>
          <w:iCs w:val="false"/>
          <w:color w:val="2D2D2D"/>
          <w:sz w:val="22"/>
          <w:szCs w:val="22"/>
        </w:rPr>
        <w:t xml:space="preserve">SSO &amp; Enterprise Security Module</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SAML 2.0 and OAuth SSO</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Two-factor authentication enforcement at workspace level</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Data encryption at rest (Supabase) and in transit (TLS)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SOC 2 Type II readiness checklist</w:t>
      </w:r>
    </w:p>
    <w:p>
      <w:pPr>
        <w:spacing w:after="100"/>
      </w:pPr>
    </w:p>
    <w:p>
      <w:pPr>
        <w:pStyle w:val="Heading1"/>
        <w:spacing w:after="160" w:before="320"/>
      </w:pPr>
      <w:r>
        <w:rPr>
          <w:rFonts w:ascii="Arial" w:cs="Arial" w:eastAsia="Arial" w:hAnsi="Arial"/>
          <w:b/>
          <w:bCs/>
          <w:i w:val="false"/>
          <w:iCs w:val="false"/>
          <w:color w:val="1E3A5F"/>
          <w:sz w:val="30"/>
          <w:szCs w:val="30"/>
        </w:rPr>
        <w:t xml:space="preserve">6.  Testing Decisions</w:t>
      </w:r>
    </w:p>
    <w:p>
      <w:pPr>
        <w:pBdr>
          <w:bottom w:val="single" w:color="2E75B6" w:sz="6" w:space="4"/>
        </w:pBdr>
        <w:spacing w:after="200"/>
      </w:pPr>
    </w:p>
    <w:p>
      <w:pPr>
        <w:pStyle w:val="Heading3"/>
        <w:spacing w:after="80" w:before="180"/>
      </w:pPr>
      <w:r>
        <w:rPr>
          <w:rFonts w:ascii="Arial" w:cs="Arial" w:eastAsia="Arial" w:hAnsi="Arial"/>
          <w:b/>
          <w:bCs/>
          <w:i w:val="false"/>
          <w:iCs w:val="false"/>
          <w:color w:val="2D2D2D"/>
          <w:sz w:val="22"/>
          <w:szCs w:val="22"/>
        </w:rPr>
        <w:t xml:space="preserve">What Makes a Good Test</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Tests exercise external behaviour (API contracts, UI flows, data outcomes) — not internal implementation details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Tests are deterministic and do not depend on external AI model responses (mock the Claude API in unit/integration tests)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Tests cover happy paths, error states, and edge cases (duplicate detection, malformed CVs, scheduling conflicts)</w:t>
      </w:r>
    </w:p>
    <w:p>
      <w:pPr>
        <w:pStyle w:val="ListParagraph"/>
        <w:numPr>
          <w:ilvl w:val="0"/>
          <w:numId w:val="2"/>
        </w:numPr>
        <w:spacing w:after="80"/>
      </w:pPr>
      <w:r>
        <w:rPr>
          <w:rFonts w:ascii="Arial" w:cs="Arial" w:eastAsia="Arial" w:hAnsi="Arial"/>
          <w:b w:val="false"/>
          <w:bCs w:val="false"/>
          <w:i w:val="false"/>
          <w:iCs w:val="false"/>
          <w:color w:val="555555"/>
          <w:sz w:val="22"/>
          <w:szCs w:val="22"/>
        </w:rPr>
        <w:t xml:space="preserve">E2E tests simulate real user journeys from login to placement</w:t>
      </w:r>
    </w:p>
    <w:p>
      <w:pPr>
        <w:spacing w:after="120"/>
      </w:pPr>
    </w:p>
    <w:p>
      <w:pPr>
        <w:pStyle w:val="Heading3"/>
        <w:spacing w:after="80" w:before="180"/>
      </w:pPr>
      <w:r>
        <w:rPr>
          <w:rFonts w:ascii="Arial" w:cs="Arial" w:eastAsia="Arial" w:hAnsi="Arial"/>
          <w:b/>
          <w:bCs/>
          <w:i w:val="false"/>
          <w:iCs w:val="false"/>
          <w:color w:val="2D2D2D"/>
          <w:sz w:val="22"/>
          <w:szCs w:val="22"/>
        </w:rPr>
        <w:t xml:space="preserve">Module Test Coverage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Module</w:t>
            </w:r>
          </w:p>
        </w:tc>
        <w:tc>
          <w:tcPr>
            <w:tcW w:type="dxa" w:w="2200"/>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Test Type</w:t>
            </w:r>
          </w:p>
        </w:tc>
        <w:tc>
          <w:tcPr>
            <w:tcW w:type="dxa" w:w="4586"/>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What to Verify</w:t>
            </w:r>
          </w:p>
        </w:tc>
      </w:tr>
      <w:tr>
        <w:tc>
          <w:tcPr>
            <w:tcW w:type="dxa" w:w="26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Workspace &amp; Tenancy</w:t>
            </w:r>
          </w:p>
        </w:tc>
        <w:tc>
          <w:tcPr>
            <w:tcW w:type="dxa" w:w="2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Integration</w:t>
            </w:r>
          </w:p>
        </w:tc>
        <w:tc>
          <w:tcPr>
            <w:tcW w:type="dxa" w:w="45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RLS enforcement — recruiter from Agency A cannot read Agency B's candidates</w:t>
            </w:r>
          </w:p>
        </w:tc>
      </w:tr>
      <w:tr>
        <w:tc>
          <w:tcPr>
            <w:tcW w:type="dxa" w:w="26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Candidate CRM</w:t>
            </w:r>
          </w:p>
        </w:tc>
        <w:tc>
          <w:tcPr>
            <w:tcW w:type="dxa" w:w="2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Unit + Integration</w:t>
            </w:r>
          </w:p>
        </w:tc>
        <w:tc>
          <w:tcPr>
            <w:tcW w:type="dxa" w:w="45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CV parsing output structure, duplicate detection logic, search filtering accuracy</w:t>
            </w:r>
          </w:p>
        </w:tc>
      </w:tr>
      <w:tr>
        <w:tc>
          <w:tcPr>
            <w:tcW w:type="dxa" w:w="26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Pipeline (Kanban)</w:t>
            </w:r>
          </w:p>
        </w:tc>
        <w:tc>
          <w:tcPr>
            <w:tcW w:type="dxa" w:w="2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Integration + E2E</w:t>
            </w:r>
          </w:p>
        </w:tc>
        <w:tc>
          <w:tcPr>
            <w:tcW w:type="dxa" w:w="45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Stage transitions logged correctly, stagnation alert threshold triggers, drag-and-drop state persists</w:t>
            </w:r>
          </w:p>
        </w:tc>
      </w:tr>
      <w:tr>
        <w:tc>
          <w:tcPr>
            <w:tcW w:type="dxa" w:w="26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Job Requisition</w:t>
            </w:r>
          </w:p>
        </w:tc>
        <w:tc>
          <w:tcPr>
            <w:tcW w:type="dxa" w:w="2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Unit + Integration</w:t>
            </w:r>
          </w:p>
        </w:tc>
        <w:tc>
          <w:tcPr>
            <w:tcW w:type="dxa" w:w="45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Form validation, job lifecycle status transitions, CV parse on application</w:t>
            </w:r>
          </w:p>
        </w:tc>
      </w:tr>
      <w:tr>
        <w:tc>
          <w:tcPr>
            <w:tcW w:type="dxa" w:w="26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Interview Scheduling</w:t>
            </w:r>
          </w:p>
        </w:tc>
        <w:tc>
          <w:tcPr>
            <w:tcW w:type="dxa" w:w="2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Integration</w:t>
            </w:r>
          </w:p>
        </w:tc>
        <w:tc>
          <w:tcPr>
            <w:tcW w:type="dxa" w:w="45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Calendar availability matching, booking link generation, reminder dispatch timing</w:t>
            </w:r>
          </w:p>
        </w:tc>
      </w:tr>
      <w:tr>
        <w:tc>
          <w:tcPr>
            <w:tcW w:type="dxa" w:w="26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Communication Hub</w:t>
            </w:r>
          </w:p>
        </w:tc>
        <w:tc>
          <w:tcPr>
            <w:tcW w:type="dxa" w:w="2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Integration</w:t>
            </w:r>
          </w:p>
        </w:tc>
        <w:tc>
          <w:tcPr>
            <w:tcW w:type="dxa" w:w="45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Email/SMS send via provider, template variable substitution, inbox aggregation</w:t>
            </w:r>
          </w:p>
        </w:tc>
      </w:tr>
      <w:tr>
        <w:tc>
          <w:tcPr>
            <w:tcW w:type="dxa" w:w="26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AI Scoring Module</w:t>
            </w:r>
          </w:p>
        </w:tc>
        <w:tc>
          <w:tcPr>
            <w:tcW w:type="dxa" w:w="2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Unit (mocked)</w:t>
            </w:r>
          </w:p>
        </w:tc>
        <w:tc>
          <w:tcPr>
            <w:tcW w:type="dxa" w:w="45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Score calculation formula, weights applied correctly, explainability fields present</w:t>
            </w:r>
          </w:p>
        </w:tc>
      </w:tr>
      <w:tr>
        <w:tc>
          <w:tcPr>
            <w:tcW w:type="dxa" w:w="26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AI Interview Summary</w:t>
            </w:r>
          </w:p>
        </w:tc>
        <w:tc>
          <w:tcPr>
            <w:tcW w:type="dxa" w:w="2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Integration (mocked)</w:t>
            </w:r>
          </w:p>
        </w:tc>
        <w:tc>
          <w:tcPr>
            <w:tcW w:type="dxa" w:w="45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Summary structure correct, all required fields populated, stored on correct candidate</w:t>
            </w:r>
          </w:p>
        </w:tc>
      </w:tr>
      <w:tr>
        <w:tc>
          <w:tcPr>
            <w:tcW w:type="dxa" w:w="26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Assessment Module</w:t>
            </w:r>
          </w:p>
        </w:tc>
        <w:tc>
          <w:tcPr>
            <w:tcW w:type="dxa" w:w="2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Integration + E2E</w:t>
            </w:r>
          </w:p>
        </w:tc>
        <w:tc>
          <w:tcPr>
            <w:tcW w:type="dxa" w:w="45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Test case execution, score calculation, anti-cheat event logging</w:t>
            </w:r>
          </w:p>
        </w:tc>
      </w:tr>
      <w:tr>
        <w:tc>
          <w:tcPr>
            <w:tcW w:type="dxa" w:w="26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Analytics Module</w:t>
            </w:r>
          </w:p>
        </w:tc>
        <w:tc>
          <w:tcPr>
            <w:tcW w:type="dxa" w:w="22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Unit</w:t>
            </w:r>
          </w:p>
        </w:tc>
        <w:tc>
          <w:tcPr>
            <w:tcW w:type="dxa" w:w="45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Metric calculation correctness (time-to-fill formula, pass-through rate)</w:t>
            </w:r>
          </w:p>
        </w:tc>
      </w:tr>
      <w:tr>
        <w:tc>
          <w:tcPr>
            <w:tcW w:type="dxa" w:w="26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Billing</w:t>
            </w:r>
          </w:p>
        </w:tc>
        <w:tc>
          <w:tcPr>
            <w:tcW w:type="dxa" w:w="22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Integration</w:t>
            </w:r>
          </w:p>
        </w:tc>
        <w:tc>
          <w:tcPr>
            <w:tcW w:type="dxa" w:w="45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Razorpay webhook signature verification, subscription status transitions</w:t>
            </w:r>
          </w:p>
        </w:tc>
      </w:tr>
    </w:tbl>
    <w:p>
      <w:pPr>
        <w:spacing w:after="120"/>
      </w:pPr>
    </w:p>
    <w:p>
      <w:pPr>
        <w:pStyle w:val="Heading3"/>
        <w:spacing w:after="80" w:before="180"/>
      </w:pPr>
      <w:r>
        <w:rPr>
          <w:rFonts w:ascii="Arial" w:cs="Arial" w:eastAsia="Arial" w:hAnsi="Arial"/>
          <w:b/>
          <w:bCs/>
          <w:i w:val="false"/>
          <w:iCs w:val="false"/>
          <w:color w:val="2D2D2D"/>
          <w:sz w:val="22"/>
          <w:szCs w:val="22"/>
        </w:rPr>
        <w:t xml:space="preserve">Testing Patterns</w:t>
      </w:r>
    </w:p>
    <w:p>
      <w:pPr>
        <w:pStyle w:val="ListParagraph"/>
        <w:numPr>
          <w:ilvl w:val="0"/>
          <w:numId w:val="2"/>
        </w:numPr>
        <w:spacing w:after="80"/>
      </w:pPr>
      <w:r>
        <w:rPr>
          <w:rFonts w:ascii="Arial" w:cs="Arial" w:eastAsia="Arial" w:hAnsi="Arial"/>
          <w:b/>
          <w:bCs/>
          <w:i w:val="false"/>
          <w:iCs w:val="false"/>
          <w:color w:val="2D2D2D"/>
          <w:sz w:val="22"/>
          <w:szCs w:val="22"/>
        </w:rPr>
        <w:t xml:space="preserve">Vitest</w:t>
      </w:r>
      <w:r>
        <w:rPr>
          <w:rFonts w:ascii="Arial" w:cs="Arial" w:eastAsia="Arial" w:hAnsi="Arial"/>
          <w:b w:val="false"/>
          <w:bCs w:val="false"/>
          <w:i w:val="false"/>
          <w:iCs w:val="false"/>
          <w:color w:val="2D2D2D"/>
          <w:sz w:val="22"/>
          <w:szCs w:val="22"/>
        </w:rPr>
        <w:t xml:space="preserve"> for unit and integration tests</w:t>
      </w:r>
    </w:p>
    <w:p>
      <w:pPr>
        <w:pStyle w:val="ListParagraph"/>
        <w:numPr>
          <w:ilvl w:val="0"/>
          <w:numId w:val="2"/>
        </w:numPr>
        <w:spacing w:after="80"/>
      </w:pPr>
      <w:r>
        <w:rPr>
          <w:rFonts w:ascii="Arial" w:cs="Arial" w:eastAsia="Arial" w:hAnsi="Arial"/>
          <w:b/>
          <w:bCs/>
          <w:i w:val="false"/>
          <w:iCs w:val="false"/>
          <w:color w:val="2D2D2D"/>
          <w:sz w:val="22"/>
          <w:szCs w:val="22"/>
        </w:rPr>
        <w:t xml:space="preserve">Playwright</w:t>
      </w:r>
      <w:r>
        <w:rPr>
          <w:rFonts w:ascii="Arial" w:cs="Arial" w:eastAsia="Arial" w:hAnsi="Arial"/>
          <w:b w:val="false"/>
          <w:bCs w:val="false"/>
          <w:i w:val="false"/>
          <w:iCs w:val="false"/>
          <w:color w:val="2D2D2D"/>
          <w:sz w:val="22"/>
          <w:szCs w:val="22"/>
        </w:rPr>
        <w:t xml:space="preserve"> for E2E flows (candidate applies → screened → scheduled → scored → placed)</w:t>
      </w:r>
    </w:p>
    <w:p>
      <w:pPr>
        <w:pStyle w:val="ListParagraph"/>
        <w:numPr>
          <w:ilvl w:val="0"/>
          <w:numId w:val="2"/>
        </w:numPr>
        <w:spacing w:after="80"/>
      </w:pPr>
      <w:r>
        <w:rPr>
          <w:rFonts w:ascii="Arial" w:cs="Arial" w:eastAsia="Arial" w:hAnsi="Arial"/>
          <w:b/>
          <w:bCs/>
          <w:i w:val="false"/>
          <w:iCs w:val="false"/>
          <w:color w:val="2D2D2D"/>
          <w:sz w:val="22"/>
          <w:szCs w:val="22"/>
        </w:rPr>
        <w:t xml:space="preserve">Supabase local dev environment</w:t>
      </w:r>
      <w:r>
        <w:rPr>
          <w:rFonts w:ascii="Arial" w:cs="Arial" w:eastAsia="Arial" w:hAnsi="Arial"/>
          <w:b w:val="false"/>
          <w:bCs w:val="false"/>
          <w:i w:val="false"/>
          <w:iCs w:val="false"/>
          <w:color w:val="2D2D2D"/>
          <w:sz w:val="22"/>
          <w:szCs w:val="22"/>
        </w:rPr>
        <w:t xml:space="preserve"> for database tests with real RLS policies</w:t>
      </w:r>
    </w:p>
    <w:p>
      <w:pPr>
        <w:pStyle w:val="ListParagraph"/>
        <w:numPr>
          <w:ilvl w:val="0"/>
          <w:numId w:val="2"/>
        </w:numPr>
        <w:spacing w:after="80"/>
      </w:pPr>
      <w:r>
        <w:rPr>
          <w:rFonts w:ascii="Arial" w:cs="Arial" w:eastAsia="Arial" w:hAnsi="Arial"/>
          <w:b/>
          <w:bCs/>
          <w:i w:val="false"/>
          <w:iCs w:val="false"/>
          <w:color w:val="2D2D2D"/>
          <w:sz w:val="22"/>
          <w:szCs w:val="22"/>
        </w:rPr>
        <w:t xml:space="preserve">msw (Mock Service Worker)</w:t>
      </w:r>
      <w:r>
        <w:rPr>
          <w:rFonts w:ascii="Arial" w:cs="Arial" w:eastAsia="Arial" w:hAnsi="Arial"/>
          <w:b w:val="false"/>
          <w:bCs w:val="false"/>
          <w:i w:val="false"/>
          <w:iCs w:val="false"/>
          <w:color w:val="2D2D2D"/>
          <w:sz w:val="22"/>
          <w:szCs w:val="22"/>
        </w:rPr>
        <w:t xml:space="preserve"> to mock Anthropic Claude API responses in AI module tests</w:t>
      </w:r>
    </w:p>
    <w:p>
      <w:pPr>
        <w:spacing w:after="100"/>
      </w:pPr>
    </w:p>
    <w:p>
      <w:pPr>
        <w:pStyle w:val="Heading1"/>
        <w:spacing w:after="160" w:before="320"/>
      </w:pPr>
      <w:r>
        <w:rPr>
          <w:rFonts w:ascii="Arial" w:cs="Arial" w:eastAsia="Arial" w:hAnsi="Arial"/>
          <w:b/>
          <w:bCs/>
          <w:i w:val="false"/>
          <w:iCs w:val="false"/>
          <w:color w:val="1E3A5F"/>
          <w:sz w:val="30"/>
          <w:szCs w:val="30"/>
        </w:rPr>
        <w:t xml:space="preserve">7.  Phase Summary</w:t>
      </w:r>
    </w:p>
    <w:p>
      <w:pPr>
        <w:pBdr>
          <w:bottom w:val="single" w:color="2E75B6" w:sz="6" w:space="4"/>
        </w:pBdr>
        <w:spacing w:after="200"/>
      </w:pPr>
    </w:p>
    <w:p>
      <w:pPr>
        <w:pStyle w:val="Heading2"/>
        <w:spacing w:after="120" w:before="240"/>
      </w:pPr>
      <w:r>
        <w:rPr>
          <w:rFonts w:ascii="Arial" w:cs="Arial" w:eastAsia="Arial" w:hAnsi="Arial"/>
          <w:b/>
          <w:bCs/>
          <w:i w:val="false"/>
          <w:iCs w:val="false"/>
          <w:color w:val="2E75B6"/>
          <w:sz w:val="24"/>
          <w:szCs w:val="24"/>
        </w:rPr>
        <w:t xml:space="preserve">Phase 1 — Core Recruiting Infrastructure  (MVP, Weeks)</w:t>
      </w:r>
    </w:p>
    <w:p>
      <w:pPr>
        <w:spacing w:after="120" w:before="0"/>
      </w:pPr>
      <w:r>
        <w:rPr>
          <w:rFonts w:ascii="Arial" w:cs="Arial" w:eastAsia="Arial" w:hAnsi="Arial"/>
          <w:b/>
          <w:bCs/>
          <w:i w:val="false"/>
          <w:iCs w:val="false"/>
          <w:color w:val="2D2D2D"/>
          <w:sz w:val="22"/>
          <w:szCs w:val="22"/>
        </w:rPr>
        <w:t xml:space="preserve">Goal: </w:t>
      </w:r>
      <w:r>
        <w:rPr>
          <w:rFonts w:ascii="Arial" w:cs="Arial" w:eastAsia="Arial" w:hAnsi="Arial"/>
          <w:b w:val="false"/>
          <w:bCs w:val="false"/>
          <w:i w:val="false"/>
          <w:iCs w:val="false"/>
          <w:color w:val="555555"/>
          <w:sz w:val="22"/>
          <w:szCs w:val="22"/>
        </w:rPr>
        <w:t xml:space="preserve">Ship a working recruiting platform to pilot agencies in India.</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0CDD8" w:sz="4"/>
              <w:left w:val="single" w:color="C0CDD8" w:sz="4"/>
              <w:bottom w:val="single" w:color="C0CDD8" w:sz="4"/>
              <w:right w:val="single" w:color="C0CDD8" w:sz="4"/>
            </w:tcBorders>
            <w:shd w:fill="E2EFDA"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Module</w:t>
            </w:r>
          </w:p>
        </w:tc>
        <w:tc>
          <w:tcPr>
            <w:tcW w:type="dxa" w:w="6386"/>
            <w:tcBorders>
              <w:top w:val="single" w:color="C0CDD8" w:sz="4"/>
              <w:left w:val="single" w:color="C0CDD8" w:sz="4"/>
              <w:bottom w:val="single" w:color="C0CDD8" w:sz="4"/>
              <w:right w:val="single" w:color="C0CDD8" w:sz="4"/>
            </w:tcBorders>
            <w:shd w:fill="E2EFDA"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Features Delivered</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Workspace &amp; Tenancy</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Agency account creation, client workspaces, data isolation via RLS</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Identity &amp; Access</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Roles (admin, recruiter, client manager, candidate), invite flow</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Candidate CRM</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Universal DB, CV parsing (Affinda), duplicate detection, submission tracking</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Pipeline (Kanban)</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Configurable stages, drag-and-drop, stagnation alerts</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Job Requisition</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Structured intake, application ingestion, CV parsing on upload</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Interview Scheduling</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Calendar sync (Google/Outlook), self-service booking, reminders, scorecard</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Communication Hub</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Email (Resend) + SMS (MSG91), templates, bulk send, unified inbox</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Analytics</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Pipeline metrics, recruiter performance stats, client report export</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Billing</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Razorpay subscription — per-seat or per-agency monthly/annual</w:t>
            </w:r>
          </w:p>
        </w:tc>
      </w:tr>
    </w:tbl>
    <w:p>
      <w:pPr>
        <w:spacing w:after="160"/>
      </w:pPr>
    </w:p>
    <w:p>
      <w:pPr>
        <w:pStyle w:val="Heading2"/>
        <w:spacing w:after="120" w:before="240"/>
      </w:pPr>
      <w:r>
        <w:rPr>
          <w:rFonts w:ascii="Arial" w:cs="Arial" w:eastAsia="Arial" w:hAnsi="Arial"/>
          <w:b/>
          <w:bCs/>
          <w:i w:val="false"/>
          <w:iCs w:val="false"/>
          <w:color w:val="2E75B6"/>
          <w:sz w:val="24"/>
          <w:szCs w:val="24"/>
        </w:rPr>
        <w:t xml:space="preserve">Phase 2 — AI Features + WhatsApp Business</w:t>
      </w:r>
    </w:p>
    <w:p>
      <w:pPr>
        <w:spacing w:after="120" w:before="0"/>
      </w:pPr>
      <w:r>
        <w:rPr>
          <w:rFonts w:ascii="Arial" w:cs="Arial" w:eastAsia="Arial" w:hAnsi="Arial"/>
          <w:b/>
          <w:bCs/>
          <w:i w:val="false"/>
          <w:iCs w:val="false"/>
          <w:color w:val="2D2D2D"/>
          <w:sz w:val="22"/>
          <w:szCs w:val="22"/>
        </w:rPr>
        <w:t xml:space="preserve">Goal: </w:t>
      </w:r>
      <w:r>
        <w:rPr>
          <w:rFonts w:ascii="Arial" w:cs="Arial" w:eastAsia="Arial" w:hAnsi="Arial"/>
          <w:b w:val="false"/>
          <w:bCs w:val="false"/>
          <w:i w:val="false"/>
          <w:iCs w:val="false"/>
          <w:color w:val="555555"/>
          <w:sz w:val="22"/>
          <w:szCs w:val="22"/>
        </w:rPr>
        <w:t xml:space="preserve">Differentiate with AI screening, 24/7 automation, and India-preferred WhatsApp channel.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Module</w:t>
            </w:r>
          </w:p>
        </w:tc>
        <w:tc>
          <w:tcPr>
            <w:tcW w:type="dxa" w:w="6386"/>
            <w:tcBorders>
              <w:top w:val="single" w:color="C0CDD8" w:sz="4"/>
              <w:left w:val="single" w:color="C0CDD8" w:sz="4"/>
              <w:bottom w:val="single" w:color="C0CDD8" w:sz="4"/>
              <w:right w:val="single" w:color="C0CDD8" w:sz="4"/>
            </w:tcBorders>
            <w:shd w:fill="D5E8F0"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Features Delivered</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AI Conversational Interviewer</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LLM-led (Claude) video/voice/chat pre-screening, adaptive follow-up questions</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AI Scoring &amp; Matching</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Composite scoring with explainable rationale, DB matching on job creation</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AI Question Generator</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JD → structured question bank (technical, behavioural, situational)</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AI Interview Summary</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Transcript → strengths, concerns, skill gaps, next steps</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Screening Chatbot</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Automated pre-qualification via email + WhatsApp + SMS</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Live Video Interviewing</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Daily.co embedded, recording, transcription, scorecard overlay, anti-cheat</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Assessment Module</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Skills library, browser-based coding IDE, scorecards, proctoring</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WhatsApp Business</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Interakt integration, template messages, two-way messaging, opt-out mgmt</w:t>
            </w:r>
          </w:p>
        </w:tc>
      </w:tr>
    </w:tbl>
    <w:p>
      <w:pPr>
        <w:spacing w:after="160"/>
      </w:pPr>
    </w:p>
    <w:p>
      <w:pPr>
        <w:pStyle w:val="Heading2"/>
        <w:spacing w:after="120" w:before="240"/>
      </w:pPr>
      <w:r>
        <w:rPr>
          <w:rFonts w:ascii="Arial" w:cs="Arial" w:eastAsia="Arial" w:hAnsi="Arial"/>
          <w:b/>
          <w:bCs/>
          <w:i w:val="false"/>
          <w:iCs w:val="false"/>
          <w:color w:val="2E75B6"/>
          <w:sz w:val="24"/>
          <w:szCs w:val="24"/>
        </w:rPr>
        <w:t xml:space="preserve">Phase 3 — Scale, Integrations &amp; Compliance</w:t>
      </w:r>
    </w:p>
    <w:p>
      <w:pPr>
        <w:spacing w:after="120" w:before="0"/>
      </w:pPr>
      <w:r>
        <w:rPr>
          <w:rFonts w:ascii="Arial" w:cs="Arial" w:eastAsia="Arial" w:hAnsi="Arial"/>
          <w:b/>
          <w:bCs/>
          <w:i w:val="false"/>
          <w:iCs w:val="false"/>
          <w:color w:val="2D2D2D"/>
          <w:sz w:val="22"/>
          <w:szCs w:val="22"/>
        </w:rPr>
        <w:t xml:space="preserve">Goal: </w:t>
      </w:r>
      <w:r>
        <w:rPr>
          <w:rFonts w:ascii="Arial" w:cs="Arial" w:eastAsia="Arial" w:hAnsi="Arial"/>
          <w:b w:val="false"/>
          <w:bCs w:val="false"/>
          <w:i w:val="false"/>
          <w:iCs w:val="false"/>
          <w:color w:val="555555"/>
          <w:sz w:val="22"/>
          <w:szCs w:val="22"/>
        </w:rPr>
        <w:t xml:space="preserve">Enterprise-readiness, ATS ecosystem integration, compliance, and flexible billing.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0CDD8" w:sz="4"/>
              <w:left w:val="single" w:color="C0CDD8" w:sz="4"/>
              <w:bottom w:val="single" w:color="C0CDD8" w:sz="4"/>
              <w:right w:val="single" w:color="C0CDD8" w:sz="4"/>
            </w:tcBorders>
            <w:shd w:fill="EAD1DC"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Module</w:t>
            </w:r>
          </w:p>
        </w:tc>
        <w:tc>
          <w:tcPr>
            <w:tcW w:type="dxa" w:w="6386"/>
            <w:tcBorders>
              <w:top w:val="single" w:color="C0CDD8" w:sz="4"/>
              <w:left w:val="single" w:color="C0CDD8" w:sz="4"/>
              <w:bottom w:val="single" w:color="C0CDD8" w:sz="4"/>
              <w:right w:val="single" w:color="C0CDD8" w:sz="4"/>
            </w:tcBorders>
            <w:shd w:fill="EAD1DC" w:val="clear"/>
            <w:tcMar>
              <w:top w:type="dxa" w:w="100"/>
              <w:left w:type="dxa" w:w="160"/>
              <w:bottom w:type="dxa" w:w="100"/>
              <w:right w:type="dxa" w:w="160"/>
            </w:tcMar>
            <w:vAlign w:val="center"/>
          </w:tcPr>
          <w:p>
            <w:pPr>
              <w:spacing w:after="120" w:before="0"/>
            </w:pPr>
            <w:r>
              <w:rPr>
                <w:rFonts w:ascii="Arial" w:cs="Arial" w:eastAsia="Arial" w:hAnsi="Arial"/>
                <w:b/>
                <w:bCs/>
                <w:i w:val="false"/>
                <w:iCs w:val="false"/>
                <w:color w:val="1E3A5F"/>
                <w:sz w:val="20"/>
                <w:szCs w:val="20"/>
              </w:rPr>
              <w:t xml:space="preserve">Features Delivered</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White-Label Portals</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Custom domain (CNAME), client branding, per-client feature toggles</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ATS/HRIS Connectors</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Greenhouse, Lever, Workday, Zoho, Keka, Darwinbox — bidirectional sync</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Open API &amp; Webhooks</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Public REST API with API keys, webhook events, developer portal</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Multi-Entity Billing</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Per-placement, retainer, hourly, invoicing, per-client usage tracking</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DPDPA Compliance</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Consent management, data retention, immutable audit log, right-to-erasure</w:t>
            </w:r>
          </w:p>
        </w:tc>
      </w:tr>
      <w:tr>
        <w:tc>
          <w:tcPr>
            <w:tcW w:type="dxa" w:w="300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DEI &amp; Bias Reporting</w:t>
            </w:r>
          </w:p>
        </w:tc>
        <w:tc>
          <w:tcPr>
            <w:tcW w:type="dxa" w:w="6386"/>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Adverse impact analysis, AI bias detection, audit-ready exports</w:t>
            </w:r>
          </w:p>
        </w:tc>
      </w:tr>
      <w:tr>
        <w:tc>
          <w:tcPr>
            <w:tcW w:type="dxa" w:w="3000"/>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bCs/>
                <w:i w:val="false"/>
                <w:iCs w:val="false"/>
                <w:color w:val="2D2D2D"/>
                <w:sz w:val="20"/>
                <w:szCs w:val="20"/>
              </w:rPr>
              <w:t xml:space="preserve">SSO &amp; Security</w:t>
            </w:r>
          </w:p>
        </w:tc>
        <w:tc>
          <w:tcPr>
            <w:tcW w:type="dxa" w:w="6386"/>
            <w:tcBorders>
              <w:top w:val="single" w:color="C0CDD8" w:sz="1"/>
              <w:left w:val="single" w:color="C0CDD8" w:sz="1"/>
              <w:bottom w:val="single" w:color="C0CDD8" w:sz="1"/>
              <w:right w:val="single" w:color="C0CDD8" w:sz="1"/>
            </w:tcBorders>
            <w:shd w:fill="F7FBFF" w:val="clear"/>
            <w:tcMar>
              <w:top w:type="dxa" w:w="100"/>
              <w:left w:type="dxa" w:w="160"/>
              <w:bottom w:type="dxa" w:w="100"/>
              <w:right w:type="dxa" w:w="160"/>
            </w:tcMar>
          </w:tcPr>
          <w:p>
            <w:pPr>
              <w:spacing w:after="120" w:before="0"/>
            </w:pPr>
            <w:r>
              <w:rPr>
                <w:rFonts w:ascii="Arial" w:cs="Arial" w:eastAsia="Arial" w:hAnsi="Arial"/>
                <w:b w:val="false"/>
                <w:bCs w:val="false"/>
                <w:i w:val="false"/>
                <w:iCs w:val="false"/>
                <w:color w:val="555555"/>
                <w:sz w:val="20"/>
                <w:szCs w:val="20"/>
              </w:rPr>
              <w:t xml:space="preserve">SAML/OAuth SSO, 2FA enforcement, SOC 2 Type II readiness</w:t>
            </w:r>
          </w:p>
        </w:tc>
      </w:tr>
    </w:tbl>
    <w:p>
      <w:pPr>
        <w:spacing w:after="100"/>
      </w:pPr>
    </w:p>
    <w:p>
      <w:pPr>
        <w:pStyle w:val="Heading1"/>
        <w:spacing w:after="160" w:before="320"/>
      </w:pPr>
      <w:r>
        <w:rPr>
          <w:rFonts w:ascii="Arial" w:cs="Arial" w:eastAsia="Arial" w:hAnsi="Arial"/>
          <w:b/>
          <w:bCs/>
          <w:i w:val="false"/>
          <w:iCs w:val="false"/>
          <w:color w:val="1E3A5F"/>
          <w:sz w:val="30"/>
          <w:szCs w:val="30"/>
        </w:rPr>
        <w:t xml:space="preserve">8.  Out of Scope</w:t>
      </w:r>
    </w:p>
    <w:p>
      <w:pPr>
        <w:pBdr>
          <w:bottom w:val="single" w:color="2E75B6" w:sz="6" w:space="4"/>
        </w:pBdr>
        <w:spacing w:after="200"/>
      </w:pPr>
    </w:p>
    <w:p>
      <w:pPr>
        <w:spacing w:after="140" w:before="0"/>
      </w:pPr>
      <w:r>
        <w:rPr>
          <w:rFonts w:ascii="Arial" w:cs="Arial" w:eastAsia="Arial" w:hAnsi="Arial"/>
          <w:b w:val="false"/>
          <w:bCs w:val="false"/>
          <w:i w:val="false"/>
          <w:iCs w:val="false"/>
          <w:color w:val="555555"/>
          <w:sz w:val="22"/>
          <w:szCs w:val="22"/>
        </w:rPr>
        <w:t xml:space="preserve">The following are explicitly out of scope for all three phases unless separately specified:</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Corporate/in-house HR features:</w:t>
      </w:r>
      <w:r>
        <w:rPr>
          <w:rFonts w:ascii="Arial" w:cs="Arial" w:eastAsia="Arial" w:hAnsi="Arial"/>
          <w:b w:val="false"/>
          <w:bCs w:val="false"/>
          <w:i w:val="false"/>
          <w:iCs w:val="false"/>
          <w:color w:val="555555"/>
          <w:sz w:val="22"/>
          <w:szCs w:val="22"/>
        </w:rPr>
        <w:t xml:space="preserve"> Performance management, onboarding, payroll, employee engagement — AIRIS is exclusively for recruiting agencies, not internal HR departments</w:t>
      </w:r>
    </w:p>
    <w:p>
      <w:pPr>
        <w:pStyle w:val="ListParagraph"/>
        <w:numPr>
          <w:ilvl w:val="0"/>
          <w:numId w:val="2"/>
        </w:numPr>
        <w:spacing w:after="80"/>
      </w:pPr>
      <w:r>
        <w:rPr>
          <w:rFonts w:ascii="Arial" w:cs="Arial" w:eastAsia="Arial" w:hAnsi="Arial"/>
          <w:b/>
          <w:bCs/>
          <w:i w:val="false"/>
          <w:iCs w:val="false"/>
          <w:color w:val="2D2D2D"/>
          <w:sz w:val="22"/>
          <w:szCs w:val="22"/>
        </w:rPr>
        <w:t xml:space="preserve">Job board posting:</w:t>
      </w:r>
      <w:r>
        <w:rPr>
          <w:rFonts w:ascii="Arial" w:cs="Arial" w:eastAsia="Arial" w:hAnsi="Arial"/>
          <w:b w:val="false"/>
          <w:bCs w:val="false"/>
          <w:i w:val="false"/>
          <w:iCs w:val="false"/>
          <w:color w:val="555555"/>
          <w:sz w:val="22"/>
          <w:szCs w:val="22"/>
        </w:rPr>
        <w:t xml:space="preserve"> Direct job board integrations (LinkedIn, Naukri, Indeed) — candidates arrive via agency sourcing, not inbound job board applications</w:t>
      </w:r>
    </w:p>
    <w:p>
      <w:pPr>
        <w:pStyle w:val="ListParagraph"/>
        <w:numPr>
          <w:ilvl w:val="0"/>
          <w:numId w:val="2"/>
        </w:numPr>
        <w:spacing w:after="80"/>
      </w:pPr>
      <w:r>
        <w:rPr>
          <w:rFonts w:ascii="Arial" w:cs="Arial" w:eastAsia="Arial" w:hAnsi="Arial"/>
          <w:b/>
          <w:bCs/>
          <w:i w:val="false"/>
          <w:iCs w:val="false"/>
          <w:color w:val="2D2D2D"/>
          <w:sz w:val="22"/>
          <w:szCs w:val="22"/>
        </w:rPr>
        <w:t xml:space="preserve">Candidate-facing mobile app:</w:t>
      </w:r>
      <w:r>
        <w:rPr>
          <w:rFonts w:ascii="Arial" w:cs="Arial" w:eastAsia="Arial" w:hAnsi="Arial"/>
          <w:b w:val="false"/>
          <w:bCs w:val="false"/>
          <w:i w:val="false"/>
          <w:iCs w:val="false"/>
          <w:color w:val="555555"/>
          <w:sz w:val="22"/>
          <w:szCs w:val="22"/>
        </w:rPr>
        <w:t xml:space="preserve"> Mobile-responsive web is sufficient; a native iOS/Android app is not in scope</w:t>
      </w:r>
    </w:p>
    <w:p>
      <w:pPr>
        <w:pStyle w:val="ListParagraph"/>
        <w:numPr>
          <w:ilvl w:val="0"/>
          <w:numId w:val="2"/>
        </w:numPr>
        <w:spacing w:after="80"/>
      </w:pPr>
      <w:r>
        <w:rPr>
          <w:rFonts w:ascii="Arial" w:cs="Arial" w:eastAsia="Arial" w:hAnsi="Arial"/>
          <w:b/>
          <w:bCs/>
          <w:i w:val="false"/>
          <w:iCs w:val="false"/>
          <w:color w:val="2D2D2D"/>
          <w:sz w:val="22"/>
          <w:szCs w:val="22"/>
        </w:rPr>
        <w:t xml:space="preserve">AI final-round interviewing:</w:t>
      </w:r>
      <w:r>
        <w:rPr>
          <w:rFonts w:ascii="Arial" w:cs="Arial" w:eastAsia="Arial" w:hAnsi="Arial"/>
          <w:b w:val="false"/>
          <w:bCs w:val="false"/>
          <w:i w:val="false"/>
          <w:iCs w:val="false"/>
          <w:color w:val="555555"/>
          <w:sz w:val="22"/>
          <w:szCs w:val="22"/>
        </w:rPr>
        <w:t xml:space="preserve"> The AI interviewer is designed for pre-screening only; it does not replace human interviewers in final rounds</w:t>
      </w:r>
    </w:p>
    <w:p>
      <w:pPr>
        <w:pStyle w:val="ListParagraph"/>
        <w:numPr>
          <w:ilvl w:val="0"/>
          <w:numId w:val="2"/>
        </w:numPr>
        <w:spacing w:after="80"/>
      </w:pPr>
      <w:r>
        <w:rPr>
          <w:rFonts w:ascii="Arial" w:cs="Arial" w:eastAsia="Arial" w:hAnsi="Arial"/>
          <w:b/>
          <w:bCs/>
          <w:i w:val="false"/>
          <w:iCs w:val="false"/>
          <w:color w:val="2D2D2D"/>
          <w:sz w:val="22"/>
          <w:szCs w:val="22"/>
        </w:rPr>
        <w:t xml:space="preserve">Automated offer management:</w:t>
      </w:r>
      <w:r>
        <w:rPr>
          <w:rFonts w:ascii="Arial" w:cs="Arial" w:eastAsia="Arial" w:hAnsi="Arial"/>
          <w:b w:val="false"/>
          <w:bCs w:val="false"/>
          <w:i w:val="false"/>
          <w:iCs w:val="false"/>
          <w:color w:val="555555"/>
          <w:sz w:val="22"/>
          <w:szCs w:val="22"/>
        </w:rPr>
        <w:t xml:space="preserve"> Offer letters, e-signature, and salary negotiation workflows are out of scope</w:t>
      </w:r>
    </w:p>
    <w:p>
      <w:pPr>
        <w:pStyle w:val="ListParagraph"/>
        <w:numPr>
          <w:ilvl w:val="0"/>
          <w:numId w:val="2"/>
        </w:numPr>
        <w:spacing w:after="80"/>
      </w:pPr>
      <w:r>
        <w:rPr>
          <w:rFonts w:ascii="Arial" w:cs="Arial" w:eastAsia="Arial" w:hAnsi="Arial"/>
          <w:b/>
          <w:bCs/>
          <w:i w:val="false"/>
          <w:iCs w:val="false"/>
          <w:color w:val="2D2D2D"/>
          <w:sz w:val="22"/>
          <w:szCs w:val="22"/>
        </w:rPr>
        <w:t xml:space="preserve">Background verification integration:</w:t>
      </w:r>
      <w:r>
        <w:rPr>
          <w:rFonts w:ascii="Arial" w:cs="Arial" w:eastAsia="Arial" w:hAnsi="Arial"/>
          <w:b w:val="false"/>
          <w:bCs w:val="false"/>
          <w:i w:val="false"/>
          <w:iCs w:val="false"/>
          <w:color w:val="555555"/>
          <w:sz w:val="22"/>
          <w:szCs w:val="22"/>
        </w:rPr>
        <w:t xml:space="preserve"> BGV vendor integrations are not in scope</w:t>
      </w:r>
    </w:p>
    <w:p>
      <w:pPr>
        <w:pStyle w:val="ListParagraph"/>
        <w:numPr>
          <w:ilvl w:val="0"/>
          <w:numId w:val="2"/>
        </w:numPr>
        <w:spacing w:after="80"/>
      </w:pPr>
      <w:r>
        <w:rPr>
          <w:rFonts w:ascii="Arial" w:cs="Arial" w:eastAsia="Arial" w:hAnsi="Arial"/>
          <w:b/>
          <w:bCs/>
          <w:i w:val="false"/>
          <w:iCs w:val="false"/>
          <w:color w:val="2D2D2D"/>
          <w:sz w:val="22"/>
          <w:szCs w:val="22"/>
        </w:rPr>
        <w:t xml:space="preserve">Payroll and contractor management:</w:t>
      </w:r>
      <w:r>
        <w:rPr>
          <w:rFonts w:ascii="Arial" w:cs="Arial" w:eastAsia="Arial" w:hAnsi="Arial"/>
          <w:b w:val="false"/>
          <w:bCs w:val="false"/>
          <w:i w:val="false"/>
          <w:iCs w:val="false"/>
          <w:color w:val="555555"/>
          <w:sz w:val="22"/>
          <w:szCs w:val="22"/>
        </w:rPr>
        <w:t xml:space="preserve"> Payment to placed candidates is not in scope</w:t>
      </w:r>
    </w:p>
    <w:p>
      <w:pPr>
        <w:pStyle w:val="ListParagraph"/>
        <w:numPr>
          <w:ilvl w:val="0"/>
          <w:numId w:val="2"/>
        </w:numPr>
        <w:spacing w:after="80"/>
      </w:pPr>
      <w:r>
        <w:rPr>
          <w:rFonts w:ascii="Arial" w:cs="Arial" w:eastAsia="Arial" w:hAnsi="Arial"/>
          <w:b/>
          <w:bCs/>
          <w:i w:val="false"/>
          <w:iCs w:val="false"/>
          <w:color w:val="2D2D2D"/>
          <w:sz w:val="22"/>
          <w:szCs w:val="22"/>
        </w:rPr>
        <w:t xml:space="preserve">Headhunting CRM:</w:t>
      </w:r>
      <w:r>
        <w:rPr>
          <w:rFonts w:ascii="Arial" w:cs="Arial" w:eastAsia="Arial" w:hAnsi="Arial"/>
          <w:b w:val="false"/>
          <w:bCs w:val="false"/>
          <w:i w:val="false"/>
          <w:iCs w:val="false"/>
          <w:color w:val="555555"/>
          <w:sz w:val="22"/>
          <w:szCs w:val="22"/>
        </w:rPr>
        <w:t xml:space="preserve"> LinkedIn scraping, automated outreach campaigns, and talent intelligence are not in scope for Phase 1 or 2</w:t>
      </w:r>
    </w:p>
    <w:p>
      <w:pPr>
        <w:spacing w:after="100"/>
      </w:pPr>
    </w:p>
    <w:p>
      <w:pPr>
        <w:pStyle w:val="Heading1"/>
        <w:spacing w:after="160" w:before="320"/>
      </w:pPr>
      <w:r>
        <w:rPr>
          <w:rFonts w:ascii="Arial" w:cs="Arial" w:eastAsia="Arial" w:hAnsi="Arial"/>
          <w:b/>
          <w:bCs/>
          <w:i w:val="false"/>
          <w:iCs w:val="false"/>
          <w:color w:val="1E3A5F"/>
          <w:sz w:val="30"/>
          <w:szCs w:val="30"/>
        </w:rPr>
        <w:t xml:space="preserve">9.  Further Notes</w:t>
      </w:r>
    </w:p>
    <w:p>
      <w:pPr>
        <w:pBdr>
          <w:bottom w:val="single" w:color="2E75B6" w:sz="6" w:space="4"/>
        </w:pBdr>
        <w:spacing w:after="200"/>
      </w:pPr>
    </w:p>
    <w:p>
      <w:pPr>
        <w:pStyle w:val="ListParagraph"/>
        <w:numPr>
          <w:ilvl w:val="0"/>
          <w:numId w:val="2"/>
        </w:numPr>
        <w:spacing w:after="80"/>
      </w:pPr>
      <w:r>
        <w:rPr>
          <w:rFonts w:ascii="Arial" w:cs="Arial" w:eastAsia="Arial" w:hAnsi="Arial"/>
          <w:b/>
          <w:bCs/>
          <w:i w:val="false"/>
          <w:iCs w:val="false"/>
          <w:color w:val="2D2D2D"/>
          <w:sz w:val="22"/>
          <w:szCs w:val="22"/>
        </w:rPr>
        <w:t xml:space="preserve">India-first design decisions:</w:t>
      </w:r>
      <w:r>
        <w:rPr>
          <w:rFonts w:ascii="Arial" w:cs="Arial" w:eastAsia="Arial" w:hAnsi="Arial"/>
          <w:b w:val="false"/>
          <w:bCs w:val="false"/>
          <w:i w:val="false"/>
          <w:iCs w:val="false"/>
          <w:color w:val="555555"/>
          <w:sz w:val="22"/>
          <w:szCs w:val="22"/>
        </w:rPr>
        <w:t xml:space="preserve"> MSG91 is preferred over Twilio for SMS due to significantly better deliverability on Indian networks and lower cost. Interakt is preferred over Twilio WhatsApp for the same reasons. Razorpay handles INR natively including UPI, NEFT, and cards.</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AI provider strategy:</w:t>
      </w:r>
      <w:r>
        <w:rPr>
          <w:rFonts w:ascii="Arial" w:cs="Arial" w:eastAsia="Arial" w:hAnsi="Arial"/>
          <w:b w:val="false"/>
          <w:bCs w:val="false"/>
          <w:i w:val="false"/>
          <w:iCs w:val="false"/>
          <w:color w:val="555555"/>
          <w:sz w:val="22"/>
          <w:szCs w:val="22"/>
        </w:rPr>
        <w:t xml:space="preserve"> Anthropic Claude API is recommended as the primary LLM for the conversational interviewer, scoring, summaries, and question generation. Claude's large context window is particularly valuable for processing full CV + JD pairs simultaneously.</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Multi-tenancy approach:</w:t>
      </w:r>
      <w:r>
        <w:rPr>
          <w:rFonts w:ascii="Arial" w:cs="Arial" w:eastAsia="Arial" w:hAnsi="Arial"/>
          <w:b w:val="false"/>
          <w:bCs w:val="false"/>
          <w:i w:val="false"/>
          <w:iCs w:val="false"/>
          <w:color w:val="555555"/>
          <w:sz w:val="22"/>
          <w:szCs w:val="22"/>
        </w:rPr>
        <w:t xml:space="preserve"> Supabase RLS (Row Level Security) enforces multi-tenant isolation at the database query level rather than the application level. This is a critical architectural decision — application-level tenant filtering is fragile and audit-unfriendly.</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CV parsing strategy:</w:t>
      </w:r>
      <w:r>
        <w:rPr>
          <w:rFonts w:ascii="Arial" w:cs="Arial" w:eastAsia="Arial" w:hAnsi="Arial"/>
          <w:b w:val="false"/>
          <w:bCs w:val="false"/>
          <w:i w:val="false"/>
          <w:iCs w:val="false"/>
          <w:color w:val="555555"/>
          <w:sz w:val="22"/>
          <w:szCs w:val="22"/>
        </w:rPr>
        <w:t xml:space="preserve"> Affinda supports Indian CV formats natively (including formats common on Naukri). As a fallback for Phase 2, Claude API can be used to parse CVs with a structured prompt, reducing third-party dependency.</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Billing model recommendation for Phase 1:</w:t>
      </w:r>
      <w:r>
        <w:rPr>
          <w:rFonts w:ascii="Arial" w:cs="Arial" w:eastAsia="Arial" w:hAnsi="Arial"/>
          <w:b w:val="false"/>
          <w:bCs w:val="false"/>
          <w:i w:val="false"/>
          <w:iCs w:val="false"/>
          <w:color w:val="555555"/>
          <w:sz w:val="22"/>
          <w:szCs w:val="22"/>
        </w:rPr>
        <w:t xml:space="preserve"> Start with a simple per-agency subscription (flat monthly fee covering up to N recruiters and N active jobs). Avoid per-placement billing in Phase 1 — it requires placement verification logic that delays the MVP. Introduce per-placement as an optional billing model in Phase 3.</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Pilot agency strategy:</w:t>
      </w:r>
      <w:r>
        <w:rPr>
          <w:rFonts w:ascii="Arial" w:cs="Arial" w:eastAsia="Arial" w:hAnsi="Arial"/>
          <w:b w:val="false"/>
          <w:bCs w:val="false"/>
          <w:i w:val="false"/>
          <w:iCs w:val="false"/>
          <w:color w:val="555555"/>
          <w:sz w:val="22"/>
          <w:szCs w:val="22"/>
        </w:rPr>
        <w:t xml:space="preserve"> Onboard 2-3 pilot agencies with white-glove support during Phase 1. Use their real workflows to validate pipeline stage configurations, communication preferences, and reporting needs before scaling Phase 2 features.</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Regulatory timeline:</w:t>
      </w:r>
      <w:r>
        <w:rPr>
          <w:rFonts w:ascii="Arial" w:cs="Arial" w:eastAsia="Arial" w:hAnsi="Arial"/>
          <w:b w:val="false"/>
          <w:bCs w:val="false"/>
          <w:i w:val="false"/>
          <w:iCs w:val="false"/>
          <w:color w:val="555555"/>
          <w:sz w:val="22"/>
          <w:szCs w:val="22"/>
        </w:rPr>
        <w:t xml:space="preserve"> DPDPA (India's Digital Personal Data Protection Act) enforcement is progressing in 2025-2026. Phase 3 compliance work should be scoped to begin no later than 6 months post-Phase 1 launch to avoid regulatory risk.</w:t>
      </w:r>
    </w:p>
    <w:p>
      <w:pPr>
        <w:spacing w:after="80"/>
      </w:pPr>
    </w:p>
    <w:p>
      <w:pPr>
        <w:pStyle w:val="ListParagraph"/>
        <w:numPr>
          <w:ilvl w:val="0"/>
          <w:numId w:val="2"/>
        </w:numPr>
        <w:spacing w:after="80"/>
      </w:pPr>
      <w:r>
        <w:rPr>
          <w:rFonts w:ascii="Arial" w:cs="Arial" w:eastAsia="Arial" w:hAnsi="Arial"/>
          <w:b/>
          <w:bCs/>
          <w:i w:val="false"/>
          <w:iCs w:val="false"/>
          <w:color w:val="2D2D2D"/>
          <w:sz w:val="22"/>
          <w:szCs w:val="22"/>
        </w:rPr>
        <w:t xml:space="preserve">Phase 2 AI cost management:</w:t>
      </w:r>
      <w:r>
        <w:rPr>
          <w:rFonts w:ascii="Arial" w:cs="Arial" w:eastAsia="Arial" w:hAnsi="Arial"/>
          <w:b w:val="false"/>
          <w:bCs w:val="false"/>
          <w:i w:val="false"/>
          <w:iCs w:val="false"/>
          <w:color w:val="555555"/>
          <w:sz w:val="22"/>
          <w:szCs w:val="22"/>
        </w:rPr>
        <w:t xml:space="preserve"> AI conversational interviews and scoring will incur per-token costs. Design the AI modules with usage metering from day one so that AI costs can be attributed to specific agencies and factored into pricing.</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b w:val="false"/>
        <w:bCs w:val="false"/>
        <w:i w:val="false"/>
        <w:iCs w:val="false"/>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i w:val="false"/>
        <w:iCs w:val="false"/>
        <w:color w:val="1E3A5F"/>
        <w:sz w:val="18"/>
        <w:szCs w:val="18"/>
      </w:rPr>
      <w:t xml:space="preserve">AIRIS — AI-Powered Recruiting Platform</w:t>
    </w:r>
    <w:r>
      <w:rPr>
        <w:rFonts w:ascii="Arial" w:cs="Arial" w:eastAsia="Arial" w:hAnsi="Arial"/>
        <w:b w:val="false"/>
        <w:bCs w:val="false"/>
        <w:i w:val="false"/>
        <w:iCs w:val="false"/>
        <w:color w:val="555555"/>
        <w:sz w:val="18"/>
        <w:szCs w:val="18"/>
      </w:rPr>
      <w:t xml:space="preserve">   |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D2D2D"/>
      <w:sz w:val="22"/>
      <w:szCs w:val="22"/>
    </w:rPr>
  </w:style>
  <w:style w:type="paragraph" w:styleId="TOCHeading">
    <w:name w:val="TOC Heading"/>
    <w:basedOn w:val="Normal"/>
    <w:pPr>
      <w:spacing w:after="120" w:before="200"/>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2026-04-17T05:36:56.175Z</dcterms:created>
  <dcterms:modified xsi:type="dcterms:W3CDTF">2026-04-17T05:36:56.176Z</dcterms:modified>
</cp:coreProperties>
</file>

<file path=docProps/custom.xml><?xml version="1.0" encoding="utf-8"?>
<Properties xmlns="http://schemas.openxmlformats.org/officeDocument/2006/custom-properties" xmlns:vt="http://schemas.openxmlformats.org/officeDocument/2006/docPropsVTypes"/>
</file>