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96AF9" w14:textId="380FB7FE" w:rsidR="00E665A6" w:rsidRDefault="00E665A6" w:rsidP="00E665A6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1B182335" wp14:editId="080B6433">
            <wp:simplePos x="0" y="0"/>
            <wp:positionH relativeFrom="margin">
              <wp:align>center</wp:align>
            </wp:positionH>
            <wp:positionV relativeFrom="paragraph">
              <wp:posOffset>433633</wp:posOffset>
            </wp:positionV>
            <wp:extent cx="2613804" cy="2613804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04" cy="261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0852B" w14:textId="77777777" w:rsidR="00E665A6" w:rsidRDefault="00E665A6" w:rsidP="00E665A6">
      <w:pPr>
        <w:rPr>
          <w:lang w:val="es-CO"/>
        </w:rPr>
      </w:pPr>
    </w:p>
    <w:p w14:paraId="6EC99930" w14:textId="77777777" w:rsidR="00E665A6" w:rsidRDefault="00E665A6" w:rsidP="00E665A6">
      <w:pPr>
        <w:rPr>
          <w:lang w:val="es-CO"/>
        </w:rPr>
      </w:pPr>
    </w:p>
    <w:p w14:paraId="4706B242" w14:textId="77777777" w:rsidR="00E665A6" w:rsidRPr="00156C45" w:rsidRDefault="00E665A6" w:rsidP="00E665A6">
      <w:pPr>
        <w:rPr>
          <w:color w:val="153D63" w:themeColor="text2" w:themeTint="E6"/>
          <w:lang w:val="es-CO"/>
        </w:rPr>
      </w:pPr>
    </w:p>
    <w:p w14:paraId="66F17680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Software para el registro de usuarios y gestión de citas médicas</w:t>
      </w:r>
    </w:p>
    <w:p w14:paraId="585BF540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5ADC6F8A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55AFF26C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59F40BA6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707ABD8D" w14:textId="77777777" w:rsidR="00E665A6" w:rsidRPr="00E5786C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0"/>
          <w:szCs w:val="32"/>
          <w:lang w:val="es-CO"/>
        </w:rPr>
      </w:pPr>
      <w:r>
        <w:rPr>
          <w:rFonts w:ascii="Arial" w:hAnsi="Arial" w:cs="Arial"/>
          <w:b/>
          <w:bCs/>
          <w:color w:val="153D63" w:themeColor="text2" w:themeTint="E6"/>
          <w:sz w:val="40"/>
          <w:szCs w:val="32"/>
          <w:lang w:val="es-CO"/>
        </w:rPr>
        <w:t xml:space="preserve">Mapa de </w:t>
      </w:r>
      <w:proofErr w:type="spellStart"/>
      <w:r>
        <w:rPr>
          <w:rFonts w:ascii="Arial" w:hAnsi="Arial" w:cs="Arial"/>
          <w:b/>
          <w:bCs/>
          <w:color w:val="153D63" w:themeColor="text2" w:themeTint="E6"/>
          <w:sz w:val="40"/>
          <w:szCs w:val="32"/>
          <w:lang w:val="es-CO"/>
        </w:rPr>
        <w:t>stakeholders</w:t>
      </w:r>
      <w:proofErr w:type="spellEnd"/>
    </w:p>
    <w:p w14:paraId="153819EF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2447957C" w14:textId="77777777" w:rsidR="00E665A6" w:rsidRPr="00156C45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</w:p>
    <w:p w14:paraId="693E6E3E" w14:textId="77777777" w:rsidR="00E665A6" w:rsidRDefault="00E665A6" w:rsidP="00E665A6">
      <w:pPr>
        <w:jc w:val="right"/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</w:pPr>
      <w:r w:rsidRPr="00156C45">
        <w:rPr>
          <w:rFonts w:ascii="Arial" w:hAnsi="Arial" w:cs="Arial"/>
          <w:b/>
          <w:bCs/>
          <w:color w:val="153D63" w:themeColor="text2" w:themeTint="E6"/>
          <w:sz w:val="44"/>
          <w:szCs w:val="36"/>
          <w:lang w:val="es-CO"/>
        </w:rPr>
        <w:t>2026</w:t>
      </w:r>
    </w:p>
    <w:p w14:paraId="33CC04EA" w14:textId="77777777" w:rsidR="00C8606A" w:rsidRDefault="00C8606A" w:rsidP="00550FA4">
      <w:pPr>
        <w:spacing w:line="360" w:lineRule="auto"/>
        <w:rPr>
          <w:rFonts w:ascii="Arial" w:hAnsi="Arial" w:cs="Arial"/>
          <w:b/>
          <w:bCs/>
          <w:szCs w:val="24"/>
        </w:rPr>
      </w:pPr>
    </w:p>
    <w:p w14:paraId="7698BD34" w14:textId="77777777" w:rsidR="00E665A6" w:rsidRDefault="00E665A6" w:rsidP="00E665A6">
      <w:pPr>
        <w:spacing w:line="360" w:lineRule="auto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lastRenderedPageBreak/>
        <w:t>Poder sobre el sistema(código) – interés sobre 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0"/>
        <w:gridCol w:w="1150"/>
        <w:gridCol w:w="1338"/>
        <w:gridCol w:w="1748"/>
        <w:gridCol w:w="1710"/>
      </w:tblGrid>
      <w:tr w:rsidR="00CA077D" w14:paraId="49E5EE48" w14:textId="77777777" w:rsidTr="008341C8">
        <w:tc>
          <w:tcPr>
            <w:tcW w:w="3070" w:type="dxa"/>
          </w:tcPr>
          <w:p w14:paraId="2E9C5943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STAKEHOLDER</w:t>
            </w:r>
          </w:p>
        </w:tc>
        <w:tc>
          <w:tcPr>
            <w:tcW w:w="1150" w:type="dxa"/>
          </w:tcPr>
          <w:p w14:paraId="3F191EF5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PODER (1- 5)</w:t>
            </w:r>
          </w:p>
        </w:tc>
        <w:tc>
          <w:tcPr>
            <w:tcW w:w="1338" w:type="dxa"/>
          </w:tcPr>
          <w:p w14:paraId="41C56426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INTERES (1-5)</w:t>
            </w:r>
          </w:p>
        </w:tc>
        <w:tc>
          <w:tcPr>
            <w:tcW w:w="1748" w:type="dxa"/>
          </w:tcPr>
          <w:p w14:paraId="4C9FDE5F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CUADRANTE MATRIZ</w:t>
            </w:r>
          </w:p>
        </w:tc>
        <w:tc>
          <w:tcPr>
            <w:tcW w:w="1710" w:type="dxa"/>
          </w:tcPr>
          <w:p w14:paraId="2C22B0D0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GESTIÓN</w:t>
            </w:r>
          </w:p>
        </w:tc>
      </w:tr>
      <w:tr w:rsidR="00CA077D" w14:paraId="207B60A2" w14:textId="77777777" w:rsidTr="008341C8">
        <w:tc>
          <w:tcPr>
            <w:tcW w:w="3070" w:type="dxa"/>
          </w:tcPr>
          <w:p w14:paraId="14F32E61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Dueños/Administradores de consultorios</w:t>
            </w:r>
          </w:p>
        </w:tc>
        <w:tc>
          <w:tcPr>
            <w:tcW w:w="1150" w:type="dxa"/>
          </w:tcPr>
          <w:p w14:paraId="5046FA22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  <w:tc>
          <w:tcPr>
            <w:tcW w:w="1338" w:type="dxa"/>
          </w:tcPr>
          <w:p w14:paraId="4DF6BB59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  <w:tc>
          <w:tcPr>
            <w:tcW w:w="1748" w:type="dxa"/>
          </w:tcPr>
          <w:p w14:paraId="0D7E2CBD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Alto poder/alto interés</w:t>
            </w:r>
          </w:p>
        </w:tc>
        <w:tc>
          <w:tcPr>
            <w:tcW w:w="1710" w:type="dxa"/>
          </w:tcPr>
          <w:p w14:paraId="3C86F540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Reuniones continuas</w:t>
            </w:r>
          </w:p>
        </w:tc>
      </w:tr>
      <w:tr w:rsidR="00CA077D" w14:paraId="38A3F881" w14:textId="77777777" w:rsidTr="008341C8">
        <w:tc>
          <w:tcPr>
            <w:tcW w:w="3070" w:type="dxa"/>
          </w:tcPr>
          <w:p w14:paraId="3836EC29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 xml:space="preserve">Médicos </w:t>
            </w:r>
          </w:p>
        </w:tc>
        <w:tc>
          <w:tcPr>
            <w:tcW w:w="1150" w:type="dxa"/>
          </w:tcPr>
          <w:p w14:paraId="2E0EBB69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3</w:t>
            </w:r>
          </w:p>
        </w:tc>
        <w:tc>
          <w:tcPr>
            <w:tcW w:w="1338" w:type="dxa"/>
          </w:tcPr>
          <w:p w14:paraId="06386ECF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1748" w:type="dxa"/>
          </w:tcPr>
          <w:p w14:paraId="3DFFAF80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Alto poder/alto interés</w:t>
            </w:r>
          </w:p>
        </w:tc>
        <w:tc>
          <w:tcPr>
            <w:tcW w:w="1710" w:type="dxa"/>
          </w:tcPr>
          <w:p w14:paraId="14FC931A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Capacitación e información</w:t>
            </w:r>
          </w:p>
        </w:tc>
      </w:tr>
      <w:tr w:rsidR="00CA077D" w14:paraId="605C7700" w14:textId="77777777" w:rsidTr="008341C8">
        <w:tc>
          <w:tcPr>
            <w:tcW w:w="3070" w:type="dxa"/>
          </w:tcPr>
          <w:p w14:paraId="05813F37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Trabajadores administrativos</w:t>
            </w:r>
          </w:p>
        </w:tc>
        <w:tc>
          <w:tcPr>
            <w:tcW w:w="1150" w:type="dxa"/>
          </w:tcPr>
          <w:p w14:paraId="4A62C5FF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1338" w:type="dxa"/>
          </w:tcPr>
          <w:p w14:paraId="4A529723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  <w:tc>
          <w:tcPr>
            <w:tcW w:w="1748" w:type="dxa"/>
          </w:tcPr>
          <w:p w14:paraId="5D7CE8D6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Bajo poder/alto interés</w:t>
            </w:r>
          </w:p>
        </w:tc>
        <w:tc>
          <w:tcPr>
            <w:tcW w:w="1710" w:type="dxa"/>
          </w:tcPr>
          <w:p w14:paraId="1BFD52C1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Tener en cuenta su experiencia</w:t>
            </w:r>
          </w:p>
        </w:tc>
      </w:tr>
      <w:tr w:rsidR="00CA077D" w14:paraId="699963A3" w14:textId="77777777" w:rsidTr="008341C8">
        <w:tc>
          <w:tcPr>
            <w:tcW w:w="3070" w:type="dxa"/>
          </w:tcPr>
          <w:p w14:paraId="564E2060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Población local</w:t>
            </w:r>
          </w:p>
        </w:tc>
        <w:tc>
          <w:tcPr>
            <w:tcW w:w="1150" w:type="dxa"/>
          </w:tcPr>
          <w:p w14:paraId="0E3CF9DD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1338" w:type="dxa"/>
          </w:tcPr>
          <w:p w14:paraId="544A57D8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  <w:tc>
          <w:tcPr>
            <w:tcW w:w="1748" w:type="dxa"/>
          </w:tcPr>
          <w:p w14:paraId="4318DB07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Bajo poder/alto interés</w:t>
            </w:r>
          </w:p>
        </w:tc>
        <w:tc>
          <w:tcPr>
            <w:tcW w:w="1710" w:type="dxa"/>
          </w:tcPr>
          <w:p w14:paraId="2B97620D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Encuestas e información</w:t>
            </w:r>
          </w:p>
        </w:tc>
      </w:tr>
      <w:tr w:rsidR="00CA077D" w14:paraId="67C9C648" w14:textId="77777777" w:rsidTr="008341C8">
        <w:tc>
          <w:tcPr>
            <w:tcW w:w="3070" w:type="dxa"/>
          </w:tcPr>
          <w:p w14:paraId="3C905907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Sociedad en general</w:t>
            </w:r>
          </w:p>
        </w:tc>
        <w:tc>
          <w:tcPr>
            <w:tcW w:w="1150" w:type="dxa"/>
          </w:tcPr>
          <w:p w14:paraId="08B44234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1</w:t>
            </w:r>
          </w:p>
        </w:tc>
        <w:tc>
          <w:tcPr>
            <w:tcW w:w="1338" w:type="dxa"/>
          </w:tcPr>
          <w:p w14:paraId="065C8482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1</w:t>
            </w:r>
          </w:p>
        </w:tc>
        <w:tc>
          <w:tcPr>
            <w:tcW w:w="1748" w:type="dxa"/>
          </w:tcPr>
          <w:p w14:paraId="26542ADF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Bajo poder/bajo interés</w:t>
            </w:r>
          </w:p>
        </w:tc>
        <w:tc>
          <w:tcPr>
            <w:tcW w:w="1710" w:type="dxa"/>
          </w:tcPr>
          <w:p w14:paraId="05FD76F8" w14:textId="77777777" w:rsidR="00CA077D" w:rsidRDefault="00CA077D" w:rsidP="008341C8">
            <w:pPr>
              <w:spacing w:line="360" w:lineRule="auto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Análisis de su punto de vista</w:t>
            </w:r>
          </w:p>
        </w:tc>
      </w:tr>
    </w:tbl>
    <w:p w14:paraId="00C55D63" w14:textId="77777777" w:rsidR="00CA077D" w:rsidRDefault="00CA077D" w:rsidP="00550FA4">
      <w:pPr>
        <w:spacing w:line="360" w:lineRule="auto"/>
        <w:rPr>
          <w:rFonts w:ascii="Arial" w:hAnsi="Arial" w:cs="Arial"/>
          <w:b/>
          <w:bCs/>
          <w:szCs w:val="24"/>
        </w:rPr>
      </w:pPr>
    </w:p>
    <w:sectPr w:rsidR="00CA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A4"/>
    <w:rsid w:val="00050A05"/>
    <w:rsid w:val="001A748B"/>
    <w:rsid w:val="002707DE"/>
    <w:rsid w:val="003A33CE"/>
    <w:rsid w:val="00422354"/>
    <w:rsid w:val="00550FA4"/>
    <w:rsid w:val="00631C4C"/>
    <w:rsid w:val="006D09EB"/>
    <w:rsid w:val="006D1169"/>
    <w:rsid w:val="0078387C"/>
    <w:rsid w:val="0095749F"/>
    <w:rsid w:val="00AE174C"/>
    <w:rsid w:val="00B504C4"/>
    <w:rsid w:val="00BD62AA"/>
    <w:rsid w:val="00C8606A"/>
    <w:rsid w:val="00C915B6"/>
    <w:rsid w:val="00CA077D"/>
    <w:rsid w:val="00D80E66"/>
    <w:rsid w:val="00E6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67AB"/>
  <w15:chartTrackingRefBased/>
  <w15:docId w15:val="{6D7A1837-8581-4837-9B08-341C5E7D8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419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Ttulo1">
    <w:name w:val="heading 1"/>
    <w:basedOn w:val="Normal"/>
    <w:next w:val="Normal"/>
    <w:link w:val="Ttulo1Car"/>
    <w:uiPriority w:val="9"/>
    <w:qFormat/>
    <w:rsid w:val="0055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FA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FA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FA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F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F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550F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550F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55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FA4"/>
    <w:rPr>
      <w:rFonts w:cs="Mang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F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F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FA4"/>
    <w:rPr>
      <w:rFonts w:cs="Mang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FA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0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Ballen</dc:creator>
  <cp:keywords/>
  <dc:description/>
  <cp:lastModifiedBy>Sandra Ballen</cp:lastModifiedBy>
  <cp:revision>12</cp:revision>
  <dcterms:created xsi:type="dcterms:W3CDTF">2026-05-12T15:14:00Z</dcterms:created>
  <dcterms:modified xsi:type="dcterms:W3CDTF">2026-06-14T17:16:00Z</dcterms:modified>
</cp:coreProperties>
</file>