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0146" w14:textId="11903DEA" w:rsidR="001411F0" w:rsidRPr="00BD3BBB" w:rsidRDefault="009B1D0A" w:rsidP="009B1D0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BD3BBB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65A3E756" w14:textId="2664BA75" w:rsidR="009B1D0A" w:rsidRPr="00BD3BBB" w:rsidRDefault="009B1D0A" w:rsidP="009B1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BBB">
        <w:rPr>
          <w:rFonts w:ascii="Times New Roman" w:hAnsi="Times New Roman" w:cs="Times New Roman"/>
          <w:b/>
          <w:bCs/>
          <w:sz w:val="24"/>
          <w:szCs w:val="24"/>
        </w:rPr>
        <w:t>Movement data</w:t>
      </w:r>
    </w:p>
    <w:p w14:paraId="36C71311" w14:textId="79E89CF9" w:rsidR="00BA4286" w:rsidRPr="00BD3BBB" w:rsidRDefault="00001DC4" w:rsidP="00C2523F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D3BBB">
        <w:rPr>
          <w:rFonts w:ascii="Times New Roman" w:hAnsi="Times New Roman" w:cs="Times New Roman"/>
          <w:sz w:val="24"/>
          <w:szCs w:val="24"/>
        </w:rPr>
        <w:t xml:space="preserve">The tracking data were collected in southern Brazil in the Pantanal biome as part of </w:t>
      </w:r>
      <w:r w:rsidR="00BD3BBB" w:rsidRPr="00BD3BBB">
        <w:rPr>
          <w:rFonts w:ascii="Times New Roman" w:hAnsi="Times New Roman" w:cs="Times New Roman"/>
          <w:color w:val="FF0000"/>
          <w:sz w:val="24"/>
          <w:szCs w:val="24"/>
        </w:rPr>
        <w:t>the Lowland Tapir Conservation Initiative</w:t>
      </w:r>
      <w:r w:rsidRPr="00BD3BBB">
        <w:rPr>
          <w:rFonts w:ascii="Times New Roman" w:hAnsi="Times New Roman" w:cs="Times New Roman"/>
          <w:sz w:val="24"/>
          <w:szCs w:val="24"/>
        </w:rPr>
        <w:t xml:space="preserve">. </w:t>
      </w:r>
      <w:r w:rsidR="00CE4B85" w:rsidRPr="00BD3BBB">
        <w:rPr>
          <w:rFonts w:ascii="Times New Roman" w:hAnsi="Times New Roman" w:cs="Times New Roman"/>
          <w:sz w:val="24"/>
          <w:szCs w:val="24"/>
        </w:rPr>
        <w:t xml:space="preserve"> </w:t>
      </w:r>
      <w:r w:rsidR="00BA4286" w:rsidRPr="00BD3BBB">
        <w:rPr>
          <w:rFonts w:ascii="Times New Roman" w:hAnsi="Times New Roman" w:cs="Times New Roman"/>
          <w:sz w:val="24"/>
          <w:szCs w:val="24"/>
        </w:rPr>
        <w:t>Tapirs were captured by darting from a distance, or by darting after using box or pitfall traps to restrain their movement. Animals were anesthetized following by Medici et al.</w:t>
      </w:r>
      <w:r w:rsidR="002E59B5" w:rsidRPr="00BD3BBB">
        <w:rPr>
          <w:rFonts w:ascii="Times New Roman" w:hAnsi="Times New Roman" w:cs="Times New Roman"/>
          <w:sz w:val="24"/>
          <w:szCs w:val="24"/>
        </w:rPr>
        <w:t xml:space="preserve"> (2014)</w:t>
      </w:r>
      <w:r w:rsidR="00BA4286" w:rsidRPr="00BD3BBB">
        <w:rPr>
          <w:rFonts w:ascii="Times New Roman" w:hAnsi="Times New Roman" w:cs="Times New Roman"/>
          <w:sz w:val="24"/>
          <w:szCs w:val="24"/>
        </w:rPr>
        <w:t xml:space="preserve"> and Fernandes-Santos et al.</w:t>
      </w:r>
      <w:r w:rsidR="00E47C06" w:rsidRPr="00BD3BBB">
        <w:rPr>
          <w:rFonts w:ascii="Times New Roman" w:hAnsi="Times New Roman" w:cs="Times New Roman"/>
          <w:sz w:val="24"/>
          <w:szCs w:val="24"/>
        </w:rPr>
        <w:t xml:space="preserve"> (2020).</w:t>
      </w:r>
      <w:r w:rsidR="00AE03D7" w:rsidRPr="00BD3BB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0"/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Reversal</w:t>
      </w:r>
      <w:r w:rsidR="00771E61" w:rsidRPr="00BD3B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agents were administrated at the end of procedures. The</w:t>
      </w:r>
      <w:r w:rsidR="00771E61" w:rsidRPr="00BD3B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procedures carried out during immobilization included</w:t>
      </w:r>
      <w:r w:rsidR="00771E61" w:rsidRPr="00BD3B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the subcutaneous insertion of a microchip, morphometric measurements, sex and age class determination,</w:t>
      </w:r>
      <w:r w:rsidR="00771E61" w:rsidRPr="00BD3B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physical examination, collection of biological samples for health and genetic studies, and placement of a</w:t>
      </w:r>
      <w:r w:rsidR="00771E61" w:rsidRPr="00BD3B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telemetry collar on adults</w:t>
      </w:r>
      <w:commentRangeEnd w:id="0"/>
      <w:r w:rsidR="00CE4B85" w:rsidRPr="00BD3BBB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BA4286" w:rsidRPr="00BD3BBB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87E0790" w14:textId="0008B62D" w:rsidR="00F7540B" w:rsidRPr="00BD3BBB" w:rsidRDefault="00F7540B" w:rsidP="00C2523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BB">
        <w:rPr>
          <w:rFonts w:ascii="Times New Roman" w:eastAsia="Times New Roman" w:hAnsi="Times New Roman" w:cs="Times New Roman"/>
          <w:sz w:val="24"/>
          <w:szCs w:val="24"/>
        </w:rPr>
        <w:t xml:space="preserve">A total of 46 tapirs were tracked in the Pantanal biome </w:t>
      </w:r>
      <w:r w:rsidR="00AE03D7" w:rsidRPr="00BD3BBB">
        <w:rPr>
          <w:rFonts w:ascii="Times New Roman" w:eastAsia="Times New Roman" w:hAnsi="Times New Roman" w:cs="Times New Roman"/>
          <w:sz w:val="24"/>
          <w:szCs w:val="24"/>
        </w:rPr>
        <w:t>between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2008 until 2019.</w:t>
      </w:r>
      <w:r w:rsidR="00AE03D7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03D7" w:rsidRPr="00BD3BBB">
        <w:rPr>
          <w:rFonts w:ascii="Times New Roman" w:hAnsi="Times New Roman" w:cs="Times New Roman"/>
          <w:sz w:val="24"/>
          <w:szCs w:val="24"/>
        </w:rPr>
        <w:t>Movement data was collected using VHF tracking (</w:t>
      </w:r>
      <w:proofErr w:type="spellStart"/>
      <w:r w:rsidR="00AE03D7" w:rsidRPr="00BD3BBB">
        <w:rPr>
          <w:rFonts w:ascii="Times New Roman" w:hAnsi="Times New Roman" w:cs="Times New Roman"/>
          <w:sz w:val="24"/>
          <w:szCs w:val="24"/>
        </w:rPr>
        <w:t>Telonics</w:t>
      </w:r>
      <w:proofErr w:type="spellEnd"/>
      <w:r w:rsidR="00AE03D7" w:rsidRPr="00BD3BBB">
        <w:rPr>
          <w:rFonts w:ascii="Times New Roman" w:hAnsi="Times New Roman" w:cs="Times New Roman"/>
          <w:sz w:val="24"/>
          <w:szCs w:val="24"/>
        </w:rPr>
        <w:t>® MOD500) and GPS tracking (</w:t>
      </w:r>
      <w:proofErr w:type="spellStart"/>
      <w:r w:rsidR="00AE03D7" w:rsidRPr="00BD3BBB">
        <w:rPr>
          <w:rFonts w:ascii="Times New Roman" w:hAnsi="Times New Roman" w:cs="Times New Roman"/>
          <w:sz w:val="24"/>
          <w:szCs w:val="24"/>
        </w:rPr>
        <w:t>Telonics</w:t>
      </w:r>
      <w:proofErr w:type="spellEnd"/>
      <w:r w:rsidR="00AE03D7" w:rsidRPr="00BD3BBB">
        <w:rPr>
          <w:rFonts w:ascii="Times New Roman" w:hAnsi="Times New Roman" w:cs="Times New Roman"/>
          <w:sz w:val="24"/>
          <w:szCs w:val="24"/>
        </w:rPr>
        <w:t xml:space="preserve">® TGW SOB and GPS IRIDIUM models). 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Tapirs equipped with VHF collars were monitored for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 xml:space="preserve">5 days per month with data collection concentrated during crepuscular times 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(at dawn, between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04:00–07:00 h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 xml:space="preserve">at dusk 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17:00–20:00 h)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as t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hese periods are the two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main peaks of tapir activity</w:t>
      </w:r>
      <w:r w:rsidR="001F1304" w:rsidRPr="00BD3BBB">
        <w:rPr>
          <w:rFonts w:ascii="Times New Roman" w:eastAsia="Times New Roman" w:hAnsi="Times New Roman" w:cs="Times New Roman"/>
          <w:sz w:val="24"/>
          <w:szCs w:val="24"/>
        </w:rPr>
        <w:t xml:space="preserve"> (Medici 2011).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Each tapir was located</w:t>
      </w:r>
      <w:r w:rsidR="00A116E1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every 30 min during the sampling periods. GPS collars</w:t>
      </w:r>
      <w:r w:rsidR="00A116E1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were programmed to obtain a fix every hour and operated for a median of 15.4 months across all tagged tapirs.</w:t>
      </w:r>
      <w:r w:rsidR="00AE03D7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 xml:space="preserve">GPS fix success rates were 75% </w:t>
      </w:r>
      <w:r w:rsidR="00BD3BBB" w:rsidRPr="00BD3BBB">
        <w:rPr>
          <w:rFonts w:ascii="Times New Roman" w:eastAsia="Times New Roman" w:hAnsi="Times New Roman" w:cs="Times New Roman"/>
          <w:sz w:val="24"/>
          <w:szCs w:val="24"/>
        </w:rPr>
        <w:t>for our study area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13A57" w:rsidRPr="00BD3BBB">
        <w:rPr>
          <w:rFonts w:ascii="Times New Roman" w:eastAsia="Times New Roman" w:hAnsi="Times New Roman" w:cs="Times New Roman"/>
          <w:sz w:val="24"/>
          <w:szCs w:val="24"/>
        </w:rPr>
        <w:t>Complementary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="00213A57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the tapir location data, we collected 883</w:t>
      </w:r>
      <w:r w:rsidR="00BD3BBB" w:rsidRPr="00BD3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BB">
        <w:rPr>
          <w:rFonts w:ascii="Times New Roman" w:eastAsia="Times New Roman" w:hAnsi="Times New Roman" w:cs="Times New Roman"/>
          <w:sz w:val="24"/>
          <w:szCs w:val="24"/>
        </w:rPr>
        <w:t>measurements from tags in fixed locations in order to calibrate the measurement error of the GPS tracking collars.</w:t>
      </w:r>
    </w:p>
    <w:p w14:paraId="084FBEF2" w14:textId="679AE40A" w:rsidR="00187650" w:rsidRPr="00BD3BBB" w:rsidRDefault="00187650" w:rsidP="00C2523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2B4D64" w14:textId="22190093" w:rsidR="004D5F36" w:rsidRPr="00BD3BBB" w:rsidRDefault="004D5F36" w:rsidP="00C2523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3BBB">
        <w:rPr>
          <w:rFonts w:ascii="Times New Roman" w:hAnsi="Times New Roman" w:cs="Times New Roman"/>
          <w:b/>
          <w:bCs/>
          <w:sz w:val="24"/>
          <w:szCs w:val="24"/>
        </w:rPr>
        <w:t>Data calibration and cleaning</w:t>
      </w:r>
    </w:p>
    <w:p w14:paraId="3437DB8C" w14:textId="3B054B10" w:rsidR="004D5F36" w:rsidRPr="00BD3BBB" w:rsidRDefault="004D5F36" w:rsidP="00C2523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3BBB">
        <w:rPr>
          <w:rFonts w:ascii="Times New Roman" w:hAnsi="Times New Roman" w:cs="Times New Roman"/>
          <w:sz w:val="24"/>
          <w:szCs w:val="24"/>
        </w:rPr>
        <w:t xml:space="preserve">We used location data that was previously filtered and cleaned by Medici et al. (2022). To check for potential outliers that remained present in the data, we used the </w:t>
      </w:r>
      <w:proofErr w:type="spellStart"/>
      <w:r w:rsidRPr="00BD3BBB">
        <w:rPr>
          <w:rFonts w:ascii="Times New Roman" w:hAnsi="Times New Roman" w:cs="Times New Roman"/>
          <w:sz w:val="24"/>
          <w:szCs w:val="24"/>
        </w:rPr>
        <w:t>ctmm</w:t>
      </w:r>
      <w:proofErr w:type="spellEnd"/>
      <w:r w:rsidRPr="00BD3BBB">
        <w:rPr>
          <w:rFonts w:ascii="Times New Roman" w:hAnsi="Times New Roman" w:cs="Times New Roman"/>
          <w:sz w:val="24"/>
          <w:szCs w:val="24"/>
        </w:rPr>
        <w:t xml:space="preserve"> R package </w:t>
      </w:r>
      <w:r w:rsidR="00F03618" w:rsidRPr="00BD3BBB">
        <w:rPr>
          <w:rFonts w:ascii="Times New Roman" w:hAnsi="Times New Roman" w:cs="Times New Roman"/>
          <w:sz w:val="24"/>
          <w:szCs w:val="24"/>
        </w:rPr>
        <w:t xml:space="preserve">to plot the variogram </w:t>
      </w:r>
      <w:r w:rsidR="00E97EFE" w:rsidRPr="00BD3BBB">
        <w:rPr>
          <w:rFonts w:ascii="Times New Roman" w:hAnsi="Times New Roman" w:cs="Times New Roman"/>
          <w:sz w:val="24"/>
          <w:szCs w:val="24"/>
        </w:rPr>
        <w:t>for</w:t>
      </w:r>
      <w:r w:rsidR="00C65939" w:rsidRPr="00BD3BBB">
        <w:rPr>
          <w:rFonts w:ascii="Times New Roman" w:hAnsi="Times New Roman" w:cs="Times New Roman"/>
          <w:sz w:val="24"/>
          <w:szCs w:val="24"/>
        </w:rPr>
        <w:t xml:space="preserve"> </w:t>
      </w:r>
      <w:r w:rsidR="00E97EFE" w:rsidRPr="00BD3BBB">
        <w:rPr>
          <w:rFonts w:ascii="Times New Roman" w:hAnsi="Times New Roman" w:cs="Times New Roman"/>
          <w:sz w:val="24"/>
          <w:szCs w:val="24"/>
        </w:rPr>
        <w:t xml:space="preserve">each tapir </w:t>
      </w:r>
      <w:r w:rsidR="00F03618" w:rsidRPr="00BD3BBB">
        <w:rPr>
          <w:rFonts w:ascii="Times New Roman" w:hAnsi="Times New Roman" w:cs="Times New Roman"/>
          <w:sz w:val="24"/>
          <w:szCs w:val="24"/>
        </w:rPr>
        <w:t>a</w:t>
      </w:r>
      <w:r w:rsidR="00E97EFE" w:rsidRPr="00BD3BBB">
        <w:rPr>
          <w:rFonts w:ascii="Times New Roman" w:hAnsi="Times New Roman" w:cs="Times New Roman"/>
          <w:sz w:val="24"/>
          <w:szCs w:val="24"/>
        </w:rPr>
        <w:t xml:space="preserve">gainst the </w:t>
      </w:r>
      <w:r w:rsidR="00F03618" w:rsidRPr="00BD3BBB">
        <w:rPr>
          <w:rFonts w:ascii="Times New Roman" w:hAnsi="Times New Roman" w:cs="Times New Roman"/>
          <w:sz w:val="24"/>
          <w:szCs w:val="24"/>
        </w:rPr>
        <w:t xml:space="preserve">error </w:t>
      </w:r>
      <w:r w:rsidR="00BD3BBB">
        <w:rPr>
          <w:rFonts w:ascii="Times New Roman" w:hAnsi="Times New Roman" w:cs="Times New Roman"/>
          <w:sz w:val="24"/>
          <w:szCs w:val="24"/>
        </w:rPr>
        <w:t>and removed data outside confidence intervals</w:t>
      </w:r>
      <w:r w:rsidR="00C65939" w:rsidRPr="00BD3BBB">
        <w:rPr>
          <w:rFonts w:ascii="Times New Roman" w:hAnsi="Times New Roman" w:cs="Times New Roman"/>
          <w:sz w:val="24"/>
          <w:szCs w:val="24"/>
        </w:rPr>
        <w:t>.</w:t>
      </w:r>
    </w:p>
    <w:p w14:paraId="0186668F" w14:textId="1C193A5E" w:rsidR="00D960DA" w:rsidRPr="00BD3BBB" w:rsidRDefault="00D960DA" w:rsidP="00C2523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E0E764" w14:textId="1976257B" w:rsidR="00D960DA" w:rsidRPr="00BD3BBB" w:rsidRDefault="00D960DA" w:rsidP="00C2523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3BBB">
        <w:rPr>
          <w:rFonts w:ascii="Times New Roman" w:hAnsi="Times New Roman" w:cs="Times New Roman"/>
          <w:b/>
          <w:bCs/>
          <w:sz w:val="24"/>
          <w:szCs w:val="24"/>
        </w:rPr>
        <w:t>Home range estimation and overlap</w:t>
      </w:r>
    </w:p>
    <w:p w14:paraId="172AB45D" w14:textId="17062283" w:rsidR="00322D17" w:rsidRPr="00BD3BBB" w:rsidRDefault="00322D17" w:rsidP="00B30AB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3BBB">
        <w:rPr>
          <w:rFonts w:ascii="Times New Roman" w:hAnsi="Times New Roman" w:cs="Times New Roman"/>
          <w:sz w:val="24"/>
          <w:szCs w:val="24"/>
        </w:rPr>
        <w:t xml:space="preserve">To understand the degree of relatedness among family units and individuals, we first calculated individual home ranges for each tapir. We did this using the Continuous-Time Movement Model (CTMM) R package </w:t>
      </w:r>
      <w:r w:rsidRPr="00A04E04">
        <w:rPr>
          <w:rFonts w:ascii="Times New Roman" w:hAnsi="Times New Roman" w:cs="Times New Roman"/>
          <w:sz w:val="24"/>
          <w:szCs w:val="24"/>
        </w:rPr>
        <w:t xml:space="preserve">using the </w:t>
      </w:r>
      <w:proofErr w:type="spellStart"/>
      <w:proofErr w:type="gramStart"/>
      <w:r w:rsidRPr="00A04E04">
        <w:rPr>
          <w:rFonts w:ascii="Times New Roman" w:hAnsi="Times New Roman" w:cs="Times New Roman"/>
          <w:sz w:val="24"/>
          <w:szCs w:val="24"/>
        </w:rPr>
        <w:t>ctmm.select</w:t>
      </w:r>
      <w:proofErr w:type="spellEnd"/>
      <w:proofErr w:type="gramEnd"/>
      <w:r w:rsidRPr="00A04E04">
        <w:rPr>
          <w:rFonts w:ascii="Times New Roman" w:hAnsi="Times New Roman" w:cs="Times New Roman"/>
          <w:sz w:val="24"/>
          <w:szCs w:val="24"/>
        </w:rPr>
        <w:t xml:space="preserve"> function. This function fits a series of CTMMs to location data using perturbative Hybrid Residual Maximum Likelihood </w:t>
      </w:r>
      <w:proofErr w:type="spellStart"/>
      <w:r w:rsidRPr="00A04E04">
        <w:rPr>
          <w:rFonts w:ascii="Times New Roman" w:hAnsi="Times New Roman" w:cs="Times New Roman"/>
          <w:sz w:val="24"/>
          <w:szCs w:val="24"/>
        </w:rPr>
        <w:t>pHREML</w:t>
      </w:r>
      <w:proofErr w:type="spellEnd"/>
      <w:r w:rsidR="00C2682C" w:rsidRPr="00A04E04">
        <w:rPr>
          <w:rFonts w:ascii="Times New Roman" w:hAnsi="Times New Roman" w:cs="Times New Roman"/>
          <w:sz w:val="24"/>
          <w:szCs w:val="24"/>
        </w:rPr>
        <w:t xml:space="preserve"> (Fleming et al 2019)</w:t>
      </w:r>
      <w:r w:rsidRPr="00A04E04">
        <w:rPr>
          <w:rFonts w:ascii="Times New Roman" w:hAnsi="Times New Roman" w:cs="Times New Roman"/>
          <w:sz w:val="24"/>
          <w:szCs w:val="24"/>
        </w:rPr>
        <w:t xml:space="preserve"> and chooses the best model using small-sample-sized corrected Akaike’s Information Criterion (</w:t>
      </w:r>
      <w:proofErr w:type="spellStart"/>
      <w:r w:rsidRPr="00A04E04">
        <w:rPr>
          <w:rFonts w:ascii="Times New Roman" w:hAnsi="Times New Roman" w:cs="Times New Roman"/>
          <w:sz w:val="24"/>
          <w:szCs w:val="24"/>
        </w:rPr>
        <w:t>AICc</w:t>
      </w:r>
      <w:proofErr w:type="spellEnd"/>
      <w:r w:rsidRPr="00A04E04">
        <w:rPr>
          <w:rFonts w:ascii="Times New Roman" w:hAnsi="Times New Roman" w:cs="Times New Roman"/>
          <w:sz w:val="24"/>
          <w:szCs w:val="24"/>
        </w:rPr>
        <w:t>). The models used in this package are not sensitive to sampling frequency and they account for spatial and temporal autocorrelation</w:t>
      </w:r>
      <w:r w:rsidR="00CE4B85" w:rsidRPr="00A04E04">
        <w:rPr>
          <w:rFonts w:ascii="Times New Roman" w:hAnsi="Times New Roman" w:cs="Times New Roman"/>
          <w:sz w:val="24"/>
          <w:szCs w:val="24"/>
        </w:rPr>
        <w:t xml:space="preserve"> (Blackwell et al. 2016, Fleming et al. 2014)</w:t>
      </w:r>
      <w:r w:rsidRPr="00A04E04">
        <w:rPr>
          <w:rFonts w:ascii="Times New Roman" w:hAnsi="Times New Roman" w:cs="Times New Roman"/>
          <w:sz w:val="24"/>
          <w:szCs w:val="24"/>
        </w:rPr>
        <w:t>, which makes them robust regardless of the sample size of the data and frequency</w:t>
      </w:r>
      <w:r w:rsidR="00B30ABE" w:rsidRPr="00A04E04">
        <w:rPr>
          <w:rFonts w:ascii="Times New Roman" w:hAnsi="Times New Roman" w:cs="Times New Roman"/>
          <w:sz w:val="24"/>
          <w:szCs w:val="24"/>
        </w:rPr>
        <w:t xml:space="preserve"> (</w:t>
      </w:r>
      <w:r w:rsidR="00CE4B85" w:rsidRPr="00A04E04">
        <w:rPr>
          <w:rFonts w:ascii="Times New Roman" w:hAnsi="Times New Roman" w:cs="Times New Roman"/>
          <w:sz w:val="24"/>
          <w:szCs w:val="24"/>
        </w:rPr>
        <w:t>Fleming et al. 2018</w:t>
      </w:r>
      <w:r w:rsidR="00B30ABE" w:rsidRPr="00A04E04">
        <w:rPr>
          <w:rFonts w:ascii="Times New Roman" w:hAnsi="Times New Roman" w:cs="Times New Roman"/>
          <w:sz w:val="24"/>
          <w:szCs w:val="24"/>
        </w:rPr>
        <w:t>)</w:t>
      </w:r>
      <w:r w:rsidRPr="00A04E04">
        <w:rPr>
          <w:rFonts w:ascii="Times New Roman" w:hAnsi="Times New Roman" w:cs="Times New Roman"/>
          <w:sz w:val="24"/>
          <w:szCs w:val="24"/>
        </w:rPr>
        <w:t>.</w:t>
      </w:r>
      <w:r w:rsidR="00B30ABE" w:rsidRPr="00A04E04">
        <w:rPr>
          <w:rFonts w:ascii="Times New Roman" w:hAnsi="Times New Roman" w:cs="Times New Roman"/>
          <w:sz w:val="24"/>
          <w:szCs w:val="24"/>
        </w:rPr>
        <w:t xml:space="preserve"> We calculated the 95% Home range area (km</w:t>
      </w:r>
      <w:r w:rsidR="00B30ABE" w:rsidRPr="00A04E0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30ABE" w:rsidRPr="00A04E04">
        <w:rPr>
          <w:rFonts w:ascii="Times New Roman" w:hAnsi="Times New Roman" w:cs="Times New Roman"/>
          <w:sz w:val="24"/>
          <w:szCs w:val="24"/>
        </w:rPr>
        <w:t xml:space="preserve">) using Autocorrelated </w:t>
      </w:r>
      <w:r w:rsidR="00B30ABE" w:rsidRPr="00A04E04">
        <w:rPr>
          <w:rFonts w:ascii="Times New Roman" w:hAnsi="Times New Roman" w:cs="Times New Roman"/>
          <w:sz w:val="24"/>
          <w:szCs w:val="24"/>
        </w:rPr>
        <w:lastRenderedPageBreak/>
        <w:t>Kernel Density Estimation</w:t>
      </w:r>
      <w:r w:rsidR="006D69E8" w:rsidRPr="00A04E04">
        <w:rPr>
          <w:rFonts w:ascii="Times New Roman" w:hAnsi="Times New Roman" w:cs="Times New Roman"/>
          <w:sz w:val="24"/>
          <w:szCs w:val="24"/>
        </w:rPr>
        <w:t xml:space="preserve"> (hereon AKDE)</w:t>
      </w:r>
      <w:r w:rsidR="00B30ABE" w:rsidRPr="00A04E04">
        <w:rPr>
          <w:rFonts w:ascii="Times New Roman" w:hAnsi="Times New Roman" w:cs="Times New Roman"/>
          <w:sz w:val="24"/>
          <w:szCs w:val="24"/>
        </w:rPr>
        <w:t xml:space="preserve"> [</w:t>
      </w:r>
      <w:r w:rsidR="006D69E8" w:rsidRPr="00A04E04">
        <w:rPr>
          <w:rFonts w:ascii="Times New Roman" w:hAnsi="Times New Roman" w:cs="Times New Roman"/>
          <w:sz w:val="24"/>
          <w:szCs w:val="24"/>
        </w:rPr>
        <w:t xml:space="preserve">Fleming </w:t>
      </w:r>
      <w:r w:rsidR="00D54D8D" w:rsidRPr="00A04E04">
        <w:rPr>
          <w:rFonts w:ascii="Times New Roman" w:hAnsi="Times New Roman" w:cs="Times New Roman"/>
          <w:sz w:val="24"/>
          <w:szCs w:val="24"/>
        </w:rPr>
        <w:t>and Calabrese 2017</w:t>
      </w:r>
      <w:r w:rsidR="00B30ABE" w:rsidRPr="00A04E04">
        <w:rPr>
          <w:rFonts w:ascii="Times New Roman" w:hAnsi="Times New Roman" w:cs="Times New Roman"/>
          <w:sz w:val="24"/>
          <w:szCs w:val="24"/>
        </w:rPr>
        <w:t>,</w:t>
      </w:r>
      <w:r w:rsidR="00D54D8D" w:rsidRPr="00A04E04">
        <w:rPr>
          <w:rFonts w:ascii="Times New Roman" w:hAnsi="Times New Roman" w:cs="Times New Roman"/>
          <w:sz w:val="24"/>
          <w:szCs w:val="24"/>
        </w:rPr>
        <w:t xml:space="preserve"> Noonan et al. 2019</w:t>
      </w:r>
      <w:r w:rsidR="006D6CEA" w:rsidRPr="00A04E04">
        <w:rPr>
          <w:rFonts w:ascii="Times New Roman" w:hAnsi="Times New Roman" w:cs="Times New Roman"/>
          <w:sz w:val="24"/>
          <w:szCs w:val="24"/>
        </w:rPr>
        <w:t xml:space="preserve">) and </w:t>
      </w:r>
      <w:r w:rsidR="00C2682C" w:rsidRPr="00A04E04">
        <w:rPr>
          <w:rFonts w:ascii="Times New Roman" w:hAnsi="Times New Roman" w:cs="Times New Roman"/>
          <w:sz w:val="24"/>
          <w:szCs w:val="24"/>
        </w:rPr>
        <w:t xml:space="preserve">we calculated </w:t>
      </w:r>
      <w:r w:rsidR="00D54D8D" w:rsidRPr="00A04E04">
        <w:rPr>
          <w:rFonts w:ascii="Times New Roman" w:hAnsi="Times New Roman" w:cs="Times New Roman"/>
          <w:sz w:val="24"/>
          <w:szCs w:val="24"/>
        </w:rPr>
        <w:t>ove</w:t>
      </w:r>
      <w:r w:rsidR="00C2682C" w:rsidRPr="00A04E04">
        <w:rPr>
          <w:rFonts w:ascii="Times New Roman" w:hAnsi="Times New Roman" w:cs="Times New Roman"/>
          <w:sz w:val="24"/>
          <w:szCs w:val="24"/>
        </w:rPr>
        <w:t>rlap</w:t>
      </w:r>
      <w:r w:rsidR="00AE6618" w:rsidRPr="00A04E04">
        <w:rPr>
          <w:rFonts w:ascii="Times New Roman" w:hAnsi="Times New Roman" w:cs="Times New Roman"/>
          <w:sz w:val="24"/>
          <w:szCs w:val="24"/>
        </w:rPr>
        <w:t xml:space="preserve"> values</w:t>
      </w:r>
      <w:r w:rsidR="006D6CEA" w:rsidRPr="00A04E04">
        <w:rPr>
          <w:rFonts w:ascii="Times New Roman" w:hAnsi="Times New Roman" w:cs="Times New Roman"/>
          <w:sz w:val="24"/>
          <w:szCs w:val="24"/>
        </w:rPr>
        <w:t xml:space="preserve"> between individuals and family units using the overlap function in </w:t>
      </w:r>
      <w:proofErr w:type="spellStart"/>
      <w:r w:rsidR="006D6CEA" w:rsidRPr="00A04E04">
        <w:rPr>
          <w:rFonts w:ascii="Times New Roman" w:hAnsi="Times New Roman" w:cs="Times New Roman"/>
          <w:sz w:val="24"/>
          <w:szCs w:val="24"/>
        </w:rPr>
        <w:t>ctmm</w:t>
      </w:r>
      <w:proofErr w:type="spellEnd"/>
      <w:r w:rsidR="006D6CEA" w:rsidRPr="00A04E04">
        <w:rPr>
          <w:rFonts w:ascii="Times New Roman" w:hAnsi="Times New Roman" w:cs="Times New Roman"/>
          <w:sz w:val="24"/>
          <w:szCs w:val="24"/>
        </w:rPr>
        <w:t xml:space="preserve">. We then tabulated </w:t>
      </w:r>
      <w:r w:rsidR="00C2682C" w:rsidRPr="00A04E04">
        <w:rPr>
          <w:rFonts w:ascii="Times New Roman" w:hAnsi="Times New Roman" w:cs="Times New Roman"/>
          <w:sz w:val="24"/>
          <w:szCs w:val="24"/>
        </w:rPr>
        <w:t>these</w:t>
      </w:r>
      <w:r w:rsidR="006D6CEA" w:rsidRPr="00A04E04">
        <w:rPr>
          <w:rFonts w:ascii="Times New Roman" w:hAnsi="Times New Roman" w:cs="Times New Roman"/>
          <w:sz w:val="24"/>
          <w:szCs w:val="24"/>
        </w:rPr>
        <w:t xml:space="preserve"> values in a matrix for all 46 individuals</w:t>
      </w:r>
      <w:r w:rsidR="006D6CEA" w:rsidRPr="00BD3BBB">
        <w:rPr>
          <w:rFonts w:ascii="Times New Roman" w:hAnsi="Times New Roman" w:cs="Times New Roman"/>
          <w:sz w:val="24"/>
          <w:szCs w:val="24"/>
        </w:rPr>
        <w:t xml:space="preserve"> assessed.</w:t>
      </w:r>
      <w:r w:rsidR="00AE6618" w:rsidRPr="00BD3B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1EFFD6" w14:textId="77777777" w:rsidR="00322231" w:rsidRPr="004D4BE7" w:rsidRDefault="00322231" w:rsidP="009B1D0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90A44" w14:textId="393B6F06" w:rsidR="009B1D0A" w:rsidRPr="004D4BE7" w:rsidRDefault="009B1D0A" w:rsidP="009B1D0A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D4BE7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6CEB1E9F" w14:textId="2609FC92" w:rsidR="00322231" w:rsidRPr="004D4BE7" w:rsidRDefault="00322231" w:rsidP="00322231">
      <w:pPr>
        <w:rPr>
          <w:sz w:val="24"/>
          <w:szCs w:val="24"/>
        </w:rPr>
      </w:pPr>
    </w:p>
    <w:p w14:paraId="682B3F4F" w14:textId="3095C974" w:rsidR="004D4BE7" w:rsidRPr="004D4BE7" w:rsidRDefault="004D4BE7" w:rsidP="00322231">
      <w:pPr>
        <w:rPr>
          <w:rFonts w:ascii="Times New Roman" w:hAnsi="Times New Roman" w:cs="Times New Roman"/>
          <w:sz w:val="24"/>
          <w:szCs w:val="24"/>
        </w:rPr>
      </w:pPr>
      <w:r w:rsidRPr="004D4BE7">
        <w:rPr>
          <w:rFonts w:ascii="Times New Roman" w:hAnsi="Times New Roman" w:cs="Times New Roman"/>
          <w:sz w:val="24"/>
          <w:szCs w:val="24"/>
        </w:rPr>
        <w:t>Overlap between and within family units</w:t>
      </w:r>
    </w:p>
    <w:p w14:paraId="71B7AA8B" w14:textId="41166CE8" w:rsidR="00A01417" w:rsidRPr="004D4BE7" w:rsidRDefault="00322231" w:rsidP="00322231">
      <w:pPr>
        <w:rPr>
          <w:rFonts w:ascii="Times New Roman" w:hAnsi="Times New Roman" w:cs="Times New Roman"/>
          <w:sz w:val="24"/>
          <w:szCs w:val="24"/>
        </w:rPr>
      </w:pPr>
      <w:r w:rsidRPr="004D4BE7">
        <w:rPr>
          <w:rFonts w:ascii="Times New Roman" w:hAnsi="Times New Roman" w:cs="Times New Roman"/>
          <w:sz w:val="24"/>
          <w:szCs w:val="24"/>
        </w:rPr>
        <w:t xml:space="preserve">Most tapirs showed some degree of overlap, within and between family units (Figure 1). However, the amount of overlap </w:t>
      </w:r>
      <w:r w:rsidR="0025118B" w:rsidRPr="004D4BE7">
        <w:rPr>
          <w:rFonts w:ascii="Times New Roman" w:hAnsi="Times New Roman" w:cs="Times New Roman"/>
          <w:sz w:val="24"/>
          <w:szCs w:val="24"/>
        </w:rPr>
        <w:t>was</w:t>
      </w:r>
      <w:r w:rsidRPr="004D4BE7">
        <w:rPr>
          <w:rFonts w:ascii="Times New Roman" w:hAnsi="Times New Roman" w:cs="Times New Roman"/>
          <w:sz w:val="24"/>
          <w:szCs w:val="24"/>
        </w:rPr>
        <w:t xml:space="preserve"> significantly higher within family units </w:t>
      </w:r>
      <w:r w:rsidR="0025118B" w:rsidRPr="004D4BE7">
        <w:rPr>
          <w:rFonts w:ascii="Times New Roman" w:hAnsi="Times New Roman" w:cs="Times New Roman"/>
          <w:sz w:val="24"/>
          <w:szCs w:val="24"/>
        </w:rPr>
        <w:t>(</w:t>
      </w:r>
      <w:r w:rsidR="0025118B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>x̄</w:t>
      </w:r>
      <w:r w:rsidR="0025118B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 xml:space="preserve"> = 0.69) </w:t>
      </w:r>
      <w:r w:rsidRPr="004D4BE7">
        <w:rPr>
          <w:rFonts w:ascii="Times New Roman" w:hAnsi="Times New Roman" w:cs="Times New Roman"/>
          <w:sz w:val="24"/>
          <w:szCs w:val="24"/>
        </w:rPr>
        <w:t>as compared to the overlap between different families</w:t>
      </w:r>
      <w:r w:rsidR="0025118B" w:rsidRPr="004D4BE7">
        <w:rPr>
          <w:rFonts w:ascii="Times New Roman" w:hAnsi="Times New Roman" w:cs="Times New Roman"/>
          <w:sz w:val="24"/>
          <w:szCs w:val="24"/>
        </w:rPr>
        <w:t xml:space="preserve"> </w:t>
      </w:r>
      <w:r w:rsidR="0025118B" w:rsidRPr="004D4BE7">
        <w:rPr>
          <w:rFonts w:ascii="Times New Roman" w:hAnsi="Times New Roman" w:cs="Times New Roman"/>
          <w:sz w:val="24"/>
          <w:szCs w:val="24"/>
        </w:rPr>
        <w:t>(</w:t>
      </w:r>
      <w:r w:rsidR="0025118B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>x̄ = 0.</w:t>
      </w:r>
      <w:r w:rsidR="0025118B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>12</w:t>
      </w:r>
      <w:r w:rsidR="000C3C73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Pr="004D4BE7">
        <w:rPr>
          <w:rFonts w:ascii="Times New Roman" w:hAnsi="Times New Roman" w:cs="Times New Roman"/>
          <w:sz w:val="24"/>
          <w:szCs w:val="24"/>
        </w:rPr>
        <w:t xml:space="preserve">Figure </w:t>
      </w:r>
      <w:r w:rsidR="00B450D6" w:rsidRPr="004D4BE7">
        <w:rPr>
          <w:rFonts w:ascii="Times New Roman" w:hAnsi="Times New Roman" w:cs="Times New Roman"/>
          <w:sz w:val="24"/>
          <w:szCs w:val="24"/>
        </w:rPr>
        <w:t>2</w:t>
      </w:r>
      <w:r w:rsidRPr="004D4BE7">
        <w:rPr>
          <w:rFonts w:ascii="Times New Roman" w:hAnsi="Times New Roman" w:cs="Times New Roman"/>
          <w:sz w:val="24"/>
          <w:szCs w:val="24"/>
        </w:rPr>
        <w:t>).</w:t>
      </w:r>
      <w:r w:rsidR="00A01417" w:rsidRPr="004D4BE7">
        <w:rPr>
          <w:rFonts w:ascii="Times New Roman" w:hAnsi="Times New Roman" w:cs="Times New Roman"/>
          <w:sz w:val="24"/>
          <w:szCs w:val="24"/>
        </w:rPr>
        <w:t xml:space="preserve"> </w:t>
      </w:r>
      <w:r w:rsidR="00B450D6" w:rsidRPr="004D4BE7">
        <w:rPr>
          <w:rFonts w:ascii="Times New Roman" w:hAnsi="Times New Roman" w:cs="Times New Roman"/>
          <w:sz w:val="24"/>
          <w:szCs w:val="24"/>
        </w:rPr>
        <w:t>Within family units, overlap was greater within pairs (</w:t>
      </w:r>
      <w:r w:rsidR="00B450D6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 xml:space="preserve">x̄ = </w:t>
      </w:r>
      <w:r w:rsidR="00B450D6" w:rsidRPr="004D4BE7">
        <w:rPr>
          <w:rFonts w:ascii="Times New Roman" w:hAnsi="Times New Roman" w:cs="Times New Roman"/>
          <w:sz w:val="24"/>
          <w:szCs w:val="24"/>
        </w:rPr>
        <w:t>0.79) as compared to</w:t>
      </w:r>
      <w:r w:rsidR="00B450D6" w:rsidRPr="004D4BE7">
        <w:rPr>
          <w:rFonts w:ascii="Times New Roman" w:hAnsi="Times New Roman" w:cs="Times New Roman"/>
          <w:sz w:val="24"/>
          <w:szCs w:val="24"/>
        </w:rPr>
        <w:t xml:space="preserve"> parents-offspring (</w:t>
      </w:r>
      <w:r w:rsidR="00B450D6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 xml:space="preserve">x̄ = </w:t>
      </w:r>
      <w:r w:rsidR="00B450D6" w:rsidRPr="004D4BE7">
        <w:rPr>
          <w:rFonts w:ascii="Times New Roman" w:hAnsi="Times New Roman" w:cs="Times New Roman"/>
          <w:sz w:val="24"/>
          <w:szCs w:val="24"/>
        </w:rPr>
        <w:t>0.65</w:t>
      </w:r>
      <w:r w:rsidR="00B450D6" w:rsidRPr="004D4BE7">
        <w:rPr>
          <w:rFonts w:ascii="Times New Roman" w:hAnsi="Times New Roman" w:cs="Times New Roman"/>
          <w:sz w:val="24"/>
          <w:szCs w:val="24"/>
        </w:rPr>
        <w:t>) and offspring (</w:t>
      </w:r>
      <w:r w:rsidR="00B450D6" w:rsidRPr="004D4BE7">
        <w:rPr>
          <w:rStyle w:val="hgkelc"/>
          <w:rFonts w:ascii="Times New Roman" w:hAnsi="Times New Roman" w:cs="Times New Roman"/>
          <w:sz w:val="24"/>
          <w:szCs w:val="24"/>
          <w:lang w:val="en"/>
        </w:rPr>
        <w:t xml:space="preserve">x̄ = </w:t>
      </w:r>
      <w:r w:rsidR="00B450D6" w:rsidRPr="004D4BE7">
        <w:rPr>
          <w:rFonts w:ascii="Times New Roman" w:hAnsi="Times New Roman" w:cs="Times New Roman"/>
          <w:sz w:val="24"/>
          <w:szCs w:val="24"/>
        </w:rPr>
        <w:t>0.61)</w:t>
      </w:r>
      <w:r w:rsidR="005664FD" w:rsidRPr="004D4BE7">
        <w:rPr>
          <w:rFonts w:ascii="Times New Roman" w:hAnsi="Times New Roman" w:cs="Times New Roman"/>
          <w:sz w:val="24"/>
          <w:szCs w:val="24"/>
        </w:rPr>
        <w:t>) (Figure 3).</w:t>
      </w:r>
    </w:p>
    <w:p w14:paraId="0816F574" w14:textId="77777777" w:rsidR="00A01417" w:rsidRPr="004D4BE7" w:rsidRDefault="00A01417" w:rsidP="00322231">
      <w:pPr>
        <w:rPr>
          <w:rFonts w:ascii="Times New Roman" w:hAnsi="Times New Roman" w:cs="Times New Roman"/>
          <w:sz w:val="24"/>
          <w:szCs w:val="24"/>
        </w:rPr>
      </w:pPr>
    </w:p>
    <w:p w14:paraId="7D441DE2" w14:textId="77777777" w:rsidR="00322231" w:rsidRPr="00322231" w:rsidRDefault="00322231" w:rsidP="00322231"/>
    <w:p w14:paraId="73807829" w14:textId="1A20B05E" w:rsidR="00B55D72" w:rsidRPr="00BD3BBB" w:rsidRDefault="00B55D72" w:rsidP="00B55D72">
      <w:pPr>
        <w:rPr>
          <w:rFonts w:ascii="Times New Roman" w:hAnsi="Times New Roman" w:cs="Times New Roman"/>
          <w:sz w:val="24"/>
          <w:szCs w:val="24"/>
        </w:rPr>
      </w:pPr>
    </w:p>
    <w:p w14:paraId="731AD0A0" w14:textId="4DAC6802" w:rsidR="00AE6618" w:rsidRPr="00BD3BBB" w:rsidRDefault="00AE6618" w:rsidP="00B55D72">
      <w:pPr>
        <w:rPr>
          <w:rFonts w:ascii="Times New Roman" w:hAnsi="Times New Roman" w:cs="Times New Roman"/>
          <w:sz w:val="24"/>
          <w:szCs w:val="24"/>
        </w:rPr>
      </w:pPr>
    </w:p>
    <w:p w14:paraId="26759F43" w14:textId="77777777" w:rsidR="00D960DA" w:rsidRPr="00BD3BBB" w:rsidRDefault="00D960DA" w:rsidP="00D960DA">
      <w:pPr>
        <w:rPr>
          <w:rFonts w:ascii="Times New Roman" w:hAnsi="Times New Roman" w:cs="Times New Roman"/>
          <w:sz w:val="24"/>
          <w:szCs w:val="24"/>
        </w:rPr>
      </w:pPr>
    </w:p>
    <w:sectPr w:rsidR="00D960DA" w:rsidRPr="00BD3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uadros, Sandra" w:date="2022-09-09T10:19:00Z" w:initials="CS">
    <w:p w14:paraId="3C985102" w14:textId="37D30011" w:rsidR="00CE4B85" w:rsidRDefault="00CE4B85">
      <w:pPr>
        <w:pStyle w:val="CommentText"/>
      </w:pPr>
      <w:r>
        <w:rPr>
          <w:rStyle w:val="CommentReference"/>
        </w:rPr>
        <w:annotationRef/>
      </w:r>
      <w:r>
        <w:t>I pasted this from your other paper, not sure how we want to tweak it 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985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591B8" w16cex:dateUtc="2022-09-09T17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985102" w16cid:durableId="26C591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uadros, Sandra">
    <w15:presenceInfo w15:providerId="AD" w15:userId="S-1-5-21-3458574638-2780845101-4193349012-7376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C7"/>
    <w:rsid w:val="00001DC4"/>
    <w:rsid w:val="00034A15"/>
    <w:rsid w:val="000C3C73"/>
    <w:rsid w:val="000E5EA9"/>
    <w:rsid w:val="000F443C"/>
    <w:rsid w:val="001411F0"/>
    <w:rsid w:val="00187650"/>
    <w:rsid w:val="001B5DF3"/>
    <w:rsid w:val="001F1304"/>
    <w:rsid w:val="00213A57"/>
    <w:rsid w:val="0025118B"/>
    <w:rsid w:val="002E59B5"/>
    <w:rsid w:val="002F7366"/>
    <w:rsid w:val="00322231"/>
    <w:rsid w:val="00322D17"/>
    <w:rsid w:val="00466E65"/>
    <w:rsid w:val="004D4BE7"/>
    <w:rsid w:val="004D5F36"/>
    <w:rsid w:val="005664FD"/>
    <w:rsid w:val="00645F9F"/>
    <w:rsid w:val="006D69E8"/>
    <w:rsid w:val="006D6CEA"/>
    <w:rsid w:val="00771E61"/>
    <w:rsid w:val="009B1D0A"/>
    <w:rsid w:val="00A01417"/>
    <w:rsid w:val="00A04E04"/>
    <w:rsid w:val="00A116E1"/>
    <w:rsid w:val="00A12F5F"/>
    <w:rsid w:val="00A56B12"/>
    <w:rsid w:val="00AE03D7"/>
    <w:rsid w:val="00AE6618"/>
    <w:rsid w:val="00B30ABE"/>
    <w:rsid w:val="00B450D6"/>
    <w:rsid w:val="00B55D72"/>
    <w:rsid w:val="00B95FC7"/>
    <w:rsid w:val="00BA4286"/>
    <w:rsid w:val="00BD3BBB"/>
    <w:rsid w:val="00BE5935"/>
    <w:rsid w:val="00C2523F"/>
    <w:rsid w:val="00C2682C"/>
    <w:rsid w:val="00C65939"/>
    <w:rsid w:val="00C74D1B"/>
    <w:rsid w:val="00CE4B85"/>
    <w:rsid w:val="00D54D8D"/>
    <w:rsid w:val="00D960DA"/>
    <w:rsid w:val="00E47C06"/>
    <w:rsid w:val="00E52B61"/>
    <w:rsid w:val="00E97EFE"/>
    <w:rsid w:val="00F03618"/>
    <w:rsid w:val="00F17637"/>
    <w:rsid w:val="00F7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CF12"/>
  <w15:chartTrackingRefBased/>
  <w15:docId w15:val="{B5164789-4C47-4605-857C-01FD2170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D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D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E4B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4B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4B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B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B85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251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8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4516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CUADROS, SANDRA</dc:creator>
  <cp:keywords/>
  <dc:description/>
  <cp:lastModifiedBy>CUADROS, SANDRA</cp:lastModifiedBy>
  <cp:revision>42</cp:revision>
  <dcterms:created xsi:type="dcterms:W3CDTF">2022-08-29T20:37:00Z</dcterms:created>
  <dcterms:modified xsi:type="dcterms:W3CDTF">2022-09-14T16:52:00Z</dcterms:modified>
</cp:coreProperties>
</file>