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08E00DAE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</w:t>
      </w:r>
      <w:r w:rsidR="00DC1D3B">
        <w:t>10</w:t>
      </w:r>
      <w:r w:rsidR="00932B60" w:rsidRPr="00866339">
        <w:t>)</w:t>
      </w:r>
    </w:p>
    <w:p w14:paraId="61C8FD42" w14:textId="4DEDB711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0</w:t>
      </w:r>
      <w:r w:rsidR="00DC1D3B">
        <w:t>9</w:t>
      </w:r>
      <w:r w:rsidRPr="00866339">
        <w:t xml:space="preserve"> – </w:t>
      </w:r>
      <w:r w:rsidR="00DC1D3B">
        <w:t>AOP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</w:p>
          <w:p w14:paraId="51E9BBB2" w14:textId="7D994D07" w:rsidR="00452E6D" w:rsidRDefault="00E218BD" w:rsidP="00452E6D">
            <w:pPr>
              <w:pStyle w:val="TPnormal"/>
              <w:numPr>
                <w:ilvl w:val="0"/>
                <w:numId w:val="27"/>
              </w:numPr>
            </w:pPr>
            <w:r>
              <w:t xml:space="preserve">Utilisation de </w:t>
            </w:r>
            <w:r w:rsidR="00841961">
              <w:t>l’AOP</w:t>
            </w:r>
          </w:p>
          <w:p w14:paraId="0040BCB2" w14:textId="6343B73B" w:rsidR="00E218BD" w:rsidRPr="00866339" w:rsidRDefault="00E218BD" w:rsidP="00E218BD">
            <w:pPr>
              <w:pStyle w:val="TPnormal"/>
              <w:numPr>
                <w:ilvl w:val="0"/>
                <w:numId w:val="27"/>
              </w:numPr>
            </w:pPr>
            <w:r>
              <w:t>Ajout des starters et de la configuration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3226ED8" w:rsidR="00924F5F" w:rsidRPr="00866339" w:rsidRDefault="00245961" w:rsidP="00177E97">
            <w:pPr>
              <w:spacing w:before="120" w:after="120"/>
              <w:jc w:val="center"/>
            </w:pPr>
            <w:r>
              <w:t>45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6C6871A" w14:textId="18F7B488" w:rsidR="003D78CA" w:rsidRPr="00866339" w:rsidRDefault="003D78CA" w:rsidP="003D78CA">
      <w:pPr>
        <w:pStyle w:val="TPnormal"/>
      </w:pPr>
      <w:r w:rsidRPr="00866339">
        <w:t xml:space="preserve">Dans les itérations de ce module, nous allons </w:t>
      </w:r>
      <w:r w:rsidR="00267BCB">
        <w:t xml:space="preserve">ajouter </w:t>
      </w:r>
      <w:r w:rsidR="00B31668">
        <w:t>des aspects</w:t>
      </w:r>
      <w:r w:rsidRPr="00866339">
        <w:t>.</w:t>
      </w:r>
    </w:p>
    <w:p w14:paraId="0939928B" w14:textId="235CC104" w:rsidR="003D78CA" w:rsidRDefault="003D78CA" w:rsidP="003D78CA">
      <w:pPr>
        <w:pStyle w:val="TPnormalpuce1"/>
      </w:pPr>
      <w:r w:rsidRPr="00866339">
        <w:t>Si vous n’aviez pas fini le TP du module 0</w:t>
      </w:r>
      <w:r w:rsidR="00A91700">
        <w:t>8</w:t>
      </w:r>
      <w:r w:rsidRPr="00866339">
        <w:t>. Vous trouverez les classes solutions dans un zip des ressources.</w:t>
      </w:r>
    </w:p>
    <w:p w14:paraId="00B7846A" w14:textId="77777777" w:rsidR="003D78CA" w:rsidRDefault="003D78CA" w:rsidP="003D78CA">
      <w:pPr>
        <w:pStyle w:val="TPnormalpuce1"/>
      </w:pPr>
      <w:r>
        <w:t>Attention, la configuration Spring Boot n’est pas incluse</w:t>
      </w:r>
    </w:p>
    <w:p w14:paraId="735A22BF" w14:textId="6C500901" w:rsidR="005C48D4" w:rsidRPr="00866339" w:rsidRDefault="005C48D4" w:rsidP="003D78CA">
      <w:pPr>
        <w:pStyle w:val="TPnormalpuce1"/>
      </w:pPr>
      <w:r>
        <w:t xml:space="preserve">Ainsi que les propriétés pour gérer </w:t>
      </w:r>
      <w:proofErr w:type="spellStart"/>
      <w:r>
        <w:t>OAuth</w:t>
      </w:r>
      <w:proofErr w:type="spellEnd"/>
      <w:r>
        <w:t xml:space="preserve"> 2.0 dans le fichier de configuration de Spring Boot : </w:t>
      </w:r>
      <w:proofErr w:type="spellStart"/>
      <w:r>
        <w:t>application.yml</w:t>
      </w:r>
      <w:proofErr w:type="spellEnd"/>
    </w:p>
    <w:p w14:paraId="3F6AC4C6" w14:textId="37720D2F" w:rsidR="00F25EAB" w:rsidRDefault="00724752" w:rsidP="0054232C">
      <w:pPr>
        <w:pStyle w:val="TPTitre"/>
      </w:pPr>
      <w:r w:rsidRPr="00866339">
        <w:t>Enoncé</w:t>
      </w:r>
    </w:p>
    <w:p w14:paraId="193DBAE3" w14:textId="7D5E22FF" w:rsidR="00116088" w:rsidRDefault="00517FC4" w:rsidP="00C050BC">
      <w:pPr>
        <w:pStyle w:val="Titre1"/>
        <w:numPr>
          <w:ilvl w:val="0"/>
          <w:numId w:val="39"/>
        </w:numPr>
      </w:pPr>
      <w:r>
        <w:t>Ajout du starter de Spring AOP</w:t>
      </w:r>
    </w:p>
    <w:p w14:paraId="64C3FCCA" w14:textId="77777777" w:rsidR="00A81CAE" w:rsidRPr="00A81CAE" w:rsidRDefault="00A81CAE" w:rsidP="00A81CAE"/>
    <w:p w14:paraId="05D30A4D" w14:textId="77777777" w:rsidR="00A81CAE" w:rsidRPr="003F610B" w:rsidRDefault="00A81CAE" w:rsidP="00A81CAE">
      <w:pPr>
        <w:pStyle w:val="Titre1"/>
        <w:numPr>
          <w:ilvl w:val="0"/>
          <w:numId w:val="39"/>
        </w:numPr>
      </w:pPr>
      <w:r>
        <w:t>Gestion d’aspects</w:t>
      </w:r>
    </w:p>
    <w:p w14:paraId="3B437CD6" w14:textId="118F8610" w:rsidR="00A81CAE" w:rsidRPr="00A81CAE" w:rsidRDefault="00A81CAE" w:rsidP="00A81CAE">
      <w:pPr>
        <w:pStyle w:val="TPnormalpuce1"/>
      </w:pPr>
      <w:r>
        <w:t>Modifier le niveau des logs générales à warning</w:t>
      </w:r>
    </w:p>
    <w:p w14:paraId="0A9054A6" w14:textId="77777777" w:rsidR="005E48A4" w:rsidRPr="00116088" w:rsidRDefault="005E48A4" w:rsidP="005E48A4"/>
    <w:p w14:paraId="1F5A2665" w14:textId="465DF881" w:rsidR="00116088" w:rsidRPr="003F610B" w:rsidRDefault="0099135E" w:rsidP="00C050BC">
      <w:pPr>
        <w:pStyle w:val="Titre1"/>
        <w:numPr>
          <w:ilvl w:val="0"/>
          <w:numId w:val="39"/>
        </w:numPr>
      </w:pPr>
      <w:r>
        <w:t>Gestion d’aspects</w:t>
      </w:r>
    </w:p>
    <w:p w14:paraId="5A26216E" w14:textId="77777777" w:rsidR="0099135E" w:rsidRDefault="0099135E" w:rsidP="0099135E">
      <w:pPr>
        <w:pStyle w:val="TPnormalpuce1"/>
      </w:pPr>
      <w:r>
        <w:t>Pour montrer que les aspects sont très indépendants du code</w:t>
      </w:r>
    </w:p>
    <w:p w14:paraId="5D8F9641" w14:textId="77777777" w:rsidR="00C1298F" w:rsidRDefault="0099135E" w:rsidP="0099135E">
      <w:pPr>
        <w:pStyle w:val="TPnormalpuce1"/>
      </w:pPr>
      <w:r>
        <w:t xml:space="preserve">Copier votre classe de démonstration dans le package </w:t>
      </w:r>
      <w:proofErr w:type="spellStart"/>
      <w:r>
        <w:t>fr.eni.gestionavis.aop</w:t>
      </w:r>
      <w:proofErr w:type="spellEnd"/>
    </w:p>
    <w:p w14:paraId="1A330051" w14:textId="77777777" w:rsidR="00D51DEE" w:rsidRDefault="00C1298F" w:rsidP="00C1298F">
      <w:pPr>
        <w:pStyle w:val="TPnormalpuce1"/>
        <w:numPr>
          <w:ilvl w:val="1"/>
          <w:numId w:val="15"/>
        </w:numPr>
      </w:pPr>
      <w:r>
        <w:t xml:space="preserve">Retirer les méthodes sur les </w:t>
      </w:r>
      <w:proofErr w:type="spellStart"/>
      <w:r>
        <w:t>advices</w:t>
      </w:r>
      <w:proofErr w:type="spellEnd"/>
      <w:r>
        <w:t xml:space="preserve"> de type </w:t>
      </w:r>
      <w:proofErr w:type="spellStart"/>
      <w:r>
        <w:t>after</w:t>
      </w:r>
      <w:proofErr w:type="spellEnd"/>
    </w:p>
    <w:p w14:paraId="682F0E82" w14:textId="77777777" w:rsidR="00D51DEE" w:rsidRDefault="00D51DEE" w:rsidP="00D51DEE">
      <w:pPr>
        <w:pStyle w:val="TPnormalpuce1"/>
      </w:pPr>
      <w:r>
        <w:t xml:space="preserve">Et modifier le </w:t>
      </w:r>
      <w:proofErr w:type="spellStart"/>
      <w:r>
        <w:t>pointcut</w:t>
      </w:r>
      <w:proofErr w:type="spellEnd"/>
      <w:r>
        <w:t xml:space="preserve"> de l’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comme celui du </w:t>
      </w:r>
      <w:proofErr w:type="spellStart"/>
      <w:r>
        <w:t>around</w:t>
      </w:r>
      <w:proofErr w:type="spellEnd"/>
    </w:p>
    <w:p w14:paraId="60C5A361" w14:textId="77777777" w:rsidR="00BA30BC" w:rsidRDefault="0029053B" w:rsidP="0029053B">
      <w:pPr>
        <w:pStyle w:val="TPnormalpuce1"/>
      </w:pPr>
      <w:r>
        <w:t>Exécuter et constater que les 2 aspects s’appliquent</w:t>
      </w:r>
    </w:p>
    <w:p w14:paraId="764819CC" w14:textId="77777777" w:rsidR="00BA30BC" w:rsidRDefault="00BA30BC" w:rsidP="00BA30BC"/>
    <w:p w14:paraId="40F85C7D" w14:textId="77777777" w:rsidR="00985ED9" w:rsidRDefault="00985ED9">
      <w:pPr>
        <w:rPr>
          <w:rFonts w:asciiTheme="majorHAnsi" w:eastAsiaTheme="majorEastAsia" w:hAnsiTheme="majorHAnsi" w:cstheme="majorBidi"/>
          <w:color w:val="348899"/>
          <w:sz w:val="28"/>
          <w:szCs w:val="28"/>
        </w:rPr>
      </w:pPr>
      <w:r>
        <w:br w:type="page"/>
      </w:r>
    </w:p>
    <w:p w14:paraId="08FBE321" w14:textId="7DE7CEE0" w:rsidR="00BA30BC" w:rsidRPr="003F610B" w:rsidRDefault="00A81CAE" w:rsidP="00BA30BC">
      <w:pPr>
        <w:pStyle w:val="Titre1"/>
        <w:numPr>
          <w:ilvl w:val="0"/>
          <w:numId w:val="39"/>
        </w:numPr>
      </w:pPr>
      <w:r>
        <w:lastRenderedPageBreak/>
        <w:t>Ajout d’un aspect</w:t>
      </w:r>
    </w:p>
    <w:p w14:paraId="2EAC342B" w14:textId="5939BCA2" w:rsidR="00116088" w:rsidRDefault="00A81CAE" w:rsidP="0029053B">
      <w:pPr>
        <w:pStyle w:val="TPnormalpuce1"/>
      </w:pPr>
      <w:r>
        <w:t xml:space="preserve">Créer un aspect pour tracer </w:t>
      </w:r>
      <w:r w:rsidR="009B3BA2">
        <w:t>les 2 méthodes associées au client :</w:t>
      </w:r>
    </w:p>
    <w:p w14:paraId="0AE6455E" w14:textId="77777777" w:rsidR="009C39F3" w:rsidRPr="009C39F3" w:rsidRDefault="009C39F3" w:rsidP="009C39F3">
      <w:pPr>
        <w:pStyle w:val="TPnormalpuce1"/>
        <w:numPr>
          <w:ilvl w:val="1"/>
          <w:numId w:val="15"/>
        </w:numPr>
      </w:pPr>
      <w:proofErr w:type="spellStart"/>
      <w:proofErr w:type="gramStart"/>
      <w:r w:rsidRPr="009C39F3">
        <w:t>findByClientPseudo</w:t>
      </w:r>
      <w:proofErr w:type="spellEnd"/>
      <w:proofErr w:type="gramEnd"/>
    </w:p>
    <w:p w14:paraId="4C009FAB" w14:textId="77777777" w:rsidR="009C39F3" w:rsidRPr="009C39F3" w:rsidRDefault="009C39F3" w:rsidP="009C39F3">
      <w:pPr>
        <w:pStyle w:val="TPnormalpuce1"/>
        <w:numPr>
          <w:ilvl w:val="1"/>
          <w:numId w:val="15"/>
        </w:numPr>
      </w:pPr>
      <w:proofErr w:type="spellStart"/>
      <w:proofErr w:type="gramStart"/>
      <w:r w:rsidRPr="009C39F3">
        <w:t>findByClientQuantiteCommandeeGreaterThan</w:t>
      </w:r>
      <w:proofErr w:type="spellEnd"/>
      <w:proofErr w:type="gramEnd"/>
    </w:p>
    <w:p w14:paraId="6D527B35" w14:textId="77777777" w:rsidR="00E07AF5" w:rsidRDefault="00E07AF5" w:rsidP="00E07AF5"/>
    <w:sectPr w:rsidR="00E07AF5" w:rsidSect="006B3B13">
      <w:headerReference w:type="default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F29A" w14:textId="77777777" w:rsidR="00604D83" w:rsidRPr="00866339" w:rsidRDefault="00604D83" w:rsidP="006C7E58">
      <w:r w:rsidRPr="00866339">
        <w:separator/>
      </w:r>
    </w:p>
  </w:endnote>
  <w:endnote w:type="continuationSeparator" w:id="0">
    <w:p w14:paraId="67AA8A23" w14:textId="77777777" w:rsidR="00604D83" w:rsidRPr="00866339" w:rsidRDefault="00604D83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1EB6" w14:textId="77777777" w:rsidR="00604D83" w:rsidRPr="00866339" w:rsidRDefault="00604D83" w:rsidP="006C7E58">
      <w:r w:rsidRPr="00866339">
        <w:separator/>
      </w:r>
    </w:p>
  </w:footnote>
  <w:footnote w:type="continuationSeparator" w:id="0">
    <w:p w14:paraId="066BBA20" w14:textId="77777777" w:rsidR="00604D83" w:rsidRPr="00866339" w:rsidRDefault="00604D83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 xml:space="preserve">Java </w:t>
    </w:r>
    <w:proofErr w:type="spellStart"/>
    <w:r w:rsidRPr="00866339">
      <w:rPr>
        <w:sz w:val="22"/>
        <w:szCs w:val="22"/>
      </w:rPr>
      <w:t>Frameworks</w:t>
    </w:r>
    <w:proofErr w:type="spellEnd"/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6FD91BE2"/>
    <w:multiLevelType w:val="hybridMultilevel"/>
    <w:tmpl w:val="2BFCB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7"/>
  </w:num>
  <w:num w:numId="2" w16cid:durableId="423841332">
    <w:abstractNumId w:val="38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5"/>
  </w:num>
  <w:num w:numId="24" w16cid:durableId="589965995">
    <w:abstractNumId w:val="24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9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3"/>
  </w:num>
  <w:num w:numId="35" w16cid:durableId="59837807">
    <w:abstractNumId w:val="36"/>
  </w:num>
  <w:num w:numId="36" w16cid:durableId="533346177">
    <w:abstractNumId w:val="21"/>
  </w:num>
  <w:num w:numId="37" w16cid:durableId="187137001">
    <w:abstractNumId w:val="28"/>
  </w:num>
  <w:num w:numId="38" w16cid:durableId="1096171202">
    <w:abstractNumId w:val="12"/>
  </w:num>
  <w:num w:numId="39" w16cid:durableId="11182563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02C6"/>
    <w:rsid w:val="000417F6"/>
    <w:rsid w:val="00047ECB"/>
    <w:rsid w:val="000504C9"/>
    <w:rsid w:val="0006103E"/>
    <w:rsid w:val="000753A7"/>
    <w:rsid w:val="000768DC"/>
    <w:rsid w:val="00077847"/>
    <w:rsid w:val="00097F0B"/>
    <w:rsid w:val="000A1582"/>
    <w:rsid w:val="000A202A"/>
    <w:rsid w:val="000B076B"/>
    <w:rsid w:val="000B5C65"/>
    <w:rsid w:val="000C0A0B"/>
    <w:rsid w:val="000D0A8C"/>
    <w:rsid w:val="000D53BE"/>
    <w:rsid w:val="000E4D63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088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2A2E"/>
    <w:rsid w:val="00213541"/>
    <w:rsid w:val="00225D2C"/>
    <w:rsid w:val="002263D9"/>
    <w:rsid w:val="00226809"/>
    <w:rsid w:val="00230307"/>
    <w:rsid w:val="0023227C"/>
    <w:rsid w:val="00241941"/>
    <w:rsid w:val="00241BEE"/>
    <w:rsid w:val="00245961"/>
    <w:rsid w:val="002559FE"/>
    <w:rsid w:val="00261F4C"/>
    <w:rsid w:val="002646B8"/>
    <w:rsid w:val="00267BCB"/>
    <w:rsid w:val="00277014"/>
    <w:rsid w:val="00277CDD"/>
    <w:rsid w:val="00280C87"/>
    <w:rsid w:val="002822D8"/>
    <w:rsid w:val="002835C6"/>
    <w:rsid w:val="00287D81"/>
    <w:rsid w:val="0029053B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15C7B"/>
    <w:rsid w:val="00333F63"/>
    <w:rsid w:val="003461D0"/>
    <w:rsid w:val="003548A0"/>
    <w:rsid w:val="003550D4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D78CA"/>
    <w:rsid w:val="003E0C9A"/>
    <w:rsid w:val="003E41B3"/>
    <w:rsid w:val="003E676A"/>
    <w:rsid w:val="00401B0B"/>
    <w:rsid w:val="00404595"/>
    <w:rsid w:val="004218BE"/>
    <w:rsid w:val="0043679A"/>
    <w:rsid w:val="00437E90"/>
    <w:rsid w:val="0044211C"/>
    <w:rsid w:val="00450C5E"/>
    <w:rsid w:val="00450C7A"/>
    <w:rsid w:val="00452E6D"/>
    <w:rsid w:val="0045561B"/>
    <w:rsid w:val="00462AB0"/>
    <w:rsid w:val="0048302D"/>
    <w:rsid w:val="00486516"/>
    <w:rsid w:val="00492FCA"/>
    <w:rsid w:val="00494DCF"/>
    <w:rsid w:val="004B1C69"/>
    <w:rsid w:val="004B590B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17FC4"/>
    <w:rsid w:val="00525EE2"/>
    <w:rsid w:val="00532913"/>
    <w:rsid w:val="0054232C"/>
    <w:rsid w:val="00544157"/>
    <w:rsid w:val="00554F89"/>
    <w:rsid w:val="00556E19"/>
    <w:rsid w:val="00557B62"/>
    <w:rsid w:val="00572F72"/>
    <w:rsid w:val="0057306B"/>
    <w:rsid w:val="00584988"/>
    <w:rsid w:val="00591B03"/>
    <w:rsid w:val="005A36E5"/>
    <w:rsid w:val="005C07E5"/>
    <w:rsid w:val="005C1BB9"/>
    <w:rsid w:val="005C48D4"/>
    <w:rsid w:val="005C68D3"/>
    <w:rsid w:val="005D1943"/>
    <w:rsid w:val="005E3B89"/>
    <w:rsid w:val="005E48A4"/>
    <w:rsid w:val="005E6C3F"/>
    <w:rsid w:val="005F0AF4"/>
    <w:rsid w:val="005F2EFB"/>
    <w:rsid w:val="00603E48"/>
    <w:rsid w:val="00604D83"/>
    <w:rsid w:val="00606436"/>
    <w:rsid w:val="00613FE8"/>
    <w:rsid w:val="00615136"/>
    <w:rsid w:val="0063306A"/>
    <w:rsid w:val="0063320C"/>
    <w:rsid w:val="006367DA"/>
    <w:rsid w:val="00637ECE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3E0A"/>
    <w:rsid w:val="006B5014"/>
    <w:rsid w:val="006C08A6"/>
    <w:rsid w:val="006C573C"/>
    <w:rsid w:val="006C7E58"/>
    <w:rsid w:val="006D1A73"/>
    <w:rsid w:val="006D2F97"/>
    <w:rsid w:val="006D307D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1961"/>
    <w:rsid w:val="0084355A"/>
    <w:rsid w:val="0084447B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0986"/>
    <w:rsid w:val="008F35F1"/>
    <w:rsid w:val="00900619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5ED9"/>
    <w:rsid w:val="009862DE"/>
    <w:rsid w:val="009905A7"/>
    <w:rsid w:val="00990B02"/>
    <w:rsid w:val="0099135E"/>
    <w:rsid w:val="009A5E22"/>
    <w:rsid w:val="009B2E00"/>
    <w:rsid w:val="009B3A5B"/>
    <w:rsid w:val="009B3BA2"/>
    <w:rsid w:val="009B4E11"/>
    <w:rsid w:val="009C09D3"/>
    <w:rsid w:val="009C2AC3"/>
    <w:rsid w:val="009C39F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527A6"/>
    <w:rsid w:val="00A604FB"/>
    <w:rsid w:val="00A62B26"/>
    <w:rsid w:val="00A62F6A"/>
    <w:rsid w:val="00A6637C"/>
    <w:rsid w:val="00A66AF7"/>
    <w:rsid w:val="00A67344"/>
    <w:rsid w:val="00A76CB9"/>
    <w:rsid w:val="00A770C3"/>
    <w:rsid w:val="00A81CAE"/>
    <w:rsid w:val="00A8528B"/>
    <w:rsid w:val="00A915C0"/>
    <w:rsid w:val="00A91700"/>
    <w:rsid w:val="00A93073"/>
    <w:rsid w:val="00A94283"/>
    <w:rsid w:val="00AB573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6FFE"/>
    <w:rsid w:val="00B27C8C"/>
    <w:rsid w:val="00B31668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30BC"/>
    <w:rsid w:val="00BA4E30"/>
    <w:rsid w:val="00BB5E5B"/>
    <w:rsid w:val="00BB64D1"/>
    <w:rsid w:val="00BB6CF9"/>
    <w:rsid w:val="00BE19EA"/>
    <w:rsid w:val="00BE4344"/>
    <w:rsid w:val="00BF077F"/>
    <w:rsid w:val="00BF0F24"/>
    <w:rsid w:val="00BF4DE9"/>
    <w:rsid w:val="00C050BC"/>
    <w:rsid w:val="00C05D06"/>
    <w:rsid w:val="00C1298F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56F8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51DEE"/>
    <w:rsid w:val="00D6616A"/>
    <w:rsid w:val="00D84164"/>
    <w:rsid w:val="00D85BA4"/>
    <w:rsid w:val="00D909BB"/>
    <w:rsid w:val="00D920E6"/>
    <w:rsid w:val="00D96678"/>
    <w:rsid w:val="00DA6527"/>
    <w:rsid w:val="00DB1E47"/>
    <w:rsid w:val="00DB3C95"/>
    <w:rsid w:val="00DB4B72"/>
    <w:rsid w:val="00DC1D3B"/>
    <w:rsid w:val="00DD0BF9"/>
    <w:rsid w:val="00DD2C7E"/>
    <w:rsid w:val="00DD47B3"/>
    <w:rsid w:val="00DD4886"/>
    <w:rsid w:val="00DD752A"/>
    <w:rsid w:val="00DE21AC"/>
    <w:rsid w:val="00DE3B1D"/>
    <w:rsid w:val="00DE45E7"/>
    <w:rsid w:val="00DE6241"/>
    <w:rsid w:val="00DF1DA3"/>
    <w:rsid w:val="00DF3462"/>
    <w:rsid w:val="00E01FDD"/>
    <w:rsid w:val="00E07AF5"/>
    <w:rsid w:val="00E1004E"/>
    <w:rsid w:val="00E1081B"/>
    <w:rsid w:val="00E16AA6"/>
    <w:rsid w:val="00E2101C"/>
    <w:rsid w:val="00E218BD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A6444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B202A"/>
    <w:rsid w:val="00FB27DA"/>
    <w:rsid w:val="00FB30A5"/>
    <w:rsid w:val="00FC69D6"/>
    <w:rsid w:val="00FD2D81"/>
    <w:rsid w:val="00FD3553"/>
    <w:rsid w:val="00FD4475"/>
    <w:rsid w:val="00FD5D6A"/>
    <w:rsid w:val="00FD6044"/>
    <w:rsid w:val="00FE02FA"/>
    <w:rsid w:val="00FE5060"/>
    <w:rsid w:val="00FE5AA3"/>
    <w:rsid w:val="00FE60B1"/>
    <w:rsid w:val="00FF18F4"/>
    <w:rsid w:val="00FF4621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32FB6A88-23C4-4508-AD89-A200712C27A5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465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275</cp:revision>
  <cp:lastPrinted>2016-10-05T13:21:00Z</cp:lastPrinted>
  <dcterms:created xsi:type="dcterms:W3CDTF">2018-06-14T11:51:00Z</dcterms:created>
  <dcterms:modified xsi:type="dcterms:W3CDTF">2023-09-22T06:40:00Z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