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340A" w14:textId="346329BE" w:rsidR="0074543D" w:rsidRPr="00341758" w:rsidRDefault="00506AC2" w:rsidP="00506AC2">
      <w:pPr>
        <w:pStyle w:val="Prrafodelista"/>
        <w:numPr>
          <w:ilvl w:val="0"/>
          <w:numId w:val="1"/>
        </w:numPr>
        <w:rPr>
          <w:b/>
          <w:bCs/>
        </w:rPr>
      </w:pPr>
      <w:r w:rsidRPr="00341758">
        <w:rPr>
          <w:b/>
          <w:bCs/>
        </w:rPr>
        <w:t>Comparaciones</w:t>
      </w:r>
    </w:p>
    <w:p w14:paraId="4FC5BC1E" w14:textId="7BFD9910" w:rsidR="00E62D89" w:rsidRDefault="00E62D89" w:rsidP="00E62D89">
      <w:pPr>
        <w:pStyle w:val="Prrafodelista"/>
        <w:numPr>
          <w:ilvl w:val="1"/>
          <w:numId w:val="1"/>
        </w:numPr>
      </w:pPr>
      <w:r>
        <w:t xml:space="preserve">Comparativa entre las funcionalidades de </w:t>
      </w:r>
      <w:proofErr w:type="spellStart"/>
      <w:r w:rsidRPr="00E62D89">
        <w:rPr>
          <w:b/>
          <w:bCs/>
        </w:rPr>
        <w:t>evamtools</w:t>
      </w:r>
      <w:proofErr w:type="spellEnd"/>
      <w:r>
        <w:t xml:space="preserve"> y su página web</w:t>
      </w:r>
    </w:p>
    <w:p w14:paraId="16B61548" w14:textId="694FDA4B" w:rsidR="00E62D89" w:rsidRDefault="00E62D89" w:rsidP="00E62D89">
      <w:r>
        <w:t xml:space="preserve">Ambos calculan un modelo MHN sin </w:t>
      </w:r>
      <w:proofErr w:type="spellStart"/>
      <w:r>
        <w:t>correción</w:t>
      </w:r>
      <w:proofErr w:type="spellEnd"/>
      <w:r>
        <w:t xml:space="preserve"> de sesgo </w:t>
      </w:r>
      <w:commentRangeStart w:id="0"/>
      <w:r w:rsidR="0003035E" w:rsidRPr="0003035E">
        <w:rPr>
          <w:strike/>
        </w:rPr>
        <w:t>(</w:t>
      </w:r>
      <w:r w:rsidRPr="0003035E">
        <w:rPr>
          <w:strike/>
          <w:color w:val="7F7F7F" w:themeColor="text1" w:themeTint="80"/>
        </w:rPr>
        <w:t xml:space="preserve">a partir de un fichero </w:t>
      </w:r>
      <w:r w:rsidR="000E090B" w:rsidRPr="0003035E">
        <w:rPr>
          <w:strike/>
          <w:color w:val="7F7F7F" w:themeColor="text1" w:themeTint="80"/>
        </w:rPr>
        <w:t>con</w:t>
      </w:r>
      <w:r w:rsidRPr="0003035E">
        <w:rPr>
          <w:strike/>
          <w:color w:val="7F7F7F" w:themeColor="text1" w:themeTint="80"/>
        </w:rPr>
        <w:t xml:space="preserve"> los datos con estructura binaria</w:t>
      </w:r>
      <w:r w:rsidR="0003035E" w:rsidRPr="0003035E">
        <w:rPr>
          <w:strike/>
          <w:color w:val="7F7F7F" w:themeColor="text1" w:themeTint="80"/>
        </w:rPr>
        <w:t>)</w:t>
      </w:r>
      <w:r w:rsidRPr="0003035E">
        <w:rPr>
          <w:strike/>
          <w:color w:val="7F7F7F" w:themeColor="text1" w:themeTint="80"/>
        </w:rPr>
        <w:t>.</w:t>
      </w:r>
      <w:r w:rsidRPr="0003035E">
        <w:rPr>
          <w:strike/>
        </w:rPr>
        <w:t xml:space="preserve"> </w:t>
      </w:r>
      <w:commentRangeEnd w:id="0"/>
      <w:r w:rsidR="0003035E">
        <w:rPr>
          <w:rStyle w:val="Refdecomentario"/>
        </w:rPr>
        <w:commentReference w:id="0"/>
      </w:r>
    </w:p>
    <w:p w14:paraId="24FCC152" w14:textId="77D63061" w:rsidR="00CB73AF" w:rsidRDefault="00E62D89" w:rsidP="00E62D89">
      <w:r>
        <w:t xml:space="preserve">La página web permite introducir la frecuencia de los genotipos de forma manual y, los datos cargados pueden ser modificados. El cálculo del modelo se realiza con la función </w:t>
      </w:r>
      <w:proofErr w:type="spellStart"/>
      <w:r w:rsidRPr="00E62D89">
        <w:rPr>
          <w:b/>
          <w:bCs/>
        </w:rPr>
        <w:t>evam</w:t>
      </w:r>
      <w:proofErr w:type="spellEnd"/>
      <w:r>
        <w:t xml:space="preserve"> del paquete </w:t>
      </w:r>
      <w:r w:rsidR="000E090B">
        <w:t xml:space="preserve">y se </w:t>
      </w:r>
      <w:r>
        <w:t>pueden especificar parámetros como el número de núcleos (</w:t>
      </w:r>
      <w:proofErr w:type="spellStart"/>
      <w:r>
        <w:t>core</w:t>
      </w:r>
      <w:proofErr w:type="spellEnd"/>
      <w:r w:rsidR="00CB73AF">
        <w:t>, sólo desde R</w:t>
      </w:r>
      <w:r>
        <w:t xml:space="preserve">) y, en </w:t>
      </w:r>
      <w:r w:rsidR="0036112E">
        <w:t xml:space="preserve">los </w:t>
      </w:r>
      <w:r w:rsidR="0003035E">
        <w:t>dos</w:t>
      </w:r>
      <w:r>
        <w:t xml:space="preserve">, el </w:t>
      </w:r>
      <w:proofErr w:type="spellStart"/>
      <w:r>
        <w:t>hiperparámetro</w:t>
      </w:r>
      <w:proofErr w:type="spellEnd"/>
      <w:r>
        <w:t xml:space="preserve"> lambda (</w:t>
      </w:r>
      <w:proofErr w:type="spellStart"/>
      <w:r w:rsidRPr="00E62D89">
        <w:rPr>
          <w:i/>
          <w:iCs/>
          <w:color w:val="7F7F7F" w:themeColor="text1" w:themeTint="80"/>
        </w:rPr>
        <w:t>hiperparámetro</w:t>
      </w:r>
      <w:proofErr w:type="spellEnd"/>
      <w:r w:rsidRPr="00E62D89">
        <w:rPr>
          <w:i/>
          <w:iCs/>
          <w:color w:val="7F7F7F" w:themeColor="text1" w:themeTint="80"/>
        </w:rPr>
        <w:t xml:space="preserve"> = un parámetro cuyo valor se utiliza para controlar el proceso de aprendizaje</w:t>
      </w:r>
      <w:r>
        <w:t xml:space="preserve">). </w:t>
      </w:r>
    </w:p>
    <w:p w14:paraId="706B0C54" w14:textId="696B7289" w:rsidR="00506AC2" w:rsidRDefault="00CB73AF" w:rsidP="00E62D89">
      <w:r>
        <w:t>El output devuelto en ambos es similar,</w:t>
      </w:r>
      <w:r w:rsidR="000E090B">
        <w:t xml:space="preserve"> sin embargo, en ocasiones en la web se solapan las figuras</w:t>
      </w:r>
      <w:r>
        <w:t xml:space="preserve"> </w:t>
      </w:r>
      <w:r w:rsidR="000E090B">
        <w:t>y</w:t>
      </w:r>
      <w:r>
        <w:t xml:space="preserve"> p</w:t>
      </w:r>
      <w:r w:rsidR="00E62D89">
        <w:t xml:space="preserve">ara poder seguir trabajando con </w:t>
      </w:r>
      <w:r w:rsidR="000E090B">
        <w:t>los resultados</w:t>
      </w:r>
      <w:r>
        <w:t xml:space="preserve">, </w:t>
      </w:r>
      <w:r w:rsidR="00E62D89">
        <w:t>debemos descargar el objeto e importarlo en R</w:t>
      </w:r>
      <w:r>
        <w:t>;</w:t>
      </w:r>
      <w:r w:rsidR="00E62D89">
        <w:t xml:space="preserve"> </w:t>
      </w:r>
      <w:r>
        <w:t>siendo</w:t>
      </w:r>
      <w:r w:rsidR="00E62D89">
        <w:t xml:space="preserve"> más cómodo</w:t>
      </w:r>
      <w:r w:rsidR="000E090B">
        <w:t xml:space="preserve"> y mejor para su visualización y comprensión</w:t>
      </w:r>
      <w:r w:rsidR="00E62D89">
        <w:t xml:space="preserve"> correrlo directamente en un script de R</w:t>
      </w:r>
      <w:r w:rsidR="000E090B">
        <w:t>.</w:t>
      </w:r>
    </w:p>
    <w:p w14:paraId="6263C111" w14:textId="609CB17C" w:rsidR="009B1874" w:rsidRDefault="009B1874" w:rsidP="009B1874">
      <w:pPr>
        <w:pStyle w:val="Prrafodelista"/>
        <w:numPr>
          <w:ilvl w:val="1"/>
          <w:numId w:val="1"/>
        </w:numPr>
      </w:pPr>
      <w:r>
        <w:t xml:space="preserve">Comparativa entre las funcionalidades de </w:t>
      </w:r>
      <w:proofErr w:type="spellStart"/>
      <w:r>
        <w:t>evamtools</w:t>
      </w:r>
      <w:proofErr w:type="spellEnd"/>
      <w:r>
        <w:t xml:space="preserve"> y </w:t>
      </w:r>
      <w:proofErr w:type="spellStart"/>
      <w:r>
        <w:t>mhn</w:t>
      </w:r>
      <w:proofErr w:type="spellEnd"/>
    </w:p>
    <w:p w14:paraId="27F28BA2" w14:textId="614932EB" w:rsidR="009B1874" w:rsidRDefault="009B1874" w:rsidP="009B1874">
      <w:r>
        <w:t xml:space="preserve">Respecto al paquete </w:t>
      </w:r>
      <w:proofErr w:type="spellStart"/>
      <w:r w:rsidRPr="009B1874">
        <w:rPr>
          <w:b/>
          <w:bCs/>
        </w:rPr>
        <w:t>mhn</w:t>
      </w:r>
      <w:proofErr w:type="spellEnd"/>
      <w:r>
        <w:t xml:space="preserve"> de Python y </w:t>
      </w:r>
      <w:proofErr w:type="spellStart"/>
      <w:r w:rsidRPr="009B1874">
        <w:rPr>
          <w:b/>
          <w:bCs/>
        </w:rPr>
        <w:t>evamtools</w:t>
      </w:r>
      <w:proofErr w:type="spellEnd"/>
      <w:r>
        <w:t xml:space="preserve"> de R, el primero</w:t>
      </w:r>
      <w:r w:rsidR="007F5398">
        <w:t xml:space="preserve"> está </w:t>
      </w:r>
      <w:r w:rsidR="007F5398" w:rsidRPr="007F5398">
        <w:rPr>
          <w:u w:val="single"/>
        </w:rPr>
        <w:t xml:space="preserve">limitado a los modelos MHN </w:t>
      </w:r>
      <w:r w:rsidR="007F5398">
        <w:t>y</w:t>
      </w:r>
      <w:r>
        <w:t xml:space="preserve"> puede </w:t>
      </w:r>
      <w:r w:rsidRPr="007F5398">
        <w:rPr>
          <w:u w:val="single"/>
        </w:rPr>
        <w:t xml:space="preserve">calcular el </w:t>
      </w:r>
      <w:proofErr w:type="spellStart"/>
      <w:r w:rsidRPr="007F5398">
        <w:rPr>
          <w:u w:val="single"/>
        </w:rPr>
        <w:t>oMHN</w:t>
      </w:r>
      <w:proofErr w:type="spellEnd"/>
      <w:r>
        <w:t xml:space="preserve"> (aplicando la </w:t>
      </w:r>
      <w:proofErr w:type="spellStart"/>
      <w:r>
        <w:t>correción</w:t>
      </w:r>
      <w:proofErr w:type="spellEnd"/>
      <w:r>
        <w:t xml:space="preserve"> del sesgo).</w:t>
      </w:r>
      <w:r w:rsidR="00862883">
        <w:t xml:space="preserve"> Sin embargo</w:t>
      </w:r>
      <w:r w:rsidR="007F5398">
        <w:t>,</w:t>
      </w:r>
      <w:r w:rsidR="00862883">
        <w:t xml:space="preserve"> el segundo </w:t>
      </w:r>
      <w:r w:rsidR="007F5398">
        <w:t xml:space="preserve">puede </w:t>
      </w:r>
      <w:r w:rsidR="007F5398" w:rsidRPr="007F5398">
        <w:rPr>
          <w:u w:val="single"/>
        </w:rPr>
        <w:t xml:space="preserve">aplicar otros </w:t>
      </w:r>
      <w:proofErr w:type="spellStart"/>
      <w:r w:rsidR="007F5398" w:rsidRPr="007F5398">
        <w:rPr>
          <w:u w:val="single"/>
        </w:rPr>
        <w:t>CPMs</w:t>
      </w:r>
      <w:proofErr w:type="spellEnd"/>
      <w:r w:rsidR="007F5398">
        <w:t xml:space="preserve"> y </w:t>
      </w:r>
      <w:r w:rsidR="00862883">
        <w:t xml:space="preserve">cuenta con la función </w:t>
      </w:r>
      <w:proofErr w:type="spellStart"/>
      <w:r w:rsidR="00862883" w:rsidRPr="00862883">
        <w:rPr>
          <w:b/>
          <w:bCs/>
        </w:rPr>
        <w:t>random_evam</w:t>
      </w:r>
      <w:proofErr w:type="spellEnd"/>
      <w:r w:rsidR="00862883" w:rsidRPr="00862883">
        <w:rPr>
          <w:b/>
          <w:bCs/>
        </w:rPr>
        <w:t>()</w:t>
      </w:r>
      <w:r w:rsidR="00862883">
        <w:t xml:space="preserve"> que permite </w:t>
      </w:r>
      <w:r w:rsidR="00862883" w:rsidRPr="007F5398">
        <w:rPr>
          <w:u w:val="single"/>
        </w:rPr>
        <w:t>crear un modelo customizado</w:t>
      </w:r>
      <w:r w:rsidR="00862883">
        <w:t xml:space="preserve"> sin necesidad de disponer de datos; y otras funcionalidades que aportan los datos para entrenar a los modelos.</w:t>
      </w:r>
    </w:p>
    <w:p w14:paraId="1B94F071" w14:textId="725277B2" w:rsidR="009B1874" w:rsidRDefault="009B1874" w:rsidP="009B1874">
      <w:r>
        <w:t xml:space="preserve">Además, contiene la función </w:t>
      </w:r>
      <w:proofErr w:type="spellStart"/>
      <w:r w:rsidRPr="009B1874">
        <w:rPr>
          <w:b/>
          <w:bCs/>
        </w:rPr>
        <w:t>lambda_from_cv</w:t>
      </w:r>
      <w:proofErr w:type="spellEnd"/>
      <w:r w:rsidRPr="009B1874">
        <w:rPr>
          <w:b/>
          <w:bCs/>
        </w:rPr>
        <w:t>()</w:t>
      </w:r>
      <w:r>
        <w:t xml:space="preserve"> que le permite calcular el lambda óptimo para el conjunto de datos </w:t>
      </w:r>
      <w:commentRangeStart w:id="1"/>
      <w:r w:rsidRPr="009B1874">
        <w:rPr>
          <w:strike/>
        </w:rPr>
        <w:t xml:space="preserve">(indicando los valores de lambda máximo y mínimo, el número de pasos y el número de </w:t>
      </w:r>
      <w:proofErr w:type="spellStart"/>
      <w:r w:rsidRPr="009B1874">
        <w:rPr>
          <w:strike/>
        </w:rPr>
        <w:t>folds</w:t>
      </w:r>
      <w:proofErr w:type="spellEnd"/>
      <w:r w:rsidRPr="009B1874">
        <w:rPr>
          <w:strike/>
        </w:rPr>
        <w:t>).</w:t>
      </w:r>
      <w:r>
        <w:t xml:space="preserve"> </w:t>
      </w:r>
      <w:commentRangeEnd w:id="1"/>
      <w:r w:rsidR="00083145">
        <w:rPr>
          <w:rStyle w:val="Refdecomentario"/>
        </w:rPr>
        <w:commentReference w:id="1"/>
      </w:r>
      <w:r>
        <w:t xml:space="preserve">Sin embargo, para </w:t>
      </w:r>
      <w:proofErr w:type="spellStart"/>
      <w:r>
        <w:t>datasets</w:t>
      </w:r>
      <w:proofErr w:type="spellEnd"/>
      <w:r>
        <w:t xml:space="preserve"> pequeños el cálculo de lambda da error (Zero </w:t>
      </w:r>
      <w:proofErr w:type="spellStart"/>
      <w:r>
        <w:t>Divission</w:t>
      </w:r>
      <w:proofErr w:type="spellEnd"/>
      <w:r>
        <w:t xml:space="preserve"> Error). En </w:t>
      </w:r>
      <w:proofErr w:type="spellStart"/>
      <w:r w:rsidRPr="003B5265">
        <w:rPr>
          <w:b/>
          <w:bCs/>
        </w:rPr>
        <w:t>evamtools</w:t>
      </w:r>
      <w:proofErr w:type="spellEnd"/>
      <w:r>
        <w:t xml:space="preserve">, no hay ninguna función que </w:t>
      </w:r>
      <w:r w:rsidR="003B5265">
        <w:t xml:space="preserve">realice </w:t>
      </w:r>
      <w:r>
        <w:t>este cálculo.</w:t>
      </w:r>
    </w:p>
    <w:p w14:paraId="28063B36" w14:textId="7856B8F0" w:rsidR="0058482E" w:rsidRDefault="009B1874" w:rsidP="009B1874">
      <w:r>
        <w:t>Tras el cálculo del modelo, Python sólo devuelve la matriz log-Theta</w:t>
      </w:r>
      <w:r w:rsidR="0058482E">
        <w:t xml:space="preserve"> (la cual se puede visualizar)</w:t>
      </w:r>
      <w:r>
        <w:t>, mientras que R además devuelve, entre otros, la matriz log-Theta exponencial, los ratios de transición y las probabilidades de transición</w:t>
      </w:r>
      <w:r w:rsidR="0058482E">
        <w:t xml:space="preserve">; y posee la función </w:t>
      </w:r>
      <w:proofErr w:type="spellStart"/>
      <w:r w:rsidR="0058482E" w:rsidRPr="0058482E">
        <w:rPr>
          <w:b/>
          <w:bCs/>
        </w:rPr>
        <w:t>plot_evam</w:t>
      </w:r>
      <w:proofErr w:type="spellEnd"/>
      <w:r w:rsidR="0058482E">
        <w:rPr>
          <w:b/>
          <w:bCs/>
        </w:rPr>
        <w:t xml:space="preserve"> </w:t>
      </w:r>
      <w:r w:rsidR="0058482E">
        <w:t>que permite especificar distintos tipos de gráficos a representar</w:t>
      </w:r>
      <w:r>
        <w:t xml:space="preserve">. </w:t>
      </w:r>
    </w:p>
    <w:p w14:paraId="07BE3DF4" w14:textId="330D8078" w:rsidR="009B1874" w:rsidRDefault="003B5265" w:rsidP="009B1874">
      <w:r>
        <w:t>A</w:t>
      </w:r>
      <w:r w:rsidR="009B1874">
        <w:t xml:space="preserve"> partir del</w:t>
      </w:r>
      <w:r>
        <w:t xml:space="preserve"> modelo</w:t>
      </w:r>
      <w:r w:rsidR="009B1874">
        <w:t xml:space="preserve"> se pueden generar datos sintéticos empleando la función </w:t>
      </w:r>
      <w:proofErr w:type="spellStart"/>
      <w:r w:rsidR="009B1874" w:rsidRPr="003B5265">
        <w:rPr>
          <w:b/>
          <w:bCs/>
        </w:rPr>
        <w:t>sample_artificial_data</w:t>
      </w:r>
      <w:proofErr w:type="spellEnd"/>
      <w:r w:rsidR="009B1874" w:rsidRPr="003B5265">
        <w:rPr>
          <w:b/>
          <w:bCs/>
        </w:rPr>
        <w:t>()</w:t>
      </w:r>
      <w:r w:rsidR="009B1874">
        <w:t xml:space="preserve"> </w:t>
      </w:r>
      <w:r>
        <w:t>en</w:t>
      </w:r>
      <w:r w:rsidR="009B1874">
        <w:t xml:space="preserve"> Python </w:t>
      </w:r>
      <w:r>
        <w:t>y</w:t>
      </w:r>
      <w:r w:rsidR="009B1874">
        <w:t xml:space="preserve"> </w:t>
      </w:r>
      <w:proofErr w:type="spellStart"/>
      <w:r w:rsidR="009B1874" w:rsidRPr="003B5265">
        <w:rPr>
          <w:b/>
          <w:bCs/>
        </w:rPr>
        <w:t>sample_evam</w:t>
      </w:r>
      <w:proofErr w:type="spellEnd"/>
      <w:r w:rsidR="009B1874" w:rsidRPr="003B5265">
        <w:rPr>
          <w:b/>
          <w:bCs/>
        </w:rPr>
        <w:t>()</w:t>
      </w:r>
      <w:r w:rsidR="009B1874">
        <w:t xml:space="preserve"> </w:t>
      </w:r>
      <w:r>
        <w:t>en</w:t>
      </w:r>
      <w:r w:rsidR="009B1874">
        <w:t xml:space="preserve"> R. </w:t>
      </w:r>
      <w:commentRangeStart w:id="2"/>
      <w:r w:rsidRPr="003B5265">
        <w:rPr>
          <w:strike/>
        </w:rPr>
        <w:t>(</w:t>
      </w:r>
      <w:r w:rsidR="009B1874" w:rsidRPr="003B5265">
        <w:rPr>
          <w:strike/>
        </w:rPr>
        <w:t>No obstante, estas funciones requieren de unos datos previamente cargados.</w:t>
      </w:r>
      <w:r w:rsidRPr="003B5265">
        <w:rPr>
          <w:strike/>
        </w:rPr>
        <w:t>)</w:t>
      </w:r>
      <w:commentRangeEnd w:id="2"/>
      <w:r>
        <w:rPr>
          <w:rStyle w:val="Refdecomentario"/>
        </w:rPr>
        <w:commentReference w:id="2"/>
      </w:r>
      <w:r w:rsidR="009B1874">
        <w:t xml:space="preserve"> </w:t>
      </w:r>
    </w:p>
    <w:p w14:paraId="16ABB23C" w14:textId="6205E030" w:rsidR="000E090B" w:rsidRDefault="00862883" w:rsidP="009B1874">
      <w:commentRangeStart w:id="3"/>
      <w:r w:rsidRPr="00862883">
        <w:rPr>
          <w:strike/>
        </w:rPr>
        <w:t>(</w:t>
      </w:r>
      <w:r w:rsidR="009B1874" w:rsidRPr="00862883">
        <w:rPr>
          <w:strike/>
        </w:rPr>
        <w:t xml:space="preserve">Al calcular el modelo en R con </w:t>
      </w:r>
      <w:proofErr w:type="spellStart"/>
      <w:r w:rsidR="009B1874" w:rsidRPr="00862883">
        <w:rPr>
          <w:b/>
          <w:bCs/>
          <w:strike/>
        </w:rPr>
        <w:t>evam</w:t>
      </w:r>
      <w:proofErr w:type="spellEnd"/>
      <w:r w:rsidR="009B1874" w:rsidRPr="00862883">
        <w:rPr>
          <w:strike/>
        </w:rPr>
        <w:t xml:space="preserve"> podemos especificar el parámetro </w:t>
      </w:r>
      <w:proofErr w:type="spellStart"/>
      <w:r w:rsidR="009B1874" w:rsidRPr="00862883">
        <w:rPr>
          <w:b/>
          <w:bCs/>
          <w:strike/>
        </w:rPr>
        <w:t>paths_max</w:t>
      </w:r>
      <w:proofErr w:type="spellEnd"/>
      <w:r w:rsidR="009B1874" w:rsidRPr="00862883">
        <w:rPr>
          <w:b/>
          <w:bCs/>
          <w:strike/>
        </w:rPr>
        <w:t>=TRUE</w:t>
      </w:r>
      <w:r w:rsidR="009B1874" w:rsidRPr="00862883">
        <w:rPr>
          <w:strike/>
        </w:rPr>
        <w:t xml:space="preserve">, el cual nos devuelve las probabilidades que tienen cada uno de esos </w:t>
      </w:r>
      <w:proofErr w:type="spellStart"/>
      <w:r w:rsidR="009B1874" w:rsidRPr="00862883">
        <w:rPr>
          <w:strike/>
        </w:rPr>
        <w:t>paths</w:t>
      </w:r>
      <w:proofErr w:type="spellEnd"/>
      <w:r w:rsidR="009B1874" w:rsidRPr="00862883">
        <w:rPr>
          <w:strike/>
        </w:rPr>
        <w:t>.</w:t>
      </w:r>
      <w:r w:rsidRPr="00862883">
        <w:rPr>
          <w:strike/>
        </w:rPr>
        <w:t>)</w:t>
      </w:r>
      <w:r w:rsidR="009B1874">
        <w:t xml:space="preserve"> </w:t>
      </w:r>
      <w:commentRangeEnd w:id="3"/>
      <w:r>
        <w:rPr>
          <w:rStyle w:val="Refdecomentario"/>
        </w:rPr>
        <w:commentReference w:id="3"/>
      </w:r>
      <w:r w:rsidR="009B1874">
        <w:t xml:space="preserve">En Python, podemos calcular las probabilidad de que una mutación haya precedido a otra sabiendo que ambas se encuentran en el presente mutadas mediante la función </w:t>
      </w:r>
      <w:proofErr w:type="spellStart"/>
      <w:r w:rsidR="009B1874" w:rsidRPr="00862883">
        <w:rPr>
          <w:b/>
          <w:bCs/>
        </w:rPr>
        <w:t>sample_trajectories</w:t>
      </w:r>
      <w:proofErr w:type="spellEnd"/>
      <w:r w:rsidR="009B1874" w:rsidRPr="00862883">
        <w:rPr>
          <w:b/>
          <w:bCs/>
        </w:rPr>
        <w:t>();</w:t>
      </w:r>
      <w:r w:rsidR="009B1874">
        <w:t xml:space="preserve"> y también nos permite predecir el siguiente evento teniendo en cuenta </w:t>
      </w:r>
      <w:r w:rsidR="009B1874" w:rsidRPr="007F5398">
        <w:rPr>
          <w:u w:val="single"/>
        </w:rPr>
        <w:t>un genotipo particular</w:t>
      </w:r>
      <w:r w:rsidR="009B1874">
        <w:t xml:space="preserve"> con la función </w:t>
      </w:r>
      <w:proofErr w:type="spellStart"/>
      <w:r w:rsidR="009B1874" w:rsidRPr="00862883">
        <w:rPr>
          <w:b/>
          <w:bCs/>
        </w:rPr>
        <w:t>compute_next_events_probs</w:t>
      </w:r>
      <w:proofErr w:type="spellEnd"/>
      <w:r w:rsidR="009B1874" w:rsidRPr="00862883">
        <w:rPr>
          <w:b/>
          <w:bCs/>
        </w:rPr>
        <w:t>().</w:t>
      </w:r>
      <w:r w:rsidR="009B1874">
        <w:t xml:space="preserve"> Estas dos últimas funcionalidades no las presenta </w:t>
      </w:r>
      <w:proofErr w:type="spellStart"/>
      <w:r w:rsidR="009B1874" w:rsidRPr="00862883">
        <w:rPr>
          <w:b/>
          <w:bCs/>
        </w:rPr>
        <w:t>evamtools</w:t>
      </w:r>
      <w:proofErr w:type="spellEnd"/>
      <w:r w:rsidR="009B1874">
        <w:t>.</w:t>
      </w:r>
    </w:p>
    <w:p w14:paraId="519004CF" w14:textId="29E2662C" w:rsidR="00506AC2" w:rsidRDefault="00341758" w:rsidP="00506AC2">
      <w:pPr>
        <w:pStyle w:val="Prrafodelista"/>
        <w:numPr>
          <w:ilvl w:val="0"/>
          <w:numId w:val="1"/>
        </w:numPr>
      </w:pPr>
      <w:r w:rsidRPr="00341758">
        <w:t>Integración del código en Python en R (</w:t>
      </w:r>
      <w:proofErr w:type="spellStart"/>
      <w:r w:rsidRPr="00341758">
        <w:rPr>
          <w:b/>
          <w:bCs/>
        </w:rPr>
        <w:t>evamtools</w:t>
      </w:r>
      <w:proofErr w:type="spellEnd"/>
      <w:r>
        <w:t xml:space="preserve">): </w:t>
      </w:r>
      <w:proofErr w:type="spellStart"/>
      <w:r w:rsidRPr="00341758">
        <w:rPr>
          <w:b/>
          <w:bCs/>
        </w:rPr>
        <w:t>R</w:t>
      </w:r>
      <w:r w:rsidR="00506AC2" w:rsidRPr="00341758">
        <w:rPr>
          <w:b/>
          <w:bCs/>
        </w:rPr>
        <w:t>eticulate</w:t>
      </w:r>
      <w:proofErr w:type="spellEnd"/>
    </w:p>
    <w:p w14:paraId="7E74AB14" w14:textId="0F8FE1D4" w:rsidR="00341758" w:rsidRDefault="00341758" w:rsidP="00341758">
      <w:r>
        <w:t xml:space="preserve">En ocasiones, es necesario combinar herramientas y librerías de diferentes lenguajes de programación con el objetivo de aprovechar sus fortalezas específicas. </w:t>
      </w:r>
      <w:commentRangeStart w:id="4"/>
      <w:r w:rsidRPr="00341758">
        <w:rPr>
          <w:strike/>
        </w:rPr>
        <w:t xml:space="preserve">(La integración entre los lenguajes de Python y R puede ser clave, permitiendo así disponer de las </w:t>
      </w:r>
      <w:r w:rsidRPr="00341758">
        <w:rPr>
          <w:strike/>
        </w:rPr>
        <w:lastRenderedPageBreak/>
        <w:t>funcionalidades de ambos paquetes (</w:t>
      </w:r>
      <w:proofErr w:type="spellStart"/>
      <w:r w:rsidRPr="00341758">
        <w:rPr>
          <w:b/>
          <w:bCs/>
          <w:strike/>
        </w:rPr>
        <w:t>mhn</w:t>
      </w:r>
      <w:proofErr w:type="spellEnd"/>
      <w:r w:rsidRPr="00341758">
        <w:rPr>
          <w:strike/>
        </w:rPr>
        <w:t xml:space="preserve"> y </w:t>
      </w:r>
      <w:proofErr w:type="spellStart"/>
      <w:r w:rsidRPr="00341758">
        <w:rPr>
          <w:b/>
          <w:bCs/>
          <w:strike/>
        </w:rPr>
        <w:t>evamtools</w:t>
      </w:r>
      <w:proofErr w:type="spellEnd"/>
      <w:r w:rsidRPr="00341758">
        <w:rPr>
          <w:strike/>
        </w:rPr>
        <w:t>) para poder desarrollar proyectos más complejos.)</w:t>
      </w:r>
      <w:commentRangeEnd w:id="4"/>
      <w:r>
        <w:rPr>
          <w:rStyle w:val="Refdecomentario"/>
        </w:rPr>
        <w:commentReference w:id="4"/>
      </w:r>
    </w:p>
    <w:p w14:paraId="4FB03E34" w14:textId="6EA4B9CC" w:rsidR="00341758" w:rsidRDefault="00341758" w:rsidP="00341758">
      <w:r>
        <w:t xml:space="preserve">Con este propósito, el paquete </w:t>
      </w:r>
      <w:proofErr w:type="spellStart"/>
      <w:r w:rsidRPr="009B0166">
        <w:rPr>
          <w:b/>
          <w:bCs/>
        </w:rPr>
        <w:t>reticulate</w:t>
      </w:r>
      <w:proofErr w:type="spellEnd"/>
      <w:r>
        <w:t xml:space="preserve"> de R proporciona una interfaz versátil que permite ejecutar código de Python desde el entorno de R</w:t>
      </w:r>
      <w:r w:rsidR="008274F8">
        <w:t xml:space="preserve">, </w:t>
      </w:r>
      <w:r>
        <w:t>facilita</w:t>
      </w:r>
      <w:r w:rsidR="008274F8">
        <w:t>ndo</w:t>
      </w:r>
      <w:r>
        <w:t xml:space="preserve"> la interoperabilidad entre ambos lenguajes, permitiendo acceder a librerías</w:t>
      </w:r>
      <w:r w:rsidR="008274F8">
        <w:t xml:space="preserve"> (como </w:t>
      </w:r>
      <w:proofErr w:type="spellStart"/>
      <w:r w:rsidR="008274F8" w:rsidRPr="008274F8">
        <w:rPr>
          <w:b/>
          <w:bCs/>
        </w:rPr>
        <w:t>mhn</w:t>
      </w:r>
      <w:proofErr w:type="spellEnd"/>
      <w:r w:rsidR="008274F8">
        <w:t>)</w:t>
      </w:r>
      <w:r>
        <w:t>, funciones y objetos de Python como si fueran nativos en R</w:t>
      </w:r>
      <w:r w:rsidR="008274F8">
        <w:t>. Por ello</w:t>
      </w:r>
      <w:r>
        <w:t xml:space="preserve"> es la opción elegida</w:t>
      </w:r>
      <w:r w:rsidR="008274F8">
        <w:t>.</w:t>
      </w:r>
      <w:r>
        <w:t xml:space="preserve"> </w:t>
      </w:r>
      <w:commentRangeStart w:id="5"/>
      <w:r w:rsidRPr="008274F8">
        <w:rPr>
          <w:color w:val="7F7F7F" w:themeColor="text1" w:themeTint="80"/>
        </w:rPr>
        <w:t xml:space="preserve">debido a su simplicidad, flexibilidad y su fácil acceso a las numerosas librerías de Python. </w:t>
      </w:r>
      <w:commentRangeEnd w:id="5"/>
      <w:r w:rsidR="008274F8">
        <w:rPr>
          <w:rStyle w:val="Refdecomentario"/>
        </w:rPr>
        <w:commentReference w:id="5"/>
      </w:r>
    </w:p>
    <w:p w14:paraId="374F3226" w14:textId="1E4A6F3A" w:rsidR="00341758" w:rsidRDefault="00204C80" w:rsidP="00341758">
      <w:r>
        <w:t>Con este llamamos</w:t>
      </w:r>
      <w:r w:rsidR="00341758">
        <w:t xml:space="preserve"> al código de Python relacionado con el paquete </w:t>
      </w:r>
      <w:proofErr w:type="spellStart"/>
      <w:r w:rsidR="00341758" w:rsidRPr="009B0166">
        <w:rPr>
          <w:b/>
          <w:bCs/>
        </w:rPr>
        <w:t>mhn</w:t>
      </w:r>
      <w:proofErr w:type="spellEnd"/>
      <w:r w:rsidR="00341758">
        <w:t xml:space="preserve"> desde R. Los pasos seguidos fueron:</w:t>
      </w:r>
    </w:p>
    <w:p w14:paraId="63491BDF" w14:textId="53F9D300" w:rsidR="00341758" w:rsidRDefault="00341758" w:rsidP="009B0166">
      <w:pPr>
        <w:pStyle w:val="Prrafodelista"/>
        <w:numPr>
          <w:ilvl w:val="0"/>
          <w:numId w:val="2"/>
        </w:numPr>
      </w:pPr>
      <w:r>
        <w:t xml:space="preserve">Configuración del entorno en Docker: Asegurar que Python esté instalado y accesible desde R mediante la configuración del intérprete Python en </w:t>
      </w:r>
      <w:proofErr w:type="spellStart"/>
      <w:r>
        <w:t>reticulate</w:t>
      </w:r>
      <w:proofErr w:type="spellEnd"/>
      <w:r>
        <w:t xml:space="preserve"> en la imagen de Docker.</w:t>
      </w:r>
    </w:p>
    <w:p w14:paraId="06BF2D55" w14:textId="3929EAB1" w:rsidR="00341758" w:rsidRDefault="00341758" w:rsidP="009B0166">
      <w:pPr>
        <w:pStyle w:val="Prrafodelista"/>
        <w:numPr>
          <w:ilvl w:val="0"/>
          <w:numId w:val="2"/>
        </w:numPr>
      </w:pPr>
      <w:r>
        <w:t xml:space="preserve">Instalación del paquete </w:t>
      </w:r>
      <w:proofErr w:type="spellStart"/>
      <w:r w:rsidRPr="009B0166">
        <w:rPr>
          <w:b/>
          <w:bCs/>
        </w:rPr>
        <w:t>mhn</w:t>
      </w:r>
      <w:proofErr w:type="spellEnd"/>
      <w:r>
        <w:t xml:space="preserve"> en Python</w:t>
      </w:r>
    </w:p>
    <w:p w14:paraId="6F3AB7E5" w14:textId="066D5FD1" w:rsidR="00341758" w:rsidRDefault="00341758" w:rsidP="009B0166">
      <w:pPr>
        <w:pStyle w:val="Prrafodelista"/>
        <w:numPr>
          <w:ilvl w:val="0"/>
          <w:numId w:val="2"/>
        </w:numPr>
      </w:pPr>
      <w:r>
        <w:t xml:space="preserve">Ejecución de código de Python desde R: Llamar a las funciones del paquete </w:t>
      </w:r>
      <w:proofErr w:type="spellStart"/>
      <w:r w:rsidRPr="009B0166">
        <w:rPr>
          <w:b/>
          <w:bCs/>
        </w:rPr>
        <w:t>mhn</w:t>
      </w:r>
      <w:proofErr w:type="spellEnd"/>
      <w:r>
        <w:t xml:space="preserve"> </w:t>
      </w:r>
    </w:p>
    <w:p w14:paraId="3AADB7DD" w14:textId="2C7DFA3A" w:rsidR="00341758" w:rsidRDefault="00341758" w:rsidP="009B0166">
      <w:pPr>
        <w:pStyle w:val="Prrafodelista"/>
        <w:numPr>
          <w:ilvl w:val="0"/>
          <w:numId w:val="2"/>
        </w:numPr>
      </w:pPr>
      <w:r>
        <w:t>Transferencia de datos entre lenguajes:</w:t>
      </w:r>
      <w:commentRangeStart w:id="6"/>
      <w:r>
        <w:t xml:space="preserve"> </w:t>
      </w:r>
      <w:r w:rsidRPr="009B0166">
        <w:rPr>
          <w:color w:val="7F7F7F" w:themeColor="text1" w:themeTint="80"/>
        </w:rPr>
        <w:t>Probar la transferencia de datos y verificar la correcta ejecución de las funciones.</w:t>
      </w:r>
      <w:commentRangeEnd w:id="6"/>
      <w:r w:rsidR="009B0166">
        <w:rPr>
          <w:rStyle w:val="Refdecomentario"/>
        </w:rPr>
        <w:commentReference w:id="6"/>
      </w:r>
    </w:p>
    <w:p w14:paraId="29312301" w14:textId="77777777" w:rsidR="00341758" w:rsidRDefault="00341758" w:rsidP="00341758"/>
    <w:p w14:paraId="3486275D" w14:textId="79D56E6E" w:rsidR="00341758" w:rsidRDefault="00341758" w:rsidP="00341758">
      <w:r>
        <w:t xml:space="preserve">En Python, se nombra </w:t>
      </w:r>
      <w:proofErr w:type="spellStart"/>
      <w:r>
        <w:t>cMHN</w:t>
      </w:r>
      <w:proofErr w:type="spellEnd"/>
      <w:r>
        <w:t xml:space="preserve"> como el modelo clásico de MHN, el cual es el implementado en </w:t>
      </w:r>
      <w:proofErr w:type="spellStart"/>
      <w:r w:rsidRPr="00204C80">
        <w:rPr>
          <w:b/>
          <w:bCs/>
        </w:rPr>
        <w:t>evamtools</w:t>
      </w:r>
      <w:proofErr w:type="spellEnd"/>
      <w:r>
        <w:t xml:space="preserve">. </w:t>
      </w:r>
      <w:r w:rsidRPr="00CF33B8">
        <w:t>Por</w:t>
      </w:r>
      <w:r>
        <w:t xml:space="preserve"> ello, hemos querido comparar los resultados, utilizando el mismo </w:t>
      </w:r>
      <w:proofErr w:type="spellStart"/>
      <w:r>
        <w:t>dataset</w:t>
      </w:r>
      <w:proofErr w:type="spellEnd"/>
      <w:r>
        <w:t xml:space="preserve"> en Python y en R. </w:t>
      </w:r>
      <w:r w:rsidR="00CF33B8">
        <w:t>Estos</w:t>
      </w:r>
      <w:r>
        <w:t xml:space="preserve"> mostra</w:t>
      </w:r>
      <w:r w:rsidR="00CF33B8">
        <w:t>r</w:t>
      </w:r>
      <w:r>
        <w:t>o</w:t>
      </w:r>
      <w:r w:rsidR="00CF33B8">
        <w:t>n</w:t>
      </w:r>
      <w:r>
        <w:t xml:space="preserve"> </w:t>
      </w:r>
      <w:r w:rsidR="00CF33B8">
        <w:t>una</w:t>
      </w:r>
      <w:r>
        <w:t xml:space="preserve"> tendencia</w:t>
      </w:r>
      <w:r w:rsidR="00CF33B8">
        <w:t xml:space="preserve"> semejante</w:t>
      </w:r>
      <w:r>
        <w:t xml:space="preserve"> en amb</w:t>
      </w:r>
      <w:r w:rsidR="00CF33B8">
        <w:t>o</w:t>
      </w:r>
      <w:r>
        <w:t xml:space="preserve">s opciones </w:t>
      </w:r>
      <w:commentRangeStart w:id="7"/>
      <w:r>
        <w:t>(</w:t>
      </w:r>
      <w:r w:rsidRPr="00CF33B8">
        <w:rPr>
          <w:color w:val="7F7F7F" w:themeColor="text1" w:themeTint="80"/>
        </w:rPr>
        <w:t>relación positiva o negativa entre los genes</w:t>
      </w:r>
      <w:r>
        <w:t xml:space="preserve">), </w:t>
      </w:r>
      <w:commentRangeEnd w:id="7"/>
      <w:r w:rsidR="00CF33B8">
        <w:rPr>
          <w:rStyle w:val="Refdecomentario"/>
        </w:rPr>
        <w:commentReference w:id="7"/>
      </w:r>
      <w:r w:rsidR="00CF33B8">
        <w:t>pero los valores no coincidían</w:t>
      </w:r>
      <w:r>
        <w:t xml:space="preserve">. </w:t>
      </w:r>
      <w:r w:rsidR="00CF33B8">
        <w:t>Comparando</w:t>
      </w:r>
      <w:r>
        <w:t xml:space="preserve"> los dos códigos, la diferencia radica en el cálculo de un valor óptimo de lambda ajustado a los datos en el caso de Python, mientras que </w:t>
      </w:r>
      <w:proofErr w:type="spellStart"/>
      <w:r w:rsidRPr="00CF33B8">
        <w:rPr>
          <w:b/>
          <w:bCs/>
        </w:rPr>
        <w:t>evamtools</w:t>
      </w:r>
      <w:proofErr w:type="spellEnd"/>
      <w:r w:rsidR="00CF33B8">
        <w:rPr>
          <w:b/>
          <w:bCs/>
        </w:rPr>
        <w:t>,</w:t>
      </w:r>
      <w:r>
        <w:t xml:space="preserve"> </w:t>
      </w:r>
      <w:r w:rsidR="00CF33B8">
        <w:t>de no especificarse,</w:t>
      </w:r>
      <w:r>
        <w:t xml:space="preserve"> utiliza el ajuste genérico de 1/n. Al añadir manualmente </w:t>
      </w:r>
      <w:r w:rsidR="00CF33B8">
        <w:t>la lambda</w:t>
      </w:r>
      <w:r>
        <w:t xml:space="preserve"> calculad</w:t>
      </w:r>
      <w:r w:rsidR="00CF33B8">
        <w:t>a</w:t>
      </w:r>
      <w:r>
        <w:t xml:space="preserve"> por </w:t>
      </w:r>
      <w:proofErr w:type="spellStart"/>
      <w:r w:rsidRPr="00CF33B8">
        <w:rPr>
          <w:b/>
          <w:bCs/>
        </w:rPr>
        <w:t>mh</w:t>
      </w:r>
      <w:r w:rsidR="00CF33B8" w:rsidRPr="00CF33B8">
        <w:rPr>
          <w:b/>
          <w:bCs/>
        </w:rPr>
        <w:t>n</w:t>
      </w:r>
      <w:proofErr w:type="spellEnd"/>
      <w:r>
        <w:t xml:space="preserve"> en </w:t>
      </w:r>
      <w:proofErr w:type="spellStart"/>
      <w:r w:rsidRPr="00CF33B8">
        <w:rPr>
          <w:b/>
          <w:bCs/>
        </w:rPr>
        <w:t>evam</w:t>
      </w:r>
      <w:proofErr w:type="spellEnd"/>
      <w:r>
        <w:t xml:space="preserve">, </w:t>
      </w:r>
      <w:commentRangeStart w:id="8"/>
      <w:r>
        <w:t>los resultados de la matriz son idénticos.</w:t>
      </w:r>
      <w:commentRangeEnd w:id="8"/>
      <w:r w:rsidR="00CF33B8">
        <w:rPr>
          <w:rStyle w:val="Refdecomentario"/>
        </w:rPr>
        <w:commentReference w:id="8"/>
      </w:r>
    </w:p>
    <w:sectPr w:rsidR="00341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 Parra" w:date="2025-01-07T09:13:00Z" w:initials="DP">
    <w:p w14:paraId="377670DF" w14:textId="77777777" w:rsidR="0003035E" w:rsidRDefault="0003035E" w:rsidP="0003035E">
      <w:pPr>
        <w:pStyle w:val="Textocomentario"/>
      </w:pPr>
      <w:r>
        <w:rPr>
          <w:rStyle w:val="Refdecomentario"/>
        </w:rPr>
        <w:annotationRef/>
      </w:r>
      <w:r>
        <w:t>Para quitarlo, es un detallito</w:t>
      </w:r>
    </w:p>
  </w:comment>
  <w:comment w:id="1" w:author="Daniel Parra" w:date="2025-01-06T10:18:00Z" w:initials="DP">
    <w:p w14:paraId="72217A0A" w14:textId="163D88A1" w:rsidR="00083145" w:rsidRDefault="00083145" w:rsidP="00083145">
      <w:pPr>
        <w:pStyle w:val="Textocomentario"/>
      </w:pPr>
      <w:r>
        <w:rPr>
          <w:rStyle w:val="Refdecomentario"/>
        </w:rPr>
        <w:annotationRef/>
      </w:r>
      <w:r>
        <w:t>Esto creo que no lo diré, pero puedo hacer captura de algún output y dejarlo.</w:t>
      </w:r>
      <w:r>
        <w:br/>
        <w:t>(O me lo puedo comer, ya que hay muchas cosas de las que hablar y esto es más un matiz que viene reflejado en el informe)</w:t>
      </w:r>
    </w:p>
  </w:comment>
  <w:comment w:id="2" w:author="Daniel Parra Gutiérrez" w:date="2025-01-06T10:30:00Z" w:initials="DP">
    <w:p w14:paraId="3ABA5523" w14:textId="77777777" w:rsidR="003B5265" w:rsidRDefault="003B5265" w:rsidP="003B5265">
      <w:pPr>
        <w:pStyle w:val="Textocomentario"/>
      </w:pPr>
      <w:r>
        <w:rPr>
          <w:rStyle w:val="Refdecomentario"/>
        </w:rPr>
        <w:annotationRef/>
      </w:r>
      <w:r>
        <w:t>Otro matiz que se puede quitar</w:t>
      </w:r>
    </w:p>
  </w:comment>
  <w:comment w:id="3" w:author="Daniel Parra Gutiérrez" w:date="2025-01-06T10:41:00Z" w:initials="DP">
    <w:p w14:paraId="30E09FCF" w14:textId="77777777" w:rsidR="00862883" w:rsidRDefault="00862883" w:rsidP="00862883">
      <w:pPr>
        <w:pStyle w:val="Textocomentario"/>
      </w:pPr>
      <w:r>
        <w:rPr>
          <w:rStyle w:val="Refdecomentario"/>
        </w:rPr>
        <w:annotationRef/>
      </w:r>
      <w:r>
        <w:t>¿Lo consideráis importante?</w:t>
      </w:r>
      <w:r>
        <w:br/>
        <w:t>Porque yo lo veo como un detalle que se puede sacrificar</w:t>
      </w:r>
    </w:p>
  </w:comment>
  <w:comment w:id="4" w:author="Daniel Parra Gutiérrez" w:date="2025-01-06T11:00:00Z" w:initials="DP">
    <w:p w14:paraId="12ADD1A0" w14:textId="77777777" w:rsidR="00341758" w:rsidRDefault="00341758" w:rsidP="00341758">
      <w:pPr>
        <w:pStyle w:val="Textocomentario"/>
      </w:pPr>
      <w:r>
        <w:rPr>
          <w:rStyle w:val="Refdecomentario"/>
        </w:rPr>
        <w:annotationRef/>
      </w:r>
      <w:r>
        <w:t>Definitivamente remarca la importancia de la integración de los lenguajes, pero como se acaba de decir en la linea anterior puede ser redundante y se podría sacrificar para ahorrar espacio.</w:t>
      </w:r>
    </w:p>
  </w:comment>
  <w:comment w:id="5" w:author="Daniel Parra Gutiérrez" w:date="2025-01-06T11:05:00Z" w:initials="DP">
    <w:p w14:paraId="4F5B48F0" w14:textId="77777777" w:rsidR="008274F8" w:rsidRDefault="008274F8" w:rsidP="008274F8">
      <w:pPr>
        <w:pStyle w:val="Textocomentario"/>
      </w:pPr>
      <w:r>
        <w:rPr>
          <w:rStyle w:val="Refdecomentario"/>
        </w:rPr>
        <w:annotationRef/>
      </w:r>
      <w:r>
        <w:t>Lo dejo y será lo que aparezca en la diapo, pero no lo digo</w:t>
      </w:r>
    </w:p>
  </w:comment>
  <w:comment w:id="6" w:author="Daniel Parra Gutiérrez" w:date="2025-01-06T11:02:00Z" w:initials="DP">
    <w:p w14:paraId="17F7A597" w14:textId="77A9A7A3" w:rsidR="009B0166" w:rsidRDefault="009B0166" w:rsidP="009B0166">
      <w:pPr>
        <w:pStyle w:val="Textocomentario"/>
      </w:pPr>
      <w:r>
        <w:rPr>
          <w:rStyle w:val="Refdecomentario"/>
        </w:rPr>
        <w:annotationRef/>
      </w:r>
      <w:r>
        <w:t>Lo dejo puesto pero no lo diría</w:t>
      </w:r>
    </w:p>
  </w:comment>
  <w:comment w:id="7" w:author="Daniel Parra Gutiérrez" w:date="2025-01-06T11:54:00Z" w:initials="DP">
    <w:p w14:paraId="09DE33B8" w14:textId="77777777" w:rsidR="00CF33B8" w:rsidRDefault="00CF33B8" w:rsidP="00CF33B8">
      <w:pPr>
        <w:pStyle w:val="Textocomentario"/>
      </w:pPr>
      <w:r>
        <w:rPr>
          <w:rStyle w:val="Refdecomentario"/>
        </w:rPr>
        <w:annotationRef/>
      </w:r>
      <w:r>
        <w:t>Apuntado, pero no dicho</w:t>
      </w:r>
    </w:p>
  </w:comment>
  <w:comment w:id="8" w:author="Daniel Parra Gutiérrez" w:date="2025-01-06T11:59:00Z" w:initials="DP">
    <w:p w14:paraId="0BFA6A39" w14:textId="77777777" w:rsidR="00CF33B8" w:rsidRDefault="00CF33B8" w:rsidP="00CF33B8">
      <w:pPr>
        <w:pStyle w:val="Textocomentario"/>
      </w:pPr>
      <w:r>
        <w:rPr>
          <w:rStyle w:val="Refdecomentario"/>
        </w:rPr>
        <w:annotationRef/>
      </w:r>
      <w:r>
        <w:t>Esta parte puede que se me alargue un poco más porque haré captura de las matrices y seguramente me toque ir despacio o decir aclaraciones como la distinta disposición de filas y columnas en ambos modelos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7670DF" w15:done="0"/>
  <w15:commentEx w15:paraId="72217A0A" w15:done="0"/>
  <w15:commentEx w15:paraId="3ABA5523" w15:done="0"/>
  <w15:commentEx w15:paraId="30E09FCF" w15:done="0"/>
  <w15:commentEx w15:paraId="12ADD1A0" w15:done="0"/>
  <w15:commentEx w15:paraId="4F5B48F0" w15:done="0"/>
  <w15:commentEx w15:paraId="17F7A597" w15:done="0"/>
  <w15:commentEx w15:paraId="09DE33B8" w15:done="0"/>
  <w15:commentEx w15:paraId="0BFA6A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03676D" w16cex:dateUtc="2025-01-07T08:13:00Z"/>
  <w16cex:commentExtensible w16cex:durableId="18200464" w16cex:dateUtc="2025-01-06T09:18:00Z"/>
  <w16cex:commentExtensible w16cex:durableId="427B5BD5" w16cex:dateUtc="2025-01-06T09:30:00Z"/>
  <w16cex:commentExtensible w16cex:durableId="5E55D6E7" w16cex:dateUtc="2025-01-06T09:41:00Z"/>
  <w16cex:commentExtensible w16cex:durableId="04E60EDF" w16cex:dateUtc="2025-01-06T10:00:00Z"/>
  <w16cex:commentExtensible w16cex:durableId="5B8B5C26" w16cex:dateUtc="2025-01-06T10:05:00Z"/>
  <w16cex:commentExtensible w16cex:durableId="3E0CD001" w16cex:dateUtc="2025-01-06T10:02:00Z"/>
  <w16cex:commentExtensible w16cex:durableId="3A4A34B2" w16cex:dateUtc="2025-01-06T10:54:00Z"/>
  <w16cex:commentExtensible w16cex:durableId="02714C68" w16cex:dateUtc="2025-01-06T1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7670DF" w16cid:durableId="6403676D"/>
  <w16cid:commentId w16cid:paraId="72217A0A" w16cid:durableId="18200464"/>
  <w16cid:commentId w16cid:paraId="3ABA5523" w16cid:durableId="427B5BD5"/>
  <w16cid:commentId w16cid:paraId="30E09FCF" w16cid:durableId="5E55D6E7"/>
  <w16cid:commentId w16cid:paraId="12ADD1A0" w16cid:durableId="04E60EDF"/>
  <w16cid:commentId w16cid:paraId="4F5B48F0" w16cid:durableId="5B8B5C26"/>
  <w16cid:commentId w16cid:paraId="17F7A597" w16cid:durableId="3E0CD001"/>
  <w16cid:commentId w16cid:paraId="09DE33B8" w16cid:durableId="3A4A34B2"/>
  <w16cid:commentId w16cid:paraId="0BFA6A39" w16cid:durableId="02714C6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C8E"/>
    <w:multiLevelType w:val="hybridMultilevel"/>
    <w:tmpl w:val="BE5C67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5100E"/>
    <w:multiLevelType w:val="hybridMultilevel"/>
    <w:tmpl w:val="5994F72A"/>
    <w:lvl w:ilvl="0" w:tplc="AF38A5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875215">
    <w:abstractNumId w:val="1"/>
  </w:num>
  <w:num w:numId="2" w16cid:durableId="10565124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Parra">
    <w15:presenceInfo w15:providerId="Windows Live" w15:userId="c5dbecc73b6fc60e"/>
  </w15:person>
  <w15:person w15:author="Daniel Parra Gutiérrez">
    <w15:presenceInfo w15:providerId="AD" w15:userId="S::daniel.parrag@estudiante.uam.es::f7debf7b-f787-4725-b266-77b8bedcff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C2"/>
    <w:rsid w:val="0003035E"/>
    <w:rsid w:val="00083145"/>
    <w:rsid w:val="000E090B"/>
    <w:rsid w:val="00204C80"/>
    <w:rsid w:val="0022250E"/>
    <w:rsid w:val="00256DB5"/>
    <w:rsid w:val="002D5BC2"/>
    <w:rsid w:val="00341758"/>
    <w:rsid w:val="0036112E"/>
    <w:rsid w:val="003B5265"/>
    <w:rsid w:val="00506AC2"/>
    <w:rsid w:val="0058482E"/>
    <w:rsid w:val="00601427"/>
    <w:rsid w:val="0074543D"/>
    <w:rsid w:val="007A510B"/>
    <w:rsid w:val="007F5398"/>
    <w:rsid w:val="008274F8"/>
    <w:rsid w:val="00860FA5"/>
    <w:rsid w:val="00862883"/>
    <w:rsid w:val="00870D46"/>
    <w:rsid w:val="00872CCC"/>
    <w:rsid w:val="009B0166"/>
    <w:rsid w:val="009B1874"/>
    <w:rsid w:val="00A01E78"/>
    <w:rsid w:val="00B810B2"/>
    <w:rsid w:val="00C87E43"/>
    <w:rsid w:val="00CB73AF"/>
    <w:rsid w:val="00CF33B8"/>
    <w:rsid w:val="00E6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4BAC3"/>
  <w15:chartTrackingRefBased/>
  <w15:docId w15:val="{38D87265-3D81-4737-8050-CAB351134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A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A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A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A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A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A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A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AC2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0831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831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831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31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31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744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</dc:creator>
  <cp:keywords/>
  <dc:description/>
  <cp:lastModifiedBy>Daniel Parra</cp:lastModifiedBy>
  <cp:revision>4</cp:revision>
  <dcterms:created xsi:type="dcterms:W3CDTF">2025-01-06T11:02:00Z</dcterms:created>
  <dcterms:modified xsi:type="dcterms:W3CDTF">2025-01-07T08:13:00Z</dcterms:modified>
</cp:coreProperties>
</file>