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4315" w:rsidRDefault="00000000">
      <w:pPr>
        <w:pStyle w:val="Titolo"/>
        <w:keepNext w:val="0"/>
        <w:keepLines w:val="0"/>
        <w:widowControl w:val="0"/>
        <w:pBdr>
          <w:top w:val="nil"/>
          <w:left w:val="nil"/>
          <w:bottom w:val="nil"/>
          <w:right w:val="nil"/>
          <w:between w:val="nil"/>
        </w:pBdr>
        <w:spacing w:after="0"/>
        <w:rPr>
          <w:color w:val="000000"/>
          <w:sz w:val="22"/>
          <w:szCs w:val="22"/>
        </w:rPr>
        <w:sectPr w:rsidR="00334315">
          <w:pgSz w:w="11909" w:h="16834"/>
          <w:pgMar w:top="1440" w:right="1440" w:bottom="1440" w:left="1440" w:header="720" w:footer="720" w:gutter="0"/>
          <w:pgNumType w:start="1"/>
          <w:cols w:space="720"/>
        </w:sectPr>
      </w:pPr>
      <w:bookmarkStart w:id="0" w:name="_3ffnntyzmd4k" w:colFirst="0" w:colLast="0"/>
      <w:bookmarkEnd w:id="0"/>
      <w:r>
        <w:rPr>
          <w:color w:val="000000"/>
        </w:rPr>
        <w:t>Scheda 1</w:t>
      </w:r>
    </w:p>
    <w:p w14:paraId="00000002" w14:textId="77777777" w:rsidR="00334315" w:rsidRDefault="00000000">
      <w:pPr>
        <w:pStyle w:val="Titolo1"/>
        <w:keepNext w:val="0"/>
        <w:keepLines w:val="0"/>
        <w:spacing w:before="480"/>
        <w:rPr>
          <w:b/>
          <w:i/>
          <w:color w:val="6D9EEB"/>
          <w:sz w:val="46"/>
          <w:szCs w:val="46"/>
        </w:rPr>
      </w:pPr>
      <w:bookmarkStart w:id="1" w:name="_c5e53wchtdb9" w:colFirst="0" w:colLast="0"/>
      <w:bookmarkEnd w:id="1"/>
      <w:r>
        <w:rPr>
          <w:b/>
          <w:i/>
          <w:color w:val="6D9EEB"/>
          <w:sz w:val="46"/>
          <w:szCs w:val="46"/>
        </w:rPr>
        <w:lastRenderedPageBreak/>
        <w:t>Proposta di workflow per la segmentazione dei fronti glaciali</w:t>
      </w:r>
    </w:p>
    <w:p w14:paraId="00000003" w14:textId="77777777" w:rsidR="00334315" w:rsidRDefault="00000000">
      <w:pPr>
        <w:spacing w:before="240" w:after="240"/>
      </w:pPr>
      <w:r>
        <w:t xml:space="preserve">L’obiettivo è addestrare una rete neurale che delinei automaticamente i fronti di calving dei ghiacciai da immagini radar (SAR), al fine di stimare il tasso di scioglimento. Il dataset CAFFEE (“Calving </w:t>
      </w:r>
      <w:proofErr w:type="spellStart"/>
      <w:r>
        <w:t>Fronts</w:t>
      </w:r>
      <w:proofErr w:type="spellEnd"/>
      <w:r>
        <w:t xml:space="preserve"> And </w:t>
      </w:r>
      <w:proofErr w:type="spellStart"/>
      <w:r>
        <w:t>Where</w:t>
      </w:r>
      <w:proofErr w:type="spellEnd"/>
      <w:r>
        <w:t xml:space="preserve"> to </w:t>
      </w:r>
      <w:proofErr w:type="spellStart"/>
      <w:r>
        <w:t>Find</w:t>
      </w:r>
      <w:proofErr w:type="spellEnd"/>
      <w:r>
        <w:t xml:space="preserve"> </w:t>
      </w:r>
      <w:proofErr w:type="spellStart"/>
      <w:r>
        <w:t>Them</w:t>
      </w:r>
      <w:proofErr w:type="spellEnd"/>
      <w:r>
        <w:t xml:space="preserve">”) è il riferimento scelto: contiene 681 immagini SAR di ghiacciai in Antartide, Groenlandia e Alaska con annotazioni manuali del profilo di calving </w:t>
      </w:r>
      <w:hyperlink r:id="rId5" w:anchor=":~:text=can%20be%20implemented%2C%20tested%2C%20and,the%20calving%20front%20from%20the">
        <w:r w:rsidR="00334315">
          <w:rPr>
            <w:color w:val="1155CC"/>
            <w:u w:val="single"/>
          </w:rPr>
          <w:t>essd.copernicus.org</w:t>
        </w:r>
      </w:hyperlink>
      <w:r>
        <w:t>. Monitorare questi fronti è cruciale perché la perdita di massa glaciale dovuta al calving (“</w:t>
      </w:r>
      <w:proofErr w:type="spellStart"/>
      <w:r>
        <w:t>frontal</w:t>
      </w:r>
      <w:proofErr w:type="spellEnd"/>
      <w:r>
        <w:t xml:space="preserve"> </w:t>
      </w:r>
      <w:proofErr w:type="spellStart"/>
      <w:r>
        <w:t>ablation</w:t>
      </w:r>
      <w:proofErr w:type="spellEnd"/>
      <w:r>
        <w:t xml:space="preserve">”) è un importante contribuire all’innalzamento globale dei mari </w:t>
      </w:r>
      <w:hyperlink r:id="rId6" w:anchor=":~:text=Ice%20mass%20loss%20from%20ice,at%20the%20calving%20fronts%20of">
        <w:r w:rsidR="00334315">
          <w:rPr>
            <w:color w:val="1155CC"/>
            <w:u w:val="single"/>
          </w:rPr>
          <w:t>essd.copernicus.org</w:t>
        </w:r>
      </w:hyperlink>
      <w:r>
        <w:t xml:space="preserve">. CAFFEE fornisce sia maschere binarie del fronte, sia etichette multi-classe delle zone (ghiaccio, oceano, terra, ecc.) </w:t>
      </w:r>
      <w:hyperlink r:id="rId7" w:anchor=":~:text=ensured,enable%20comparability%20between%20different%20front">
        <w:r w:rsidR="00334315">
          <w:rPr>
            <w:color w:val="1155CC"/>
            <w:u w:val="single"/>
          </w:rPr>
          <w:t>essd.copernicus.org</w:t>
        </w:r>
      </w:hyperlink>
      <w:r>
        <w:t xml:space="preserve">. Gli autori del dataset propongono un modello U-Net di base come baseline e raccomandano di valutare le prestazioni tramite metriche di segmentazione (Precision, Recall, F1, </w:t>
      </w:r>
      <w:proofErr w:type="spellStart"/>
      <w:r>
        <w:t>Jaccard</w:t>
      </w:r>
      <w:proofErr w:type="spellEnd"/>
      <w:r>
        <w:t>/</w:t>
      </w:r>
      <w:proofErr w:type="spellStart"/>
      <w:r>
        <w:t>IoU</w:t>
      </w:r>
      <w:proofErr w:type="spellEnd"/>
      <w:r>
        <w:t>) e misurare l’accuratezza geometrica con l’</w:t>
      </w:r>
      <w:r>
        <w:rPr>
          <w:b/>
        </w:rPr>
        <w:t>errore medio di distanza</w:t>
      </w:r>
      <w:r>
        <w:t xml:space="preserve"> tra la linea predetta e quella di ground truth </w:t>
      </w:r>
      <w:hyperlink r:id="rId8" w:anchor=":~:text=problem,calving%20front%20of%20Mapple%20Glacier">
        <w:r w:rsidR="00334315">
          <w:rPr>
            <w:color w:val="1155CC"/>
            <w:u w:val="single"/>
          </w:rPr>
          <w:t>essd.copernicus.org</w:t>
        </w:r>
      </w:hyperlink>
      <w:r>
        <w:t>. Ad esempio, i modelli U-Net “</w:t>
      </w:r>
      <w:proofErr w:type="spellStart"/>
      <w:r>
        <w:t>vanilla</w:t>
      </w:r>
      <w:proofErr w:type="spellEnd"/>
      <w:r>
        <w:t xml:space="preserve">” presentano errori medi di ~150 m (per ghiacciaio semplice) fino a 840 m (ghiaccio complesso) </w:t>
      </w:r>
      <w:hyperlink r:id="rId9" w:anchor=":~:text=problem,calving%20front%20of%20Mapple%20Glacier">
        <w:r w:rsidR="00334315">
          <w:rPr>
            <w:color w:val="1155CC"/>
            <w:u w:val="single"/>
          </w:rPr>
          <w:t>essd.copernicus.org</w:t>
        </w:r>
      </w:hyperlink>
      <w:r>
        <w:t>.</w:t>
      </w:r>
    </w:p>
    <w:p w14:paraId="00000004" w14:textId="77777777" w:rsidR="00334315" w:rsidRDefault="00334315">
      <w:pPr>
        <w:spacing w:before="240" w:after="240"/>
      </w:pPr>
    </w:p>
    <w:p w14:paraId="00000005" w14:textId="77777777" w:rsidR="00334315" w:rsidRDefault="00000000">
      <w:pPr>
        <w:pStyle w:val="Titolo2"/>
        <w:spacing w:before="240" w:after="240"/>
        <w:rPr>
          <w:b/>
          <w:color w:val="9900FF"/>
          <w:sz w:val="34"/>
          <w:szCs w:val="34"/>
        </w:rPr>
      </w:pPr>
      <w:bookmarkStart w:id="2" w:name="_sar1adj69e92" w:colFirst="0" w:colLast="0"/>
      <w:bookmarkEnd w:id="2"/>
      <w:r>
        <w:rPr>
          <w:b/>
          <w:color w:val="9900FF"/>
          <w:sz w:val="34"/>
          <w:szCs w:val="34"/>
        </w:rPr>
        <w:t>Dettagli aggiuntivi sul dataset</w:t>
      </w:r>
    </w:p>
    <w:p w14:paraId="00000006" w14:textId="77777777" w:rsidR="00334315" w:rsidRDefault="00000000">
      <w:pPr>
        <w:spacing w:before="240" w:after="240"/>
      </w:pPr>
      <w:r>
        <w:t xml:space="preserve">Il set di dati include immagini radar ad apertura sintetica (SAR) di sette ghiacciai distribuiti in tutto il mondo. </w:t>
      </w:r>
    </w:p>
    <w:p w14:paraId="00000007" w14:textId="77777777" w:rsidR="00334315" w:rsidRDefault="00000000">
      <w:pPr>
        <w:spacing w:before="240" w:after="240"/>
      </w:pPr>
      <w:r>
        <w:t xml:space="preserve">Cinque di questi si trovano in Antartide: il </w:t>
      </w:r>
      <w:proofErr w:type="spellStart"/>
      <w:r>
        <w:t>Crane</w:t>
      </w:r>
      <w:proofErr w:type="spellEnd"/>
      <w:r>
        <w:t xml:space="preserve">, il </w:t>
      </w:r>
      <w:proofErr w:type="spellStart"/>
      <w:r>
        <w:t>Dinsmoore</w:t>
      </w:r>
      <w:proofErr w:type="spellEnd"/>
      <w:r>
        <w:t>-Bombardier-</w:t>
      </w:r>
      <w:proofErr w:type="spellStart"/>
      <w:r>
        <w:t>Edgeworth</w:t>
      </w:r>
      <w:proofErr w:type="spellEnd"/>
      <w:r>
        <w:t xml:space="preserve">, il </w:t>
      </w:r>
      <w:proofErr w:type="spellStart"/>
      <w:r>
        <w:t>Mapple</w:t>
      </w:r>
      <w:proofErr w:type="spellEnd"/>
      <w:r>
        <w:t xml:space="preserve">, il </w:t>
      </w:r>
      <w:proofErr w:type="spellStart"/>
      <w:r>
        <w:t>Jorum</w:t>
      </w:r>
      <w:proofErr w:type="spellEnd"/>
      <w:r>
        <w:t xml:space="preserve"> e il ghiacciaio </w:t>
      </w:r>
      <w:proofErr w:type="spellStart"/>
      <w:r>
        <w:t>Sjörgen-Inlet</w:t>
      </w:r>
      <w:proofErr w:type="spellEnd"/>
      <w:r>
        <w:t xml:space="preserve">. I restanti ghiacciai sono il ghiacciaio </w:t>
      </w:r>
      <w:proofErr w:type="spellStart"/>
      <w:r>
        <w:t>Jakobshavn</w:t>
      </w:r>
      <w:proofErr w:type="spellEnd"/>
      <w:r>
        <w:t xml:space="preserve"> </w:t>
      </w:r>
      <w:proofErr w:type="spellStart"/>
      <w:r>
        <w:t>Isbrae</w:t>
      </w:r>
      <w:proofErr w:type="spellEnd"/>
      <w:r>
        <w:t xml:space="preserve"> in Groenlandia e il ghiacciaio Columbia in Alaska. Per ciascun ghiacciaio sono state scattate diverse immagini, che formano una serie temporale. La serie temporale comprende il periodo compreso tra il 1995 e il 2020. Le immagini hanno risoluzioni spaziali diverse, poiché sono state acquisite da satelliti diversi. I satelliti utilizzati sono Sentinel-1, </w:t>
      </w:r>
      <w:proofErr w:type="spellStart"/>
      <w:r>
        <w:t>TerraSAR</w:t>
      </w:r>
      <w:proofErr w:type="spellEnd"/>
      <w:r>
        <w:t xml:space="preserve">-X, </w:t>
      </w:r>
      <w:proofErr w:type="spellStart"/>
      <w:r>
        <w:t>TanDEM</w:t>
      </w:r>
      <w:proofErr w:type="spellEnd"/>
      <w:r>
        <w:t xml:space="preserve">-X, ENVISAT, </w:t>
      </w:r>
      <w:proofErr w:type="spellStart"/>
      <w:r>
        <w:t>European</w:t>
      </w:r>
      <w:proofErr w:type="spellEnd"/>
      <w:r>
        <w:t xml:space="preserve"> Remote Sensing Satellite 1&amp;2, ALOS PALSAR e RADARSAT-1. Oltre alle immagini SAR, vengono fornite due tipologie di etichette per consentire l'addestramento supervisionato delle tecniche di deep learning.</w:t>
      </w:r>
    </w:p>
    <w:p w14:paraId="00000008" w14:textId="77777777" w:rsidR="00334315" w:rsidRDefault="00000000">
      <w:pPr>
        <w:spacing w:before="240" w:after="240"/>
      </w:pPr>
      <w:r>
        <w:t xml:space="preserve">Un'etichetta fornisce la posizione del fronte di distacco. L'altra etichetta mostra la posizione di diverse regioni del paesaggio, tra cui ghiacciaio, affioramento roccioso, oceano (compreso il </w:t>
      </w:r>
      <w:proofErr w:type="spellStart"/>
      <w:r>
        <w:t>melange</w:t>
      </w:r>
      <w:proofErr w:type="spellEnd"/>
      <w:r>
        <w:t xml:space="preserve"> di ghiaccio) e un'area in cui non sono disponibili informazioni, costituita da ombre SAR, regioni di sosta e aree esterne alla fascia. Le due etichette consentono approcci diversi alla delineazione del fronte di distacco, poiché il fronte di distacco può essere estratto dalle previsioni delle regioni del paesaggio durante la post-elaborazione. Come informazioni aggiuntive per la post-elaborazione, il set di dati include riquadri di delimitazione per il fronte di distacco dinamico per ciascuna immagine. Questo riquadro esclude i fronti di distacco quasi statici, anch'essi visibili nelle immagini, che non sono di interesse ma che verrebbero </w:t>
      </w:r>
      <w:r>
        <w:lastRenderedPageBreak/>
        <w:t xml:space="preserve">comunque previsti come fronti di distacco dalle tecniche di deep learning. Pertanto, tutte le previsioni del fronte al di fuori di questo riquadro possono essere escluse durante la post-elaborazione. Per garantire la </w:t>
      </w:r>
      <w:proofErr w:type="spellStart"/>
      <w:r>
        <w:t>generalizzabilità</w:t>
      </w:r>
      <w:proofErr w:type="spellEnd"/>
      <w:r>
        <w:t xml:space="preserve"> delle tecniche di deep learning addestrate a nuovi ghiacciai non ancora osservati, il set di dati è suddiviso in un set di addestramento e un set di test fuori campione.</w:t>
      </w:r>
    </w:p>
    <w:p w14:paraId="00000009" w14:textId="77777777" w:rsidR="00334315" w:rsidRDefault="00334315">
      <w:pPr>
        <w:spacing w:before="240" w:after="240"/>
      </w:pPr>
    </w:p>
    <w:p w14:paraId="0000000A" w14:textId="77777777" w:rsidR="00334315" w:rsidRDefault="00000000">
      <w:pPr>
        <w:pStyle w:val="Titolo2"/>
        <w:keepNext w:val="0"/>
        <w:keepLines w:val="0"/>
        <w:spacing w:after="80"/>
        <w:rPr>
          <w:b/>
          <w:color w:val="9900FF"/>
          <w:sz w:val="34"/>
          <w:szCs w:val="34"/>
        </w:rPr>
      </w:pPr>
      <w:bookmarkStart w:id="3" w:name="_f62m2ptgb34s" w:colFirst="0" w:colLast="0"/>
      <w:bookmarkEnd w:id="3"/>
      <w:r>
        <w:rPr>
          <w:b/>
          <w:color w:val="9900FF"/>
          <w:sz w:val="34"/>
          <w:szCs w:val="34"/>
        </w:rPr>
        <w:t>Preparazione del dataset</w:t>
      </w:r>
    </w:p>
    <w:p w14:paraId="0000000B" w14:textId="77777777" w:rsidR="00334315" w:rsidRDefault="00000000">
      <w:pPr>
        <w:spacing w:before="240" w:after="240"/>
      </w:pPr>
      <w:r>
        <w:t xml:space="preserve">Come primo passo, occorre scaricare CAFFEE e organizzare i dati in cartelle </w:t>
      </w:r>
      <w:proofErr w:type="spellStart"/>
      <w:r>
        <w:rPr>
          <w:rFonts w:ascii="Roboto Mono" w:eastAsia="Roboto Mono" w:hAnsi="Roboto Mono" w:cs="Roboto Mono"/>
          <w:color w:val="188038"/>
        </w:rPr>
        <w:t>train</w:t>
      </w:r>
      <w:proofErr w:type="spellEnd"/>
      <w:r>
        <w:rPr>
          <w:rFonts w:ascii="Roboto Mono" w:eastAsia="Roboto Mono" w:hAnsi="Roboto Mono" w:cs="Roboto Mono"/>
          <w:color w:val="188038"/>
        </w:rPr>
        <w:t>/val/test</w:t>
      </w:r>
      <w:r>
        <w:t xml:space="preserve"> (il test è indipendente) </w:t>
      </w:r>
      <w:hyperlink r:id="rId10" w:anchor=":~:text=can%20be%20implemented%2C%20tested%2C%20and,the%20calving%20front%20from%20the">
        <w:r w:rsidR="00334315">
          <w:rPr>
            <w:color w:val="1155CC"/>
            <w:u w:val="single"/>
          </w:rPr>
          <w:t>essd.copernicus.org</w:t>
        </w:r>
      </w:hyperlink>
      <w:hyperlink r:id="rId11" w:anchor=":~:text=Preprocessing">
        <w:r w:rsidR="00334315">
          <w:rPr>
            <w:color w:val="1155CC"/>
            <w:u w:val="single"/>
          </w:rPr>
          <w:t>github.com</w:t>
        </w:r>
      </w:hyperlink>
      <w:r>
        <w:t>. Gli autori di AMD-</w:t>
      </w:r>
      <w:proofErr w:type="spellStart"/>
      <w:r>
        <w:t>HookNet</w:t>
      </w:r>
      <w:proofErr w:type="spellEnd"/>
      <w:r>
        <w:t xml:space="preserve"> forniscono script specifici per il </w:t>
      </w:r>
      <w:proofErr w:type="spellStart"/>
      <w:r>
        <w:t>preprocessing</w:t>
      </w:r>
      <w:proofErr w:type="spellEnd"/>
      <w:r>
        <w:t xml:space="preserve">: ritagliano le immagini originali e generano patch tramite finestre scorrevoli (“sliding window”) </w:t>
      </w:r>
      <w:hyperlink r:id="rId12" w:anchor=":~:text=Preprocessing">
        <w:r w:rsidR="00334315">
          <w:rPr>
            <w:color w:val="1155CC"/>
            <w:u w:val="single"/>
          </w:rPr>
          <w:t>github.com</w:t>
        </w:r>
      </w:hyperlink>
      <w:r>
        <w:t xml:space="preserve">. In pratica si possono usare script come </w:t>
      </w:r>
      <w:r>
        <w:rPr>
          <w:rFonts w:ascii="Roboto Mono" w:eastAsia="Roboto Mono" w:hAnsi="Roboto Mono" w:cs="Roboto Mono"/>
          <w:color w:val="188038"/>
        </w:rPr>
        <w:t>center_crop.py</w:t>
      </w:r>
      <w:r>
        <w:t xml:space="preserve">, </w:t>
      </w:r>
      <w:r>
        <w:rPr>
          <w:rFonts w:ascii="Roboto Mono" w:eastAsia="Roboto Mono" w:hAnsi="Roboto Mono" w:cs="Roboto Mono"/>
          <w:color w:val="188038"/>
        </w:rPr>
        <w:t>Sliding_window_generate_dataset.py</w:t>
      </w:r>
      <w:r>
        <w:t xml:space="preserve"> e </w:t>
      </w:r>
      <w:r>
        <w:rPr>
          <w:rFonts w:ascii="Roboto Mono" w:eastAsia="Roboto Mono" w:hAnsi="Roboto Mono" w:cs="Roboto Mono"/>
          <w:color w:val="188038"/>
        </w:rPr>
        <w:t>generate_target_context.py</w:t>
      </w:r>
      <w:r>
        <w:t xml:space="preserve"> (dal repository AMD-</w:t>
      </w:r>
      <w:proofErr w:type="spellStart"/>
      <w:r>
        <w:t>HookNet</w:t>
      </w:r>
      <w:proofErr w:type="spellEnd"/>
      <w:r>
        <w:t xml:space="preserve">) per creare i campioni di addestramento/validazione a partire dalle immagini SAR e dalle maschere di CAFFEE </w:t>
      </w:r>
      <w:hyperlink r:id="rId13" w:anchor=":~:text=Preprocessing">
        <w:r w:rsidR="00334315">
          <w:rPr>
            <w:color w:val="1155CC"/>
            <w:u w:val="single"/>
          </w:rPr>
          <w:t>github.com</w:t>
        </w:r>
      </w:hyperlink>
      <w:r>
        <w:t xml:space="preserve">. Eventualmente, si potrebbe considerare l’aggiunta di un piccolo dataset ausiliario (ad esempio immagini ottiche o SAR aggiuntivi) per aumentare la variabilità, ma il nucleo del lavoro rimane su CAFFEE. In questa fase va definita anche la pipeline di data </w:t>
      </w:r>
      <w:proofErr w:type="spellStart"/>
      <w:r>
        <w:t>augmentation</w:t>
      </w:r>
      <w:proofErr w:type="spellEnd"/>
      <w:r>
        <w:t xml:space="preserve"> (rotazioni, flip, introduzione di rumore </w:t>
      </w:r>
      <w:proofErr w:type="spellStart"/>
      <w:r>
        <w:t>speckle</w:t>
      </w:r>
      <w:proofErr w:type="spellEnd"/>
      <w:r>
        <w:t xml:space="preserve"> per SAR, ecc.) per rendere il modello più robusto.</w:t>
      </w:r>
    </w:p>
    <w:p w14:paraId="0000000C" w14:textId="77777777" w:rsidR="00334315" w:rsidRDefault="00000000">
      <w:pPr>
        <w:pStyle w:val="Titolo2"/>
        <w:keepNext w:val="0"/>
        <w:keepLines w:val="0"/>
        <w:spacing w:after="80"/>
        <w:rPr>
          <w:b/>
          <w:color w:val="9900FF"/>
          <w:sz w:val="34"/>
          <w:szCs w:val="34"/>
        </w:rPr>
      </w:pPr>
      <w:bookmarkStart w:id="4" w:name="_lag59cllffb6" w:colFirst="0" w:colLast="0"/>
      <w:bookmarkEnd w:id="4"/>
      <w:r>
        <w:rPr>
          <w:b/>
          <w:color w:val="9900FF"/>
          <w:sz w:val="34"/>
          <w:szCs w:val="34"/>
        </w:rPr>
        <w:t>Modello di base e metriche di riferimento</w:t>
      </w:r>
    </w:p>
    <w:p w14:paraId="0000000D" w14:textId="77777777" w:rsidR="00334315" w:rsidRDefault="00000000">
      <w:pPr>
        <w:spacing w:before="240" w:after="240"/>
      </w:pPr>
      <w:r>
        <w:t xml:space="preserve">Come modello di partenza si può implementare un classico </w:t>
      </w:r>
      <w:r>
        <w:rPr>
          <w:b/>
        </w:rPr>
        <w:t>U-Net</w:t>
      </w:r>
      <w:r>
        <w:t xml:space="preserve"> in </w:t>
      </w:r>
      <w:proofErr w:type="spellStart"/>
      <w:r>
        <w:t>PyTorch</w:t>
      </w:r>
      <w:proofErr w:type="spellEnd"/>
      <w:r>
        <w:t xml:space="preserve"> per segmentare la maschera binaria del fronte. Si divideranno i dati in training e validazione (seguendo i consigli di CAFFEE) e si valuterà il modello usando le metriche standard: </w:t>
      </w:r>
      <w:proofErr w:type="spellStart"/>
      <w:r>
        <w:t>precision</w:t>
      </w:r>
      <w:proofErr w:type="spellEnd"/>
      <w:r>
        <w:t xml:space="preserve">, recall, F1-score (Dice) e </w:t>
      </w:r>
      <w:proofErr w:type="spellStart"/>
      <w:r>
        <w:t>IoU</w:t>
      </w:r>
      <w:proofErr w:type="spellEnd"/>
      <w:r>
        <w:t xml:space="preserve"> sulle maschere segmentate </w:t>
      </w:r>
      <w:hyperlink r:id="rId14" w:anchor=":~:text=problem,calving%20front%20of%20Mapple%20Glacier">
        <w:r w:rsidR="00334315">
          <w:rPr>
            <w:color w:val="1155CC"/>
            <w:u w:val="single"/>
          </w:rPr>
          <w:t>essd.copernicus.org</w:t>
        </w:r>
      </w:hyperlink>
      <w:r>
        <w:t>. In aggiunta, si calcola l’</w:t>
      </w:r>
      <w:r>
        <w:rPr>
          <w:b/>
        </w:rPr>
        <w:t>errore medio di distanza</w:t>
      </w:r>
      <w:r>
        <w:t xml:space="preserve"> (MDE) tra la linea di calving predetta e quella di verità a terra, come suggerito dagli autori </w:t>
      </w:r>
      <w:hyperlink r:id="rId15" w:anchor=":~:text=problem,calving%20front%20of%20Mapple%20Glacier">
        <w:r w:rsidR="00334315">
          <w:rPr>
            <w:color w:val="1155CC"/>
            <w:u w:val="single"/>
          </w:rPr>
          <w:t>essd.copernicus.org</w:t>
        </w:r>
      </w:hyperlink>
      <w:r>
        <w:t xml:space="preserve">. Queste misure serviranno come baseline: tipicamente un U-Net semplice darà F1/Dice inferiori e MDE elevati (centinaia di metri) </w:t>
      </w:r>
      <w:hyperlink r:id="rId16" w:anchor=":~:text=problem,calving%20front%20of%20Mapple%20Glacier">
        <w:r w:rsidR="00334315">
          <w:rPr>
            <w:color w:val="1155CC"/>
            <w:u w:val="single"/>
          </w:rPr>
          <w:t>essd.copernicus.org</w:t>
        </w:r>
      </w:hyperlink>
      <w:r>
        <w:t>. Ottenere risultati simili a questi costituirà il punto di partenza.</w:t>
      </w:r>
    </w:p>
    <w:p w14:paraId="0000000E" w14:textId="77777777" w:rsidR="00334315" w:rsidRDefault="00334315">
      <w:pPr>
        <w:pStyle w:val="Titolo2"/>
        <w:keepNext w:val="0"/>
        <w:keepLines w:val="0"/>
        <w:spacing w:after="80"/>
        <w:rPr>
          <w:b/>
          <w:color w:val="9900FF"/>
          <w:sz w:val="34"/>
          <w:szCs w:val="34"/>
        </w:rPr>
      </w:pPr>
      <w:bookmarkStart w:id="5" w:name="_u2scjhf1wfvg" w:colFirst="0" w:colLast="0"/>
      <w:bookmarkEnd w:id="5"/>
    </w:p>
    <w:p w14:paraId="0000000F" w14:textId="77777777" w:rsidR="00334315" w:rsidRDefault="00334315">
      <w:pPr>
        <w:pStyle w:val="Titolo2"/>
        <w:keepNext w:val="0"/>
        <w:keepLines w:val="0"/>
        <w:spacing w:after="80"/>
        <w:rPr>
          <w:b/>
          <w:color w:val="9900FF"/>
          <w:sz w:val="34"/>
          <w:szCs w:val="34"/>
        </w:rPr>
      </w:pPr>
      <w:bookmarkStart w:id="6" w:name="_2uuoj31z6sh2" w:colFirst="0" w:colLast="0"/>
      <w:bookmarkEnd w:id="6"/>
    </w:p>
    <w:p w14:paraId="00000010" w14:textId="77777777" w:rsidR="00334315" w:rsidRDefault="00334315">
      <w:pPr>
        <w:pStyle w:val="Titolo2"/>
        <w:keepNext w:val="0"/>
        <w:keepLines w:val="0"/>
        <w:spacing w:after="80"/>
        <w:rPr>
          <w:b/>
          <w:color w:val="9900FF"/>
          <w:sz w:val="34"/>
          <w:szCs w:val="34"/>
        </w:rPr>
      </w:pPr>
      <w:bookmarkStart w:id="7" w:name="_4kyppdqey81s" w:colFirst="0" w:colLast="0"/>
      <w:bookmarkEnd w:id="7"/>
    </w:p>
    <w:p w14:paraId="00000011" w14:textId="77777777" w:rsidR="00334315" w:rsidRDefault="00334315">
      <w:pPr>
        <w:pStyle w:val="Titolo2"/>
        <w:keepNext w:val="0"/>
        <w:keepLines w:val="0"/>
        <w:spacing w:after="80"/>
        <w:rPr>
          <w:b/>
          <w:color w:val="9900FF"/>
          <w:sz w:val="34"/>
          <w:szCs w:val="34"/>
        </w:rPr>
      </w:pPr>
      <w:bookmarkStart w:id="8" w:name="_y72lzm6nr4l7" w:colFirst="0" w:colLast="0"/>
      <w:bookmarkEnd w:id="8"/>
    </w:p>
    <w:p w14:paraId="00000012" w14:textId="77777777" w:rsidR="00334315" w:rsidRDefault="00000000">
      <w:pPr>
        <w:pStyle w:val="Titolo2"/>
        <w:keepNext w:val="0"/>
        <w:keepLines w:val="0"/>
        <w:spacing w:after="80"/>
        <w:rPr>
          <w:b/>
          <w:color w:val="9900FF"/>
          <w:sz w:val="34"/>
          <w:szCs w:val="34"/>
        </w:rPr>
      </w:pPr>
      <w:bookmarkStart w:id="9" w:name="_mmbw52bfmatd" w:colFirst="0" w:colLast="0"/>
      <w:bookmarkEnd w:id="9"/>
      <w:r>
        <w:rPr>
          <w:b/>
          <w:color w:val="9900FF"/>
          <w:sz w:val="34"/>
          <w:szCs w:val="34"/>
        </w:rPr>
        <w:lastRenderedPageBreak/>
        <w:t>Architetture avanzate e possibili miglioramenti</w:t>
      </w:r>
    </w:p>
    <w:p w14:paraId="00000013" w14:textId="77777777" w:rsidR="00334315" w:rsidRDefault="00000000">
      <w:pPr>
        <w:spacing w:before="240" w:after="240"/>
      </w:pPr>
      <w:r>
        <w:t>Dopo il baseline, si possono integrare vari approcci innovativi per migliorare le prestazioni:</w:t>
      </w:r>
    </w:p>
    <w:p w14:paraId="00000014" w14:textId="77777777" w:rsidR="00334315" w:rsidRDefault="00000000">
      <w:pPr>
        <w:numPr>
          <w:ilvl w:val="0"/>
          <w:numId w:val="2"/>
        </w:numPr>
        <w:spacing w:before="240"/>
      </w:pPr>
      <w:r>
        <w:rPr>
          <w:b/>
        </w:rPr>
        <w:t>AMD-</w:t>
      </w:r>
      <w:proofErr w:type="spellStart"/>
      <w:r>
        <w:rPr>
          <w:b/>
        </w:rPr>
        <w:t>HookNet</w:t>
      </w:r>
      <w:proofErr w:type="spellEnd"/>
      <w:r>
        <w:rPr>
          <w:b/>
        </w:rPr>
        <w:t xml:space="preserve"> (</w:t>
      </w:r>
      <w:proofErr w:type="spellStart"/>
      <w:r>
        <w:rPr>
          <w:b/>
        </w:rPr>
        <w:t>Wu</w:t>
      </w:r>
      <w:proofErr w:type="spellEnd"/>
      <w:r>
        <w:rPr>
          <w:b/>
        </w:rPr>
        <w:t xml:space="preserve"> et al., 2023)</w:t>
      </w:r>
      <w:r>
        <w:t xml:space="preserve"> – è una rete a due rami che elabora contemporaneamente versioni a bassa e alta risoluzione dell’immagine tramite due U-Net con meccanismi di attenzione e connessioni </w:t>
      </w:r>
      <w:r>
        <w:rPr>
          <w:i/>
        </w:rPr>
        <w:t>multi-</w:t>
      </w:r>
      <w:proofErr w:type="spellStart"/>
      <w:r>
        <w:rPr>
          <w:i/>
        </w:rPr>
        <w:t>hooking</w:t>
      </w:r>
      <w:proofErr w:type="spellEnd"/>
      <w:r>
        <w:rPr>
          <w:i/>
        </w:rPr>
        <w:t xml:space="preserve"> </w:t>
      </w:r>
      <w:hyperlink r:id="rId17" w:anchor=":~:text=sensors%2C%20etc,to%20automatically%20adjust%20feature%20relationships">
        <w:r w:rsidR="00334315">
          <w:rPr>
            <w:color w:val="1155CC"/>
            <w:u w:val="single"/>
          </w:rPr>
          <w:t>arxiv.org</w:t>
        </w:r>
      </w:hyperlink>
      <w:r>
        <w:t>. Questo permette di combinare contesto globale e dettaglio locale. Su CAFFEE AMD-</w:t>
      </w:r>
      <w:proofErr w:type="spellStart"/>
      <w:r>
        <w:t>HookNet</w:t>
      </w:r>
      <w:proofErr w:type="spellEnd"/>
      <w:r>
        <w:t xml:space="preserve"> ha ridotto l’errore medio di distanza a circa 438 m, migliorando del 42% lo stato dell’arte precedente </w:t>
      </w:r>
      <w:hyperlink r:id="rId18" w:anchor=":~:text=This%20allows%20the%20network%20to,which%20validates%20its">
        <w:r w:rsidR="00334315">
          <w:rPr>
            <w:color w:val="1155CC"/>
            <w:u w:val="single"/>
          </w:rPr>
          <w:t>arxiv.org</w:t>
        </w:r>
      </w:hyperlink>
      <w:r>
        <w:t xml:space="preserve">. Si prevede di implementare o adattare questa architettura (è disponibile in </w:t>
      </w:r>
      <w:proofErr w:type="spellStart"/>
      <w:r>
        <w:t>PyTorch</w:t>
      </w:r>
      <w:proofErr w:type="spellEnd"/>
      <w:r>
        <w:t>) e confrontare i risultati con il baseline.</w:t>
      </w:r>
      <w:r>
        <w:br/>
      </w:r>
    </w:p>
    <w:p w14:paraId="00000015" w14:textId="77777777" w:rsidR="00334315" w:rsidRDefault="00000000">
      <w:pPr>
        <w:numPr>
          <w:ilvl w:val="0"/>
          <w:numId w:val="2"/>
        </w:numPr>
      </w:pPr>
      <w:proofErr w:type="spellStart"/>
      <w:r>
        <w:rPr>
          <w:b/>
        </w:rPr>
        <w:t>Bayesian</w:t>
      </w:r>
      <w:proofErr w:type="spellEnd"/>
      <w:r>
        <w:rPr>
          <w:b/>
        </w:rPr>
        <w:t xml:space="preserve"> U-Net (Hartmann et al., 2021)</w:t>
      </w:r>
      <w:r>
        <w:t xml:space="preserve"> – si tratta di un U-Net che integra </w:t>
      </w:r>
      <w:r>
        <w:rPr>
          <w:i/>
        </w:rPr>
        <w:t>dropout</w:t>
      </w:r>
      <w:r>
        <w:t xml:space="preserve"> come </w:t>
      </w:r>
      <w:proofErr w:type="spellStart"/>
      <w:r>
        <w:t>layer</w:t>
      </w:r>
      <w:proofErr w:type="spellEnd"/>
      <w:r>
        <w:t xml:space="preserve"> di campionamento Monte Carlo per quantificare l’incertezza predittiva </w:t>
      </w:r>
      <w:hyperlink r:id="rId19" w:anchor=":~:text=forward%20passes%2C%20we%20create%20a,based%20glacier%20segmentation%20pipelines">
        <w:r w:rsidR="00334315">
          <w:rPr>
            <w:color w:val="1155CC"/>
            <w:u w:val="single"/>
          </w:rPr>
          <w:t>arxiv.org</w:t>
        </w:r>
      </w:hyperlink>
      <w:r>
        <w:t xml:space="preserve">. Dopo più passaggi in avanti con dropout, si ricava una mappa di incertezza per ogni pixel. Hartmann et al. hanno mostrato che, includendo questa mappa come input alla rete in una seconda fase di training, la dice complessiva raggiunge il 95.24% (migliorando nettamente le U-Net deterministiche di confronto) </w:t>
      </w:r>
      <w:hyperlink r:id="rId20" w:anchor=":~:text=forward%20passes%2C%20we%20create%20a,based%20glacier%20segmentation%20pipelines">
        <w:r w:rsidR="00334315">
          <w:rPr>
            <w:color w:val="1155CC"/>
            <w:u w:val="single"/>
          </w:rPr>
          <w:t>arxiv.org</w:t>
        </w:r>
      </w:hyperlink>
      <w:r>
        <w:t xml:space="preserve">. Questo approccio può aiutare a identificare aree difficili da segmentare e a potenzialmente focalizzare il modello sulle regioni incerte. Si testerà il training “a due stadi” descritto o una variante (ossia un </w:t>
      </w:r>
      <w:proofErr w:type="spellStart"/>
      <w:r>
        <w:t>loss</w:t>
      </w:r>
      <w:proofErr w:type="spellEnd"/>
      <w:r>
        <w:t xml:space="preserve"> che penalizzi anche l’incertezza).</w:t>
      </w:r>
      <w:r>
        <w:br/>
      </w:r>
    </w:p>
    <w:p w14:paraId="00000016" w14:textId="77777777" w:rsidR="00334315" w:rsidRDefault="00000000">
      <w:pPr>
        <w:numPr>
          <w:ilvl w:val="0"/>
          <w:numId w:val="2"/>
        </w:numPr>
      </w:pPr>
      <w:r>
        <w:rPr>
          <w:b/>
        </w:rPr>
        <w:t xml:space="preserve">Multi-task con </w:t>
      </w:r>
      <w:proofErr w:type="spellStart"/>
      <w:r>
        <w:rPr>
          <w:b/>
        </w:rPr>
        <w:t>nnU</w:t>
      </w:r>
      <w:proofErr w:type="spellEnd"/>
      <w:r>
        <w:rPr>
          <w:b/>
        </w:rPr>
        <w:t>-Net (Herrmann et al., 2023)</w:t>
      </w:r>
      <w:r>
        <w:t xml:space="preserve"> – i lavori recenti hanno sperimentato di addestrare una </w:t>
      </w:r>
      <w:proofErr w:type="spellStart"/>
      <w:r>
        <w:t>nnU</w:t>
      </w:r>
      <w:proofErr w:type="spellEnd"/>
      <w:r>
        <w:t xml:space="preserve">-Net (pipeline automatizzata </w:t>
      </w:r>
      <w:proofErr w:type="spellStart"/>
      <w:r>
        <w:t>PyTorch</w:t>
      </w:r>
      <w:proofErr w:type="spellEnd"/>
      <w:r>
        <w:t>) su due compiti contemporanei: la segmentazione delle zone (“</w:t>
      </w:r>
      <w:proofErr w:type="spellStart"/>
      <w:r>
        <w:t>glacier</w:t>
      </w:r>
      <w:proofErr w:type="spellEnd"/>
      <w:r>
        <w:t>”, “</w:t>
      </w:r>
      <w:proofErr w:type="spellStart"/>
      <w:r>
        <w:t>ocean</w:t>
      </w:r>
      <w:proofErr w:type="spellEnd"/>
      <w:r>
        <w:t xml:space="preserve">”, “rock”, ecc.) e la predizione del bordo di calving </w:t>
      </w:r>
      <w:hyperlink r:id="rId21" w:anchor=":~:text=i,Net">
        <w:r w:rsidR="00334315">
          <w:rPr>
            <w:color w:val="1155CC"/>
            <w:u w:val="single"/>
          </w:rPr>
          <w:t>tc.copernicus.org</w:t>
        </w:r>
      </w:hyperlink>
      <w:r>
        <w:t xml:space="preserve">. Herrmann et al. hanno anche testato la “fusione” di questi label (una sola maschera con più classi) con multi-task learning. La soluzione migliore ha migliorato l’errore medio di distanza da 753±76 m a 541±84 m rispetto al baseline </w:t>
      </w:r>
      <w:hyperlink r:id="rId22" w:anchor=":~:text=i,Net">
        <w:r w:rsidR="00334315">
          <w:rPr>
            <w:color w:val="1155CC"/>
            <w:u w:val="single"/>
          </w:rPr>
          <w:t>tc.copernicus.org</w:t>
        </w:r>
      </w:hyperlink>
      <w:r>
        <w:t xml:space="preserve">. Per il progetto, si può usare </w:t>
      </w:r>
      <w:proofErr w:type="spellStart"/>
      <w:r>
        <w:t>nnU</w:t>
      </w:r>
      <w:proofErr w:type="spellEnd"/>
      <w:r>
        <w:t xml:space="preserve">-Net (che adatta in modo automatizzato dimensioni e </w:t>
      </w:r>
      <w:proofErr w:type="spellStart"/>
      <w:r>
        <w:t>iperparametri</w:t>
      </w:r>
      <w:proofErr w:type="spellEnd"/>
      <w:r>
        <w:t xml:space="preserve">) e configurarla per produrre sia la maschera binaria del fronte sia la segmentazione </w:t>
      </w:r>
      <w:proofErr w:type="spellStart"/>
      <w:r>
        <w:t>multiclasse</w:t>
      </w:r>
      <w:proofErr w:type="spellEnd"/>
      <w:r>
        <w:t>, sfruttando l’apprendimento congiunto per rafforzare la rilevazione.</w:t>
      </w:r>
      <w:r>
        <w:br/>
      </w:r>
    </w:p>
    <w:p w14:paraId="00000017" w14:textId="77777777" w:rsidR="00334315" w:rsidRDefault="00000000">
      <w:pPr>
        <w:numPr>
          <w:ilvl w:val="0"/>
          <w:numId w:val="2"/>
        </w:numPr>
      </w:pPr>
      <w:r>
        <w:rPr>
          <w:b/>
        </w:rPr>
        <w:t>Vision Transformer U-Net (</w:t>
      </w:r>
      <w:proofErr w:type="spellStart"/>
      <w:r>
        <w:rPr>
          <w:b/>
        </w:rPr>
        <w:t>GlaViTU</w:t>
      </w:r>
      <w:proofErr w:type="spellEnd"/>
      <w:r>
        <w:rPr>
          <w:b/>
        </w:rPr>
        <w:t>, Maslov et al., 2024)</w:t>
      </w:r>
      <w:r>
        <w:t xml:space="preserve"> – un’idea più avanzata (sebbene onerosa) è combinare convoluzioni e Transformer come fatto da Maslov et al. per mappature glaciali globali </w:t>
      </w:r>
      <w:hyperlink r:id="rId23" w:anchor=":~:text=VisionTransformer,The%20calibrated%20confidence">
        <w:r w:rsidR="00334315">
          <w:rPr>
            <w:color w:val="1155CC"/>
            <w:u w:val="single"/>
          </w:rPr>
          <w:t>github.com</w:t>
        </w:r>
      </w:hyperlink>
      <w:r>
        <w:t xml:space="preserve">. Il loro modello </w:t>
      </w:r>
      <w:proofErr w:type="spellStart"/>
      <w:r>
        <w:t>GlaViTU</w:t>
      </w:r>
      <w:proofErr w:type="spellEnd"/>
      <w:r>
        <w:t xml:space="preserve"> raggiunge </w:t>
      </w:r>
      <w:proofErr w:type="spellStart"/>
      <w:r>
        <w:rPr>
          <w:b/>
        </w:rPr>
        <w:t>IoU</w:t>
      </w:r>
      <w:proofErr w:type="spellEnd"/>
      <w:r>
        <w:rPr>
          <w:b/>
        </w:rPr>
        <w:t xml:space="preserve"> &gt; 0.85</w:t>
      </w:r>
      <w:r>
        <w:t xml:space="preserve"> su immagini mai viste, integrando dati ottici e SAR (intensità e coerenza interferometrica) </w:t>
      </w:r>
      <w:hyperlink r:id="rId24" w:anchor=":~:text=open%20satellite%20imagery,The%20calibrated%20confidence">
        <w:r w:rsidR="00334315">
          <w:rPr>
            <w:color w:val="1155CC"/>
            <w:u w:val="single"/>
          </w:rPr>
          <w:t>github.com</w:t>
        </w:r>
      </w:hyperlink>
      <w:r>
        <w:t xml:space="preserve">. Tuttavia, il loro codice raccomanda GPU con almeno 24 GB di VRAM e segnala che hardware inadeguato può far durare il training mesi </w:t>
      </w:r>
      <w:hyperlink r:id="rId25" w:anchor=":~:text=We%20recommend%20using%20a%20machine,you%20train%20them%20from%20scratch">
        <w:r w:rsidR="00334315">
          <w:rPr>
            <w:color w:val="1155CC"/>
            <w:u w:val="single"/>
          </w:rPr>
          <w:t>github.com</w:t>
        </w:r>
      </w:hyperlink>
      <w:r>
        <w:t xml:space="preserve">. Data la memoria limitata delle nostre GPU (RTX 3080 ~10 GB, RTX 4060 ~8 GB), si può considerare un Transformer solo su piccoli patch o in seguito se le risorse lo permettono. In alternativa, si può trarre ispirazione dal </w:t>
      </w:r>
      <w:proofErr w:type="spellStart"/>
      <w:r>
        <w:t>GlaViTU</w:t>
      </w:r>
      <w:proofErr w:type="spellEnd"/>
      <w:r>
        <w:t xml:space="preserve"> e aggiungere canali extra (p.es. dati DEM o polarizzazioni SAR) se disponibili.</w:t>
      </w:r>
      <w:r>
        <w:br/>
      </w:r>
    </w:p>
    <w:p w14:paraId="00000018" w14:textId="77777777" w:rsidR="00334315" w:rsidRDefault="00000000">
      <w:pPr>
        <w:numPr>
          <w:ilvl w:val="0"/>
          <w:numId w:val="2"/>
        </w:numPr>
        <w:spacing w:after="240"/>
      </w:pPr>
      <w:r>
        <w:rPr>
          <w:b/>
        </w:rPr>
        <w:t>Altri miglioramenti architetturali e di processo</w:t>
      </w:r>
      <w:r>
        <w:t xml:space="preserve"> – si valuteranno anche possibili modifiche come </w:t>
      </w:r>
      <w:proofErr w:type="spellStart"/>
      <w:r>
        <w:t>loss</w:t>
      </w:r>
      <w:proofErr w:type="spellEnd"/>
      <w:r>
        <w:t xml:space="preserve"> </w:t>
      </w:r>
      <w:proofErr w:type="spellStart"/>
      <w:r>
        <w:t>function</w:t>
      </w:r>
      <w:proofErr w:type="spellEnd"/>
      <w:r>
        <w:t xml:space="preserve"> specifiche (</w:t>
      </w:r>
      <w:proofErr w:type="spellStart"/>
      <w:r>
        <w:t>focal</w:t>
      </w:r>
      <w:proofErr w:type="spellEnd"/>
      <w:r>
        <w:t xml:space="preserve"> </w:t>
      </w:r>
      <w:proofErr w:type="spellStart"/>
      <w:r>
        <w:t>loss</w:t>
      </w:r>
      <w:proofErr w:type="spellEnd"/>
      <w:r>
        <w:t xml:space="preserve"> per classi sbilanciate, </w:t>
      </w:r>
      <w:proofErr w:type="spellStart"/>
      <w:r>
        <w:t>distance-based</w:t>
      </w:r>
      <w:proofErr w:type="spellEnd"/>
      <w:r>
        <w:t xml:space="preserve"> </w:t>
      </w:r>
      <w:proofErr w:type="spellStart"/>
      <w:r>
        <w:t>loss</w:t>
      </w:r>
      <w:proofErr w:type="spellEnd"/>
      <w:r>
        <w:t xml:space="preserve"> per contorni) o post-processing (es. </w:t>
      </w:r>
      <w:proofErr w:type="spellStart"/>
      <w:r>
        <w:t>thinning</w:t>
      </w:r>
      <w:proofErr w:type="spellEnd"/>
      <w:r>
        <w:t xml:space="preserve"> del bordo). Si possono </w:t>
      </w:r>
      <w:r>
        <w:lastRenderedPageBreak/>
        <w:t xml:space="preserve">sperimentare ensemble di modelli o tecniche come il test-time </w:t>
      </w:r>
      <w:proofErr w:type="spellStart"/>
      <w:r>
        <w:t>augmentation</w:t>
      </w:r>
      <w:proofErr w:type="spellEnd"/>
      <w:r>
        <w:t xml:space="preserve">. Fondamentale è anche ottimizzare l’addestramento: scheduling di learning rate, </w:t>
      </w:r>
      <w:proofErr w:type="spellStart"/>
      <w:r>
        <w:t>early</w:t>
      </w:r>
      <w:proofErr w:type="spellEnd"/>
      <w:r>
        <w:t xml:space="preserve"> </w:t>
      </w:r>
      <w:proofErr w:type="spellStart"/>
      <w:r>
        <w:t>stopping</w:t>
      </w:r>
      <w:proofErr w:type="spellEnd"/>
      <w:r>
        <w:t xml:space="preserve"> su validazione, bilanciamento delle classi (il fronte è sottile rispetto allo sfondo).</w:t>
      </w:r>
      <w:r>
        <w:br/>
      </w:r>
    </w:p>
    <w:p w14:paraId="00000019" w14:textId="77777777" w:rsidR="00334315" w:rsidRDefault="00334315">
      <w:pPr>
        <w:spacing w:before="240" w:after="240"/>
      </w:pPr>
    </w:p>
    <w:p w14:paraId="0000001A" w14:textId="77777777" w:rsidR="00334315" w:rsidRDefault="00334315">
      <w:pPr>
        <w:spacing w:before="240" w:after="240"/>
      </w:pPr>
    </w:p>
    <w:p w14:paraId="0000001B" w14:textId="77777777" w:rsidR="00334315" w:rsidRDefault="00000000">
      <w:pPr>
        <w:pStyle w:val="Titolo2"/>
        <w:keepNext w:val="0"/>
        <w:keepLines w:val="0"/>
        <w:spacing w:after="80"/>
        <w:rPr>
          <w:b/>
          <w:color w:val="9900FF"/>
          <w:sz w:val="34"/>
          <w:szCs w:val="34"/>
        </w:rPr>
      </w:pPr>
      <w:bookmarkStart w:id="10" w:name="_yvc9kfpeutii" w:colFirst="0" w:colLast="0"/>
      <w:bookmarkEnd w:id="10"/>
      <w:r>
        <w:rPr>
          <w:b/>
          <w:color w:val="9900FF"/>
          <w:sz w:val="34"/>
          <w:szCs w:val="34"/>
        </w:rPr>
        <w:t>Addestramento, metriche e analisi dei risultati</w:t>
      </w:r>
    </w:p>
    <w:p w14:paraId="0000001C" w14:textId="77777777" w:rsidR="00334315" w:rsidRDefault="00000000">
      <w:pPr>
        <w:spacing w:before="240" w:after="240"/>
      </w:pPr>
      <w:r>
        <w:t xml:space="preserve">Tutta la fase di training sarà implementata in </w:t>
      </w:r>
      <w:proofErr w:type="spellStart"/>
      <w:r>
        <w:rPr>
          <w:b/>
        </w:rPr>
        <w:t>PyTorch</w:t>
      </w:r>
      <w:proofErr w:type="spellEnd"/>
      <w:r>
        <w:t xml:space="preserve"> e si potrà far uso di librerie come </w:t>
      </w:r>
      <w:proofErr w:type="spellStart"/>
      <w:r>
        <w:rPr>
          <w:rFonts w:ascii="Roboto Mono" w:eastAsia="Roboto Mono" w:hAnsi="Roboto Mono" w:cs="Roboto Mono"/>
          <w:color w:val="188038"/>
        </w:rPr>
        <w:t>torchvision</w:t>
      </w:r>
      <w:proofErr w:type="spellEnd"/>
      <w:r>
        <w:t xml:space="preserve"> o </w:t>
      </w:r>
      <w:proofErr w:type="spellStart"/>
      <w:r>
        <w:rPr>
          <w:rFonts w:ascii="Roboto Mono" w:eastAsia="Roboto Mono" w:hAnsi="Roboto Mono" w:cs="Roboto Mono"/>
          <w:color w:val="188038"/>
        </w:rPr>
        <w:t>segmentation_models_pytorch</w:t>
      </w:r>
      <w:proofErr w:type="spellEnd"/>
      <w:r>
        <w:t xml:space="preserve"> per velocizzare lo sviluppo. Si sfrutterà il supporto multi-GPU avviando parallelamente esperimenti differenti sulle due macchine, o usando </w:t>
      </w:r>
      <w:proofErr w:type="spellStart"/>
      <w:r>
        <w:t>PyTorch</w:t>
      </w:r>
      <w:proofErr w:type="spellEnd"/>
      <w:r>
        <w:t xml:space="preserve"> Lightning per gestire gli script di training. Il batch size sarà necessariamente contenuto (p.es. 2–4) per limitare l’uso di VRAM, mentre le immagini SAR (big) verranno suddivise in patch (come nelle pipeline sopra citate </w:t>
      </w:r>
      <w:hyperlink r:id="rId26" w:anchor=":~:text=Preprocessing">
        <w:r w:rsidR="00334315">
          <w:rPr>
            <w:color w:val="1155CC"/>
            <w:u w:val="single"/>
          </w:rPr>
          <w:t>github.com</w:t>
        </w:r>
      </w:hyperlink>
      <w:r>
        <w:t>). Durante l’addestramento si salveranno checkpoint regolari.</w:t>
      </w:r>
    </w:p>
    <w:p w14:paraId="0000001D" w14:textId="77777777" w:rsidR="00334315" w:rsidRDefault="00000000">
      <w:pPr>
        <w:spacing w:before="240" w:after="240"/>
      </w:pPr>
      <w:r>
        <w:t>La valutazione finale prenderà in considerazione:</w:t>
      </w:r>
    </w:p>
    <w:p w14:paraId="0000001E" w14:textId="77777777" w:rsidR="00334315" w:rsidRDefault="00000000">
      <w:pPr>
        <w:numPr>
          <w:ilvl w:val="0"/>
          <w:numId w:val="3"/>
        </w:numPr>
        <w:spacing w:before="240"/>
      </w:pPr>
      <w:r>
        <w:rPr>
          <w:b/>
        </w:rPr>
        <w:t>Metriche di segmentazione</w:t>
      </w:r>
      <w:r>
        <w:t xml:space="preserve">: Precision, Recall, F1-Score (Dice), </w:t>
      </w:r>
      <w:proofErr w:type="spellStart"/>
      <w:r>
        <w:t>IoU</w:t>
      </w:r>
      <w:proofErr w:type="spellEnd"/>
      <w:r>
        <w:t xml:space="preserve"> sulla maschera del fronte e, se usate, sulle classi di zona </w:t>
      </w:r>
      <w:hyperlink r:id="rId27" w:anchor=":~:text=problem,calving%20front%20of%20Mapple%20Glacier">
        <w:r w:rsidR="00334315">
          <w:rPr>
            <w:color w:val="1155CC"/>
            <w:u w:val="single"/>
          </w:rPr>
          <w:t>essd.copernicus.org</w:t>
        </w:r>
      </w:hyperlink>
      <w:r>
        <w:t>.</w:t>
      </w:r>
      <w:r>
        <w:br/>
      </w:r>
    </w:p>
    <w:p w14:paraId="0000001F" w14:textId="77777777" w:rsidR="00334315" w:rsidRDefault="00000000">
      <w:pPr>
        <w:numPr>
          <w:ilvl w:val="0"/>
          <w:numId w:val="3"/>
        </w:numPr>
      </w:pPr>
      <w:r>
        <w:rPr>
          <w:b/>
        </w:rPr>
        <w:t>Errore geometrico</w:t>
      </w:r>
      <w:r>
        <w:t xml:space="preserve">: la distanza media tra il bordo predetto e quello reale (MDE) </w:t>
      </w:r>
      <w:hyperlink r:id="rId28" w:anchor=":~:text=problem,calving%20front%20of%20Mapple%20Glacier">
        <w:r w:rsidR="00334315">
          <w:rPr>
            <w:color w:val="1155CC"/>
            <w:u w:val="single"/>
          </w:rPr>
          <w:t>essd.copernicus.org</w:t>
        </w:r>
      </w:hyperlink>
      <w:r>
        <w:t>.</w:t>
      </w:r>
      <w:r>
        <w:br/>
      </w:r>
    </w:p>
    <w:p w14:paraId="00000020" w14:textId="77777777" w:rsidR="00334315" w:rsidRDefault="00000000">
      <w:pPr>
        <w:numPr>
          <w:ilvl w:val="0"/>
          <w:numId w:val="3"/>
        </w:numPr>
        <w:spacing w:after="240"/>
      </w:pPr>
      <w:r>
        <w:rPr>
          <w:b/>
        </w:rPr>
        <w:t>Metriche ausiliarie</w:t>
      </w:r>
      <w:r>
        <w:t>: ad es. accuratezza dell’area totale di ghiaccio o ROC curve per la maschera.</w:t>
      </w:r>
      <w:r>
        <w:br/>
      </w:r>
    </w:p>
    <w:p w14:paraId="00000021" w14:textId="77777777" w:rsidR="00334315" w:rsidRDefault="00000000">
      <w:pPr>
        <w:spacing w:before="240" w:after="240"/>
      </w:pPr>
      <w:r>
        <w:t xml:space="preserve">Per una panoramica più ampia, si possono includere metriche di calibrazione e incertezza (soprattutto se si usa </w:t>
      </w:r>
      <w:proofErr w:type="spellStart"/>
      <w:r>
        <w:t>Bayesian</w:t>
      </w:r>
      <w:proofErr w:type="spellEnd"/>
      <w:r>
        <w:t xml:space="preserve"> U-Net o ensemble). Si analizzeranno graficamente le curve di apprendimento (</w:t>
      </w:r>
      <w:proofErr w:type="spellStart"/>
      <w:r>
        <w:t>loss</w:t>
      </w:r>
      <w:proofErr w:type="spellEnd"/>
      <w:r>
        <w:t xml:space="preserve"> su </w:t>
      </w:r>
      <w:proofErr w:type="spellStart"/>
      <w:r>
        <w:t>train</w:t>
      </w:r>
      <w:proofErr w:type="spellEnd"/>
      <w:r>
        <w:t>/val), si confronteranno le maschere predette su casi di test e, se possibile, casi reali fuori-dataset per test di generalizzazione.</w:t>
      </w:r>
    </w:p>
    <w:p w14:paraId="00000022" w14:textId="77777777" w:rsidR="00334315" w:rsidRDefault="00000000">
      <w:pPr>
        <w:pStyle w:val="Titolo2"/>
        <w:keepNext w:val="0"/>
        <w:keepLines w:val="0"/>
        <w:spacing w:after="80"/>
        <w:rPr>
          <w:b/>
          <w:color w:val="9900FF"/>
          <w:sz w:val="34"/>
          <w:szCs w:val="34"/>
        </w:rPr>
      </w:pPr>
      <w:bookmarkStart w:id="11" w:name="_yxy8uqk8e2z7" w:colFirst="0" w:colLast="0"/>
      <w:bookmarkEnd w:id="11"/>
      <w:r>
        <w:rPr>
          <w:b/>
          <w:color w:val="9900FF"/>
          <w:sz w:val="34"/>
          <w:szCs w:val="34"/>
        </w:rPr>
        <w:t>Risorse, strumenti e tempistiche</w:t>
      </w:r>
    </w:p>
    <w:p w14:paraId="00000023" w14:textId="77777777" w:rsidR="00334315" w:rsidRDefault="00000000">
      <w:pPr>
        <w:numPr>
          <w:ilvl w:val="0"/>
          <w:numId w:val="1"/>
        </w:numPr>
        <w:spacing w:before="240"/>
      </w:pPr>
      <w:r>
        <w:rPr>
          <w:b/>
        </w:rPr>
        <w:t>Hardware</w:t>
      </w:r>
      <w:r>
        <w:rPr>
          <w:rFonts w:ascii="Arial Unicode MS" w:eastAsia="Arial Unicode MS" w:hAnsi="Arial Unicode MS" w:cs="Arial Unicode MS"/>
        </w:rPr>
        <w:t xml:space="preserve">: si dispone di due GPU (RTX 3080 e RTX 4060). Il repository </w:t>
      </w:r>
      <w:proofErr w:type="spellStart"/>
      <w:r>
        <w:rPr>
          <w:rFonts w:ascii="Arial Unicode MS" w:eastAsia="Arial Unicode MS" w:hAnsi="Arial Unicode MS" w:cs="Arial Unicode MS"/>
        </w:rPr>
        <w:t>GlaViTU</w:t>
      </w:r>
      <w:proofErr w:type="spellEnd"/>
      <w:r>
        <w:rPr>
          <w:rFonts w:ascii="Arial Unicode MS" w:eastAsia="Arial Unicode MS" w:hAnsi="Arial Unicode MS" w:cs="Arial Unicode MS"/>
        </w:rPr>
        <w:t xml:space="preserve"> raccomanda ≥24 GB VRAM e nota che hardware limitato può far durare mesi il training </w:t>
      </w:r>
      <w:hyperlink r:id="rId29" w:anchor=":~:text=We%20recommend%20using%20a%20machine,you%20train%20them%20from%20scratch">
        <w:r w:rsidR="00334315">
          <w:rPr>
            <w:color w:val="1155CC"/>
            <w:u w:val="single"/>
          </w:rPr>
          <w:t>github.com</w:t>
        </w:r>
      </w:hyperlink>
      <w:r>
        <w:t xml:space="preserve">. </w:t>
      </w:r>
      <w:proofErr w:type="gramStart"/>
      <w:r>
        <w:t>Pertanto</w:t>
      </w:r>
      <w:proofErr w:type="gramEnd"/>
      <w:r>
        <w:t xml:space="preserve"> è fondamentale dimensionare i modelli al microclima disponibile (piccoli batch, patch di input di dimensioni moderate) e prevedere un training in più fasi.</w:t>
      </w:r>
      <w:r>
        <w:br/>
      </w:r>
    </w:p>
    <w:p w14:paraId="00000024" w14:textId="77777777" w:rsidR="00334315" w:rsidRDefault="00000000">
      <w:pPr>
        <w:numPr>
          <w:ilvl w:val="0"/>
          <w:numId w:val="1"/>
        </w:numPr>
      </w:pPr>
      <w:r>
        <w:rPr>
          <w:b/>
        </w:rPr>
        <w:t>Ambiente di sviluppo</w:t>
      </w:r>
      <w:r>
        <w:t>: è consigliato usare un ambiente Anaconda/</w:t>
      </w:r>
      <w:proofErr w:type="spellStart"/>
      <w:r>
        <w:t>conda</w:t>
      </w:r>
      <w:proofErr w:type="spellEnd"/>
      <w:r>
        <w:t xml:space="preserve"> per isolare le dipendenze Python, installando </w:t>
      </w:r>
      <w:proofErr w:type="spellStart"/>
      <w:r>
        <w:t>PyTorch</w:t>
      </w:r>
      <w:proofErr w:type="spellEnd"/>
      <w:r>
        <w:t xml:space="preserve"> compatibile con le GPU e le librerie </w:t>
      </w:r>
      <w:r>
        <w:lastRenderedPageBreak/>
        <w:t>necessarie (</w:t>
      </w:r>
      <w:proofErr w:type="spellStart"/>
      <w:r>
        <w:t>scikit-learn</w:t>
      </w:r>
      <w:proofErr w:type="spellEnd"/>
      <w:r>
        <w:t xml:space="preserve">, </w:t>
      </w:r>
      <w:proofErr w:type="spellStart"/>
      <w:r>
        <w:t>rasterio</w:t>
      </w:r>
      <w:proofErr w:type="spellEnd"/>
      <w:r>
        <w:t xml:space="preserve">/GEOSJ3 per i dati geospaziali, ecc.). Si suggerisce di gestire il </w:t>
      </w:r>
      <w:proofErr w:type="spellStart"/>
      <w:r>
        <w:t>versionamento</w:t>
      </w:r>
      <w:proofErr w:type="spellEnd"/>
      <w:r>
        <w:t xml:space="preserve"> con </w:t>
      </w:r>
      <w:proofErr w:type="spellStart"/>
      <w:r>
        <w:t>Git</w:t>
      </w:r>
      <w:proofErr w:type="spellEnd"/>
      <w:r>
        <w:t xml:space="preserve"> e di tenere traccia degli esperimenti con strumenti come </w:t>
      </w:r>
      <w:proofErr w:type="spellStart"/>
      <w:r>
        <w:t>TensorBoard</w:t>
      </w:r>
      <w:proofErr w:type="spellEnd"/>
      <w:r>
        <w:t xml:space="preserve"> o </w:t>
      </w:r>
      <w:proofErr w:type="spellStart"/>
      <w:r>
        <w:t>WandB</w:t>
      </w:r>
      <w:proofErr w:type="spellEnd"/>
      <w:r>
        <w:t>.</w:t>
      </w:r>
      <w:r>
        <w:br/>
      </w:r>
    </w:p>
    <w:p w14:paraId="00000025" w14:textId="77777777" w:rsidR="00334315" w:rsidRDefault="00000000">
      <w:pPr>
        <w:numPr>
          <w:ilvl w:val="0"/>
          <w:numId w:val="1"/>
        </w:numPr>
      </w:pPr>
      <w:r>
        <w:rPr>
          <w:b/>
        </w:rPr>
        <w:t>Fasi indicative</w:t>
      </w:r>
      <w:r>
        <w:t xml:space="preserve"> (entro fine 2025):</w:t>
      </w:r>
      <w:r>
        <w:br/>
      </w:r>
    </w:p>
    <w:p w14:paraId="00000026" w14:textId="77777777" w:rsidR="00334315" w:rsidRDefault="00000000">
      <w:pPr>
        <w:numPr>
          <w:ilvl w:val="1"/>
          <w:numId w:val="1"/>
        </w:numPr>
      </w:pPr>
      <w:r>
        <w:rPr>
          <w:i/>
          <w:color w:val="FF9900"/>
        </w:rPr>
        <w:t xml:space="preserve">Setup e </w:t>
      </w:r>
      <w:proofErr w:type="spellStart"/>
      <w:r>
        <w:rPr>
          <w:i/>
          <w:color w:val="FF9900"/>
        </w:rPr>
        <w:t>preprocessing</w:t>
      </w:r>
      <w:proofErr w:type="spellEnd"/>
      <w:r>
        <w:rPr>
          <w:i/>
          <w:color w:val="FF9900"/>
        </w:rPr>
        <w:t xml:space="preserve"> dati</w:t>
      </w:r>
      <w:r>
        <w:t xml:space="preserve">: download dataset, implementazione degli script di </w:t>
      </w:r>
      <w:proofErr w:type="spellStart"/>
      <w:r>
        <w:t>patching</w:t>
      </w:r>
      <w:proofErr w:type="spellEnd"/>
      <w:r>
        <w:t xml:space="preserve"> e </w:t>
      </w:r>
      <w:proofErr w:type="spellStart"/>
      <w:r>
        <w:t>augmentation</w:t>
      </w:r>
      <w:proofErr w:type="spellEnd"/>
      <w:r>
        <w:t>, esplorazione iniziale dei dati.</w:t>
      </w:r>
      <w:r>
        <w:br/>
      </w:r>
    </w:p>
    <w:p w14:paraId="00000027" w14:textId="77777777" w:rsidR="00334315" w:rsidRDefault="00000000">
      <w:pPr>
        <w:numPr>
          <w:ilvl w:val="1"/>
          <w:numId w:val="1"/>
        </w:numPr>
      </w:pPr>
      <w:r>
        <w:rPr>
          <w:i/>
          <w:color w:val="FF9900"/>
        </w:rPr>
        <w:t>Modello base</w:t>
      </w:r>
      <w:r>
        <w:t xml:space="preserve">: implementare U-Net, addestrare, validare e ottenere metriche di riferimento. Confronto con risultati pubblicati di CAFFEE </w:t>
      </w:r>
      <w:hyperlink r:id="rId30" w:anchor=":~:text=Moreover%2C%20we%20present%20one%20baseline,The%20presented%20vanilla">
        <w:r w:rsidR="00334315">
          <w:rPr>
            <w:color w:val="1155CC"/>
            <w:u w:val="single"/>
          </w:rPr>
          <w:t>essd.copernicus.org</w:t>
        </w:r>
      </w:hyperlink>
      <w:hyperlink r:id="rId31" w:anchor=":~:text=problem,calving%20front%20of%20Mapple%20Glacier">
        <w:r w:rsidR="00334315">
          <w:rPr>
            <w:color w:val="1155CC"/>
            <w:u w:val="single"/>
          </w:rPr>
          <w:t>essd.copernicus.org</w:t>
        </w:r>
      </w:hyperlink>
      <w:r>
        <w:t>.</w:t>
      </w:r>
      <w:r>
        <w:br/>
      </w:r>
    </w:p>
    <w:p w14:paraId="00000028" w14:textId="77777777" w:rsidR="00334315" w:rsidRDefault="00000000">
      <w:pPr>
        <w:numPr>
          <w:ilvl w:val="1"/>
          <w:numId w:val="1"/>
        </w:numPr>
      </w:pPr>
      <w:r>
        <w:rPr>
          <w:i/>
          <w:color w:val="FF9900"/>
        </w:rPr>
        <w:t>Architetture avanzate</w:t>
      </w:r>
      <w:r>
        <w:t>: iterare con AMD-</w:t>
      </w:r>
      <w:proofErr w:type="spellStart"/>
      <w:r>
        <w:t>HookNet</w:t>
      </w:r>
      <w:proofErr w:type="spellEnd"/>
      <w:r>
        <w:t xml:space="preserve">, </w:t>
      </w:r>
      <w:proofErr w:type="spellStart"/>
      <w:r>
        <w:t>Bayesian</w:t>
      </w:r>
      <w:proofErr w:type="spellEnd"/>
      <w:r>
        <w:t xml:space="preserve"> U-Net, </w:t>
      </w:r>
      <w:proofErr w:type="spellStart"/>
      <w:r>
        <w:t>nnU</w:t>
      </w:r>
      <w:proofErr w:type="spellEnd"/>
      <w:r>
        <w:t xml:space="preserve">-Net MTL (e possibilmente </w:t>
      </w:r>
      <w:proofErr w:type="spellStart"/>
      <w:r>
        <w:t>GlaViTU</w:t>
      </w:r>
      <w:proofErr w:type="spellEnd"/>
      <w:r>
        <w:t xml:space="preserve"> leggero). Ogni nuova versione richiede training e analisi comparativa (variazione di metriche rispetto al baseline).</w:t>
      </w:r>
      <w:r>
        <w:br/>
      </w:r>
    </w:p>
    <w:p w14:paraId="00000029" w14:textId="77777777" w:rsidR="00334315" w:rsidRDefault="00000000">
      <w:pPr>
        <w:numPr>
          <w:ilvl w:val="1"/>
          <w:numId w:val="1"/>
        </w:numPr>
      </w:pPr>
      <w:r>
        <w:rPr>
          <w:i/>
          <w:color w:val="FF9900"/>
        </w:rPr>
        <w:t>Ottimizzazione e analisi finale</w:t>
      </w:r>
      <w:r>
        <w:t xml:space="preserve">: tuning </w:t>
      </w:r>
      <w:proofErr w:type="spellStart"/>
      <w:r>
        <w:t>iperparametri</w:t>
      </w:r>
      <w:proofErr w:type="spellEnd"/>
      <w:r>
        <w:t xml:space="preserve"> (batch size, LR, weight </w:t>
      </w:r>
      <w:proofErr w:type="spellStart"/>
      <w:r>
        <w:t>decay</w:t>
      </w:r>
      <w:proofErr w:type="spellEnd"/>
      <w:r>
        <w:t>), eventuale ensemble di modelli, calcolo di metriche addizionali e raccolta dei risultati migliori.</w:t>
      </w:r>
      <w:r>
        <w:br/>
      </w:r>
    </w:p>
    <w:p w14:paraId="0000002A" w14:textId="77777777" w:rsidR="00334315" w:rsidRDefault="00000000">
      <w:pPr>
        <w:numPr>
          <w:ilvl w:val="1"/>
          <w:numId w:val="1"/>
        </w:numPr>
        <w:spacing w:after="240"/>
      </w:pPr>
      <w:r>
        <w:rPr>
          <w:i/>
          <w:color w:val="FF9900"/>
        </w:rPr>
        <w:t>Scrittura e documentazione</w:t>
      </w:r>
      <w:r>
        <w:t xml:space="preserve"> (o integrare questa fase in parallelo alle precedenti fasi): redazione della tesi con descrizione metodologie, risultati sperimentali e conclusioni.</w:t>
      </w:r>
      <w:r>
        <w:br/>
      </w:r>
    </w:p>
    <w:p w14:paraId="0000002B" w14:textId="77777777" w:rsidR="00334315" w:rsidRDefault="00000000">
      <w:pPr>
        <w:pStyle w:val="Titolo2"/>
        <w:keepNext w:val="0"/>
        <w:keepLines w:val="0"/>
        <w:spacing w:after="80"/>
        <w:rPr>
          <w:b/>
          <w:color w:val="9900FF"/>
          <w:sz w:val="34"/>
          <w:szCs w:val="34"/>
        </w:rPr>
      </w:pPr>
      <w:bookmarkStart w:id="12" w:name="_z2lm1mjlvwcj" w:colFirst="0" w:colLast="0"/>
      <w:bookmarkEnd w:id="12"/>
      <w:r>
        <w:rPr>
          <w:b/>
          <w:color w:val="9900FF"/>
          <w:sz w:val="34"/>
          <w:szCs w:val="34"/>
        </w:rPr>
        <w:t>Conclusioni</w:t>
      </w:r>
    </w:p>
    <w:p w14:paraId="0000002C" w14:textId="77777777" w:rsidR="00334315" w:rsidRDefault="00000000">
      <w:pPr>
        <w:spacing w:before="240" w:after="240"/>
      </w:pPr>
      <w:r>
        <w:t xml:space="preserve">Il flusso di lavoro proposto combina tecniche consolidate e approcci innovativi: si parte da un U-Net di base, si esplorano miglioramenti architetturali (attenzione multi-scala, apprendimento </w:t>
      </w:r>
      <w:proofErr w:type="spellStart"/>
      <w:r>
        <w:t>bayesiano</w:t>
      </w:r>
      <w:proofErr w:type="spellEnd"/>
      <w:r>
        <w:t xml:space="preserve">, multi-task) e si valutano accuratamente con metriche multiple </w:t>
      </w:r>
      <w:hyperlink r:id="rId32" w:anchor=":~:text=problem,calving%20front%20of%20Mapple%20Glacier">
        <w:r w:rsidR="00334315">
          <w:rPr>
            <w:color w:val="1155CC"/>
            <w:u w:val="single"/>
          </w:rPr>
          <w:t>essd.copernicus.org</w:t>
        </w:r>
      </w:hyperlink>
      <w:hyperlink r:id="rId33" w:anchor=":~:text=i,Net">
        <w:r w:rsidR="00334315">
          <w:rPr>
            <w:color w:val="1155CC"/>
            <w:u w:val="single"/>
          </w:rPr>
          <w:t>tc.copernicus.org</w:t>
        </w:r>
      </w:hyperlink>
      <w:r>
        <w:t xml:space="preserve">. L’elemento originale potrebbe nascere dalla </w:t>
      </w:r>
      <w:r>
        <w:rPr>
          <w:b/>
        </w:rPr>
        <w:t>combinazione</w:t>
      </w:r>
      <w:r>
        <w:t xml:space="preserve"> di più strategie – ad esempio un </w:t>
      </w:r>
      <w:proofErr w:type="spellStart"/>
      <w:r>
        <w:t>HookNet</w:t>
      </w:r>
      <w:proofErr w:type="spellEnd"/>
      <w:r>
        <w:t xml:space="preserve"> con dropout </w:t>
      </w:r>
      <w:proofErr w:type="spellStart"/>
      <w:r>
        <w:t>bayesiano</w:t>
      </w:r>
      <w:proofErr w:type="spellEnd"/>
      <w:r>
        <w:t xml:space="preserve">, oppure un training </w:t>
      </w:r>
      <w:proofErr w:type="spellStart"/>
      <w:r>
        <w:t>multitask</w:t>
      </w:r>
      <w:proofErr w:type="spellEnd"/>
      <w:r>
        <w:t xml:space="preserve"> con dati fusion aggiuntivi – oppure all'ottimizzazione del processo di addestramento stesso (ad es. nuovi </w:t>
      </w:r>
      <w:proofErr w:type="spellStart"/>
      <w:r>
        <w:t>loss</w:t>
      </w:r>
      <w:proofErr w:type="spellEnd"/>
      <w:r>
        <w:t xml:space="preserve"> basati sulla geografia del fronte). In ogni caso, il lavoro punterà a migliorare sensibilmente le performance rispetto ai baseline noti nel dominio </w:t>
      </w:r>
      <w:hyperlink r:id="rId34" w:anchor=":~:text=This%20allows%20the%20network%20to,which%20validates%20its">
        <w:r w:rsidR="00334315">
          <w:rPr>
            <w:color w:val="1155CC"/>
            <w:u w:val="single"/>
          </w:rPr>
          <w:t>arxiv.org</w:t>
        </w:r>
      </w:hyperlink>
      <w:hyperlink r:id="rId35" w:anchor=":~:text=i,Net">
        <w:r w:rsidR="00334315">
          <w:rPr>
            <w:color w:val="1155CC"/>
            <w:u w:val="single"/>
          </w:rPr>
          <w:t>tc.copernicus.org</w:t>
        </w:r>
      </w:hyperlink>
      <w:r>
        <w:t>.</w:t>
      </w:r>
    </w:p>
    <w:p w14:paraId="0000002D" w14:textId="77777777" w:rsidR="00334315" w:rsidRDefault="00334315">
      <w:pPr>
        <w:spacing w:before="240" w:after="240"/>
      </w:pPr>
    </w:p>
    <w:p w14:paraId="0000002E" w14:textId="77777777" w:rsidR="00334315" w:rsidRDefault="00334315">
      <w:pPr>
        <w:spacing w:before="240" w:after="240"/>
        <w:rPr>
          <w:b/>
        </w:rPr>
      </w:pPr>
    </w:p>
    <w:p w14:paraId="0000002F" w14:textId="77777777" w:rsidR="00334315" w:rsidRDefault="00334315">
      <w:pPr>
        <w:spacing w:before="240" w:after="240"/>
        <w:rPr>
          <w:b/>
        </w:rPr>
      </w:pPr>
    </w:p>
    <w:p w14:paraId="00000030" w14:textId="77777777" w:rsidR="00334315" w:rsidRDefault="00334315">
      <w:pPr>
        <w:spacing w:before="240" w:after="240"/>
        <w:rPr>
          <w:b/>
        </w:rPr>
      </w:pPr>
    </w:p>
    <w:p w14:paraId="00000031" w14:textId="77777777" w:rsidR="00334315" w:rsidRDefault="00334315">
      <w:pPr>
        <w:spacing w:before="240" w:after="240"/>
        <w:rPr>
          <w:b/>
        </w:rPr>
      </w:pPr>
    </w:p>
    <w:p w14:paraId="00000032" w14:textId="77777777" w:rsidR="00334315" w:rsidRDefault="00000000">
      <w:pPr>
        <w:spacing w:before="240" w:after="240"/>
      </w:pPr>
      <w:r>
        <w:rPr>
          <w:b/>
        </w:rPr>
        <w:lastRenderedPageBreak/>
        <w:t>Fonti:</w:t>
      </w:r>
      <w:r>
        <w:t xml:space="preserve"> la descrizione del dataset e delle metriche è tratta da </w:t>
      </w:r>
      <w:proofErr w:type="spellStart"/>
      <w:r>
        <w:t>Gourmelon</w:t>
      </w:r>
      <w:proofErr w:type="spellEnd"/>
      <w:r>
        <w:t xml:space="preserve"> et al. (2022) </w:t>
      </w:r>
      <w:hyperlink r:id="rId36" w:anchor=":~:text=can%20be%20implemented%2C%20tested%2C%20and,the%20calving%20front%20from%20the">
        <w:r w:rsidR="00334315">
          <w:rPr>
            <w:color w:val="1155CC"/>
            <w:u w:val="single"/>
          </w:rPr>
          <w:t>essd.copernicus.org</w:t>
        </w:r>
      </w:hyperlink>
      <w:hyperlink r:id="rId37" w:anchor=":~:text=problem,calving%20front%20of%20Mapple%20Glacier">
        <w:r w:rsidR="00334315">
          <w:rPr>
            <w:color w:val="1155CC"/>
            <w:u w:val="single"/>
          </w:rPr>
          <w:t>essd.copernicus.org</w:t>
        </w:r>
      </w:hyperlink>
      <w:r>
        <w:t xml:space="preserve">; le architetture avanzate sono illustrate in </w:t>
      </w:r>
      <w:proofErr w:type="spellStart"/>
      <w:r>
        <w:t>Wu</w:t>
      </w:r>
      <w:proofErr w:type="spellEnd"/>
      <w:r>
        <w:t xml:space="preserve"> et al. </w:t>
      </w:r>
      <w:r w:rsidRPr="002C179B">
        <w:rPr>
          <w:lang w:val="en-US"/>
        </w:rPr>
        <w:t xml:space="preserve">(2023) </w:t>
      </w:r>
      <w:hyperlink r:id="rId38" w:anchor=":~:text=sensors%2C%20etc,to%20automatically%20adjust%20feature%20relationships">
        <w:r w:rsidR="00334315" w:rsidRPr="002C179B">
          <w:rPr>
            <w:color w:val="1155CC"/>
            <w:u w:val="single"/>
            <w:lang w:val="en-US"/>
          </w:rPr>
          <w:t>arxiv.org</w:t>
        </w:r>
      </w:hyperlink>
      <w:hyperlink r:id="rId39" w:anchor=":~:text=This%20allows%20the%20network%20to,which%20validates%20its">
        <w:r w:rsidR="00334315" w:rsidRPr="002C179B">
          <w:rPr>
            <w:color w:val="1155CC"/>
            <w:u w:val="single"/>
            <w:lang w:val="en-US"/>
          </w:rPr>
          <w:t>arxiv.org</w:t>
        </w:r>
      </w:hyperlink>
      <w:r w:rsidRPr="002C179B">
        <w:rPr>
          <w:lang w:val="en-US"/>
        </w:rPr>
        <w:t xml:space="preserve">, Hartmann et al. (2021) </w:t>
      </w:r>
      <w:hyperlink r:id="rId40" w:anchor=":~:text=forward%20passes%2C%20we%20create%20a,based%20glacier%20segmentation%20pipelines">
        <w:r w:rsidR="00334315" w:rsidRPr="002C179B">
          <w:rPr>
            <w:color w:val="1155CC"/>
            <w:u w:val="single"/>
            <w:lang w:val="en-US"/>
          </w:rPr>
          <w:t>arxiv.org</w:t>
        </w:r>
      </w:hyperlink>
      <w:r w:rsidRPr="002C179B">
        <w:rPr>
          <w:lang w:val="en-US"/>
        </w:rPr>
        <w:t xml:space="preserve">, Herrmann et al. (2023) </w:t>
      </w:r>
      <w:hyperlink r:id="rId41" w:anchor=":~:text=i,Net">
        <w:r w:rsidR="00334315" w:rsidRPr="002C179B">
          <w:rPr>
            <w:color w:val="1155CC"/>
            <w:u w:val="single"/>
            <w:lang w:val="en-US"/>
          </w:rPr>
          <w:t>tc.copernicus.org</w:t>
        </w:r>
      </w:hyperlink>
      <w:r w:rsidRPr="002C179B">
        <w:rPr>
          <w:lang w:val="en-US"/>
        </w:rPr>
        <w:t xml:space="preserve"> e Maslov et al. (2024) </w:t>
      </w:r>
      <w:hyperlink r:id="rId42" w:anchor=":~:text=open%20satellite%20imagery,The%20calibrated%20confidence">
        <w:r w:rsidR="00334315" w:rsidRPr="002C179B">
          <w:rPr>
            <w:color w:val="1155CC"/>
            <w:u w:val="single"/>
            <w:lang w:val="en-US"/>
          </w:rPr>
          <w:t>github.com</w:t>
        </w:r>
      </w:hyperlink>
      <w:hyperlink r:id="rId43" w:anchor=":~:text=We%20recommend%20using%20a%20machine,you%20train%20them%20from%20scratch">
        <w:r w:rsidR="00334315" w:rsidRPr="002C179B">
          <w:rPr>
            <w:color w:val="1155CC"/>
            <w:u w:val="single"/>
            <w:lang w:val="en-US"/>
          </w:rPr>
          <w:t>github.com</w:t>
        </w:r>
      </w:hyperlink>
      <w:r w:rsidRPr="002C179B">
        <w:rPr>
          <w:lang w:val="en-US"/>
        </w:rPr>
        <w:t xml:space="preserve">. </w:t>
      </w:r>
      <w:r>
        <w:t>Tutti i riferimenti citati forniscono dettagli su modelli e risultati di benchmark utilizzabili come punti di partenza.</w:t>
      </w:r>
    </w:p>
    <w:p w14:paraId="00000033" w14:textId="77777777" w:rsidR="00334315" w:rsidRPr="002C179B" w:rsidRDefault="00000000">
      <w:pPr>
        <w:rPr>
          <w:lang w:val="en-US"/>
        </w:rPr>
      </w:pPr>
      <w:proofErr w:type="spellStart"/>
      <w:r w:rsidRPr="002C179B">
        <w:rPr>
          <w:lang w:val="en-US"/>
        </w:rPr>
        <w:t>Citazioni</w:t>
      </w:r>
      <w:proofErr w:type="spellEnd"/>
    </w:p>
    <w:p w14:paraId="00000034" w14:textId="77777777" w:rsidR="00334315" w:rsidRPr="002C179B" w:rsidRDefault="00000000">
      <w:pPr>
        <w:rPr>
          <w:lang w:val="en-US"/>
        </w:rPr>
      </w:pPr>
      <w:r>
        <w:fldChar w:fldCharType="begin"/>
      </w:r>
      <w:r w:rsidRPr="002C179B">
        <w:rPr>
          <w:lang w:val="en-US"/>
        </w:rPr>
        <w:instrText xml:space="preserve"> HYPERLINK "https://essd.copernicus.org/articles/14/4287/2022/#:~:text=can%20be%20implemented%2C%20tested%2C%20and,the%20calving%20front%20from%20the" </w:instrText>
      </w:r>
      <w:r>
        <w:fldChar w:fldCharType="separate"/>
      </w:r>
    </w:p>
    <w:p w14:paraId="00000035" w14:textId="77777777" w:rsidR="00334315" w:rsidRPr="002C179B" w:rsidRDefault="00000000">
      <w:pPr>
        <w:spacing w:before="240" w:after="240"/>
        <w:rPr>
          <w:color w:val="1155CC"/>
          <w:u w:val="single"/>
          <w:lang w:val="en-US"/>
        </w:rPr>
      </w:pPr>
      <w:r>
        <w:fldChar w:fldCharType="end"/>
      </w:r>
      <w:r>
        <w:fldChar w:fldCharType="begin"/>
      </w:r>
      <w:r w:rsidRPr="002C179B">
        <w:rPr>
          <w:lang w:val="en-US"/>
        </w:rPr>
        <w:instrText xml:space="preserve"> HYPERLINK "https://essd.copernicus.org/articles/14/4287/2022/#:~:text=can%20be%20implemented%2C%20tested%2C%20and,the%20calving%20front%20from%20the" </w:instrText>
      </w:r>
      <w:r>
        <w:fldChar w:fldCharType="separate"/>
      </w:r>
      <w:r w:rsidRPr="002C179B">
        <w:rPr>
          <w:color w:val="1155CC"/>
          <w:u w:val="single"/>
          <w:lang w:val="en-US"/>
        </w:rPr>
        <w:t xml:space="preserve">ESSD - Calving fronts and where to find them: a benchmark dataset and methodology for automatic glacier </w:t>
      </w:r>
      <w:proofErr w:type="gramStart"/>
      <w:r w:rsidRPr="002C179B">
        <w:rPr>
          <w:color w:val="1155CC"/>
          <w:u w:val="single"/>
          <w:lang w:val="en-US"/>
        </w:rPr>
        <w:t>calving</w:t>
      </w:r>
      <w:proofErr w:type="gramEnd"/>
      <w:r w:rsidRPr="002C179B">
        <w:rPr>
          <w:color w:val="1155CC"/>
          <w:u w:val="single"/>
          <w:lang w:val="en-US"/>
        </w:rPr>
        <w:t xml:space="preserve"> front extraction from synthetic aperture radar imagery</w:t>
      </w:r>
    </w:p>
    <w:p w14:paraId="00000036" w14:textId="77777777" w:rsidR="00334315" w:rsidRPr="002C179B" w:rsidRDefault="00000000">
      <w:pPr>
        <w:rPr>
          <w:color w:val="1155CC"/>
          <w:u w:val="single"/>
          <w:lang w:val="en-US"/>
        </w:rPr>
      </w:pPr>
      <w:r w:rsidRPr="002C179B">
        <w:rPr>
          <w:color w:val="1155CC"/>
          <w:u w:val="single"/>
          <w:lang w:val="en-US"/>
        </w:rPr>
        <w:t>https://essd.copernicus.org/articles/14/4287/2022/</w:t>
      </w:r>
    </w:p>
    <w:p w14:paraId="00000037"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"https://github.com/RiverNA/AMD-HookNet#:~:text=Preprocessing" </w:instrText>
      </w:r>
      <w:r>
        <w:fldChar w:fldCharType="separate"/>
      </w:r>
    </w:p>
    <w:p w14:paraId="00000038" w14:textId="77777777" w:rsidR="00334315" w:rsidRPr="002C179B" w:rsidRDefault="00000000">
      <w:pPr>
        <w:spacing w:before="240" w:after="240"/>
        <w:rPr>
          <w:color w:val="1155CC"/>
          <w:u w:val="single"/>
          <w:lang w:val="en-US"/>
        </w:rPr>
      </w:pPr>
      <w:r w:rsidRPr="002C179B">
        <w:rPr>
          <w:color w:val="1155CC"/>
          <w:u w:val="single"/>
          <w:lang w:val="en-US"/>
        </w:rPr>
        <w:t xml:space="preserve">GitHub - </w:t>
      </w:r>
      <w:proofErr w:type="spellStart"/>
      <w:r w:rsidRPr="002C179B">
        <w:rPr>
          <w:color w:val="1155CC"/>
          <w:u w:val="single"/>
          <w:lang w:val="en-US"/>
        </w:rPr>
        <w:t>RiverNA</w:t>
      </w:r>
      <w:proofErr w:type="spellEnd"/>
      <w:r w:rsidRPr="002C179B">
        <w:rPr>
          <w:color w:val="1155CC"/>
          <w:u w:val="single"/>
          <w:lang w:val="en-US"/>
        </w:rPr>
        <w:t>/AMD-</w:t>
      </w:r>
      <w:proofErr w:type="spellStart"/>
      <w:r w:rsidRPr="002C179B">
        <w:rPr>
          <w:color w:val="1155CC"/>
          <w:u w:val="single"/>
          <w:lang w:val="en-US"/>
        </w:rPr>
        <w:t>HookNet</w:t>
      </w:r>
      <w:proofErr w:type="spellEnd"/>
      <w:r w:rsidRPr="002C179B">
        <w:rPr>
          <w:color w:val="1155CC"/>
          <w:u w:val="single"/>
          <w:lang w:val="en-US"/>
        </w:rPr>
        <w:t>: AMD-</w:t>
      </w:r>
      <w:proofErr w:type="spellStart"/>
      <w:r w:rsidRPr="002C179B">
        <w:rPr>
          <w:color w:val="1155CC"/>
          <w:u w:val="single"/>
          <w:lang w:val="en-US"/>
        </w:rPr>
        <w:t>HookNet</w:t>
      </w:r>
      <w:proofErr w:type="spellEnd"/>
      <w:r w:rsidRPr="002C179B">
        <w:rPr>
          <w:color w:val="1155CC"/>
          <w:u w:val="single"/>
          <w:lang w:val="en-US"/>
        </w:rPr>
        <w:t xml:space="preserve"> for Glacier Front Segmentation (DOI: 10.1109/TGRS.2023.3245419)</w:t>
      </w:r>
    </w:p>
    <w:p w14:paraId="00000039" w14:textId="77777777" w:rsidR="00334315" w:rsidRPr="002C179B" w:rsidRDefault="00000000">
      <w:pPr>
        <w:rPr>
          <w:color w:val="1155CC"/>
          <w:u w:val="single"/>
          <w:lang w:val="en-US"/>
        </w:rPr>
      </w:pPr>
      <w:r w:rsidRPr="002C179B">
        <w:rPr>
          <w:color w:val="1155CC"/>
          <w:u w:val="single"/>
          <w:lang w:val="en-US"/>
        </w:rPr>
        <w:t>https://github.com/RiverNA/AMD-HookNet</w:t>
      </w:r>
    </w:p>
    <w:p w14:paraId="0000003A"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"https://arxiv.org/abs/2302.02744#:~:text=sensors%2C%20etc,to%20automatically%20adjust%20feature%20relationships" </w:instrText>
      </w:r>
      <w:r>
        <w:fldChar w:fldCharType="separate"/>
      </w:r>
    </w:p>
    <w:p w14:paraId="0000003B" w14:textId="77777777" w:rsidR="00334315" w:rsidRPr="002C179B" w:rsidRDefault="00000000">
      <w:pPr>
        <w:spacing w:before="240" w:after="240"/>
        <w:rPr>
          <w:color w:val="1155CC"/>
          <w:u w:val="single"/>
          <w:lang w:val="en-US"/>
        </w:rPr>
      </w:pPr>
      <w:r w:rsidRPr="002C179B">
        <w:rPr>
          <w:color w:val="1155CC"/>
          <w:u w:val="single"/>
          <w:lang w:val="en-US"/>
        </w:rPr>
        <w:t>[2302.02744] AMD-</w:t>
      </w:r>
      <w:proofErr w:type="spellStart"/>
      <w:r w:rsidRPr="002C179B">
        <w:rPr>
          <w:color w:val="1155CC"/>
          <w:u w:val="single"/>
          <w:lang w:val="en-US"/>
        </w:rPr>
        <w:t>HookNet</w:t>
      </w:r>
      <w:proofErr w:type="spellEnd"/>
      <w:r w:rsidRPr="002C179B">
        <w:rPr>
          <w:color w:val="1155CC"/>
          <w:u w:val="single"/>
          <w:lang w:val="en-US"/>
        </w:rPr>
        <w:t xml:space="preserve"> for Glacier Front Segmentation</w:t>
      </w:r>
    </w:p>
    <w:p w14:paraId="0000003C" w14:textId="77777777" w:rsidR="00334315" w:rsidRPr="002C179B" w:rsidRDefault="00000000">
      <w:pPr>
        <w:rPr>
          <w:color w:val="1155CC"/>
          <w:u w:val="single"/>
          <w:lang w:val="en-US"/>
        </w:rPr>
      </w:pPr>
      <w:r w:rsidRPr="002C179B">
        <w:rPr>
          <w:color w:val="1155CC"/>
          <w:u w:val="single"/>
          <w:lang w:val="en-US"/>
        </w:rPr>
        <w:t>https://arxiv.org/abs/2302.02744</w:t>
      </w:r>
    </w:p>
    <w:p w14:paraId="0000003D"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"https://arxiv.org/abs/2101.03249#:~:text=forward%20passes%2C%20we%20create%20a,based%20glacier%20segmentation%20pipelines" </w:instrText>
      </w:r>
      <w:r>
        <w:fldChar w:fldCharType="separate"/>
      </w:r>
    </w:p>
    <w:p w14:paraId="0000003E" w14:textId="77777777" w:rsidR="00334315" w:rsidRPr="002C179B" w:rsidRDefault="00000000">
      <w:pPr>
        <w:spacing w:before="240" w:after="240"/>
        <w:rPr>
          <w:color w:val="1155CC"/>
          <w:u w:val="single"/>
          <w:lang w:val="en-US"/>
        </w:rPr>
      </w:pPr>
      <w:r w:rsidRPr="002C179B">
        <w:rPr>
          <w:color w:val="1155CC"/>
          <w:u w:val="single"/>
          <w:lang w:val="en-US"/>
        </w:rPr>
        <w:t>[2101.03249] Bayesian U-Net for Segmenting Glaciers in SAR Imagery</w:t>
      </w:r>
    </w:p>
    <w:p w14:paraId="0000003F" w14:textId="77777777" w:rsidR="00334315" w:rsidRPr="002C179B" w:rsidRDefault="00000000">
      <w:pPr>
        <w:rPr>
          <w:color w:val="1155CC"/>
          <w:u w:val="single"/>
          <w:lang w:val="en-US"/>
        </w:rPr>
      </w:pPr>
      <w:r w:rsidRPr="002C179B">
        <w:rPr>
          <w:color w:val="1155CC"/>
          <w:u w:val="single"/>
          <w:lang w:val="en-US"/>
        </w:rPr>
        <w:t>https://arxiv.org/abs/2101.03249</w:t>
      </w:r>
    </w:p>
    <w:p w14:paraId="00000040"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"https://tc.copernicus.org/articles/17/4957/2023/#:~:text=i,Net" </w:instrText>
      </w:r>
      <w:r>
        <w:fldChar w:fldCharType="separate"/>
      </w:r>
    </w:p>
    <w:p w14:paraId="00000041" w14:textId="77777777" w:rsidR="00334315" w:rsidRPr="002C179B" w:rsidRDefault="00000000">
      <w:pPr>
        <w:spacing w:before="240" w:after="240"/>
        <w:rPr>
          <w:color w:val="1155CC"/>
          <w:u w:val="single"/>
          <w:lang w:val="en-US"/>
        </w:rPr>
      </w:pPr>
      <w:r w:rsidRPr="002C179B">
        <w:rPr>
          <w:color w:val="1155CC"/>
          <w:u w:val="single"/>
          <w:lang w:val="en-US"/>
        </w:rPr>
        <w:t>TC - Out-of-the-box calving-front detection method using deep learning</w:t>
      </w:r>
    </w:p>
    <w:p w14:paraId="00000042" w14:textId="77777777" w:rsidR="00334315" w:rsidRPr="002C179B" w:rsidRDefault="00000000">
      <w:pPr>
        <w:rPr>
          <w:color w:val="1155CC"/>
          <w:u w:val="single"/>
          <w:lang w:val="en-US"/>
        </w:rPr>
      </w:pPr>
      <w:r w:rsidRPr="002C179B">
        <w:rPr>
          <w:color w:val="1155CC"/>
          <w:u w:val="single"/>
          <w:lang w:val="en-US"/>
        </w:rPr>
        <w:t>https://tc.copernicus.org/articles/17/4957/2023/</w:t>
      </w:r>
    </w:p>
    <w:p w14:paraId="00000043"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"https://github.com/konstantin-a-maslov/scalable_glacier_mapping#:~:text=VisionTransformer,The%20calibrated%20confidence" </w:instrText>
      </w:r>
      <w:r>
        <w:fldChar w:fldCharType="separate"/>
      </w:r>
    </w:p>
    <w:p w14:paraId="00000044" w14:textId="77777777" w:rsidR="00334315" w:rsidRPr="002C179B" w:rsidRDefault="00000000">
      <w:pPr>
        <w:spacing w:before="240" w:after="240"/>
        <w:rPr>
          <w:color w:val="1155CC"/>
          <w:u w:val="single"/>
          <w:lang w:val="en-US"/>
        </w:rPr>
      </w:pPr>
      <w:r w:rsidRPr="002C179B">
        <w:rPr>
          <w:color w:val="1155CC"/>
          <w:u w:val="single"/>
          <w:lang w:val="en-US"/>
        </w:rPr>
        <w:t xml:space="preserve">GitHub - </w:t>
      </w:r>
      <w:proofErr w:type="spellStart"/>
      <w:r w:rsidRPr="002C179B">
        <w:rPr>
          <w:color w:val="1155CC"/>
          <w:u w:val="single"/>
          <w:lang w:val="en-US"/>
        </w:rPr>
        <w:t>konstantin</w:t>
      </w:r>
      <w:proofErr w:type="spellEnd"/>
      <w:r w:rsidRPr="002C179B">
        <w:rPr>
          <w:color w:val="1155CC"/>
          <w:u w:val="single"/>
          <w:lang w:val="en-US"/>
        </w:rPr>
        <w:t>-a-</w:t>
      </w:r>
      <w:proofErr w:type="spellStart"/>
      <w:r w:rsidRPr="002C179B">
        <w:rPr>
          <w:color w:val="1155CC"/>
          <w:u w:val="single"/>
          <w:lang w:val="en-US"/>
        </w:rPr>
        <w:t>maslov</w:t>
      </w:r>
      <w:proofErr w:type="spellEnd"/>
      <w:r w:rsidRPr="002C179B">
        <w:rPr>
          <w:color w:val="1155CC"/>
          <w:u w:val="single"/>
          <w:lang w:val="en-US"/>
        </w:rPr>
        <w:t>/</w:t>
      </w:r>
      <w:proofErr w:type="spellStart"/>
      <w:r w:rsidRPr="002C179B">
        <w:rPr>
          <w:color w:val="1155CC"/>
          <w:u w:val="single"/>
          <w:lang w:val="en-US"/>
        </w:rPr>
        <w:t>scalable_glacier_mapping</w:t>
      </w:r>
      <w:proofErr w:type="spellEnd"/>
    </w:p>
    <w:p w14:paraId="00000045" w14:textId="77777777" w:rsidR="00334315" w:rsidRPr="002C179B" w:rsidRDefault="00000000">
      <w:pPr>
        <w:rPr>
          <w:color w:val="1155CC"/>
          <w:u w:val="single"/>
          <w:lang w:val="en-US"/>
        </w:rPr>
      </w:pPr>
      <w:r w:rsidRPr="002C179B">
        <w:rPr>
          <w:color w:val="1155CC"/>
          <w:u w:val="single"/>
          <w:lang w:val="en-US"/>
        </w:rPr>
        <w:t>https://github.com/konstantin-a-maslov/scalable_glacier_mapping</w:t>
      </w:r>
    </w:p>
    <w:p w14:paraId="00000046" w14:textId="77777777" w:rsidR="00334315" w:rsidRPr="002C179B" w:rsidRDefault="00000000">
      <w:pPr>
        <w:rPr>
          <w:color w:val="1155CC"/>
          <w:u w:val="single"/>
          <w:lang w:val="en-US"/>
        </w:rPr>
      </w:pPr>
      <w:r>
        <w:fldChar w:fldCharType="end"/>
      </w:r>
      <w:r>
        <w:fldChar w:fldCharType="begin"/>
      </w:r>
      <w:r w:rsidRPr="002C179B">
        <w:rPr>
          <w:lang w:val="en-US"/>
        </w:rPr>
        <w:instrText xml:space="preserve"> HYPERLINK "https://essd.copernicus.org/articles/14/4287/2022/#:~:text=Moreover%2C%20we%20present%20one%20baseline,The%20presented%20vanilla" </w:instrText>
      </w:r>
      <w:r>
        <w:fldChar w:fldCharType="separate"/>
      </w:r>
    </w:p>
    <w:p w14:paraId="00000047" w14:textId="77777777" w:rsidR="00334315" w:rsidRDefault="00000000">
      <w:r>
        <w:fldChar w:fldCharType="end"/>
      </w:r>
      <w:r>
        <w:t>Tutte le fonti</w:t>
      </w:r>
    </w:p>
    <w:p w14:paraId="00000048" w14:textId="77777777" w:rsidR="00334315" w:rsidRDefault="00000000">
      <w:r>
        <w:fldChar w:fldCharType="begin"/>
      </w:r>
      <w:r>
        <w:instrText xml:space="preserve"> HYPERLINK "https://essd.copernicus.org/articles/14/4287/2022/#:~:text=can%20be%20implemented%2C%20tested%2C%20and,the%20calving%20front%20from%20the" </w:instrText>
      </w:r>
      <w:r>
        <w:fldChar w:fldCharType="separate"/>
      </w:r>
    </w:p>
    <w:p w14:paraId="00000049" w14:textId="77777777" w:rsidR="00334315" w:rsidRDefault="00000000">
      <w:pPr>
        <w:rPr>
          <w:color w:val="1155CC"/>
          <w:u w:val="single"/>
        </w:rPr>
      </w:pPr>
      <w:r>
        <w:fldChar w:fldCharType="end"/>
      </w:r>
      <w:hyperlink r:id="rId44" w:anchor=":~:text=can%20be%20implemented%2C%20tested%2C%20and,the%20calving%20front%20from%20the">
        <w:proofErr w:type="spellStart"/>
        <w:r w:rsidR="00334315">
          <w:rPr>
            <w:color w:val="1155CC"/>
            <w:u w:val="single"/>
          </w:rPr>
          <w:t>essd.copernicus</w:t>
        </w:r>
        <w:proofErr w:type="spellEnd"/>
      </w:hyperlink>
      <w:r>
        <w:tab/>
      </w:r>
      <w:hyperlink r:id="rId45" w:anchor=":~:text=Preprocessing">
        <w:proofErr w:type="spellStart"/>
        <w:r w:rsidR="00334315">
          <w:rPr>
            <w:color w:val="1155CC"/>
            <w:u w:val="single"/>
          </w:rPr>
          <w:t>github</w:t>
        </w:r>
        <w:proofErr w:type="spellEnd"/>
      </w:hyperlink>
      <w:r>
        <w:tab/>
      </w:r>
      <w:r>
        <w:tab/>
      </w:r>
      <w:hyperlink r:id="rId46" w:anchor=":~:text=sensors%2C%20etc,to%20automatically%20adjust%20feature%20relationships">
        <w:proofErr w:type="spellStart"/>
        <w:r w:rsidR="00334315">
          <w:rPr>
            <w:color w:val="1155CC"/>
            <w:u w:val="single"/>
          </w:rPr>
          <w:t>arxiv</w:t>
        </w:r>
        <w:proofErr w:type="spellEnd"/>
      </w:hyperlink>
      <w:r>
        <w:tab/>
      </w:r>
      <w:r>
        <w:tab/>
      </w:r>
      <w:r>
        <w:fldChar w:fldCharType="begin"/>
      </w:r>
      <w:r>
        <w:instrText xml:space="preserve"> HYPERLINK "https://tc.copernicus.org/articles/17/4957/2023/#:~:text=i,Net" </w:instrText>
      </w:r>
      <w:r>
        <w:fldChar w:fldCharType="separate"/>
      </w:r>
      <w:proofErr w:type="spellStart"/>
      <w:r>
        <w:rPr>
          <w:color w:val="1155CC"/>
          <w:u w:val="single"/>
        </w:rPr>
        <w:t>tc.copernicus</w:t>
      </w:r>
      <w:proofErr w:type="spellEnd"/>
    </w:p>
    <w:p w14:paraId="0000004A" w14:textId="77777777" w:rsidR="00334315" w:rsidRDefault="00000000">
      <w:r>
        <w:fldChar w:fldCharType="end"/>
      </w:r>
    </w:p>
    <w:p w14:paraId="573217AF" w14:textId="77777777" w:rsidR="002C179B" w:rsidRDefault="002C179B"/>
    <w:p w14:paraId="5E58D6B9" w14:textId="77777777" w:rsidR="002C179B" w:rsidRDefault="002C179B"/>
    <w:p w14:paraId="54B4D000" w14:textId="77777777" w:rsidR="002C179B" w:rsidRDefault="002C179B"/>
    <w:p w14:paraId="09ABAB37" w14:textId="77777777" w:rsidR="002C179B" w:rsidRDefault="002C179B"/>
    <w:p w14:paraId="7A1A6C8F" w14:textId="77777777" w:rsidR="002C179B" w:rsidRDefault="002C179B"/>
    <w:p w14:paraId="57FE3EFB" w14:textId="77777777" w:rsidR="002C179B" w:rsidRDefault="002C179B"/>
    <w:p w14:paraId="492B7CC2" w14:textId="731FAA05" w:rsidR="008C6292" w:rsidRPr="008C6292" w:rsidRDefault="008C6292">
      <w:pPr>
        <w:rPr>
          <w:color w:val="C0504D" w:themeColor="accent2"/>
        </w:rPr>
      </w:pPr>
      <w:r>
        <w:rPr>
          <w:color w:val="C0504D" w:themeColor="accent2"/>
        </w:rPr>
        <w:lastRenderedPageBreak/>
        <w:t>Step</w:t>
      </w:r>
      <w:r w:rsidRPr="008C6292">
        <w:rPr>
          <w:color w:val="C0504D" w:themeColor="accent2"/>
        </w:rPr>
        <w:t xml:space="preserve"> 1:</w:t>
      </w:r>
    </w:p>
    <w:p w14:paraId="7C777D9F" w14:textId="77777777" w:rsidR="008C6292" w:rsidRDefault="008C6292">
      <w:pPr>
        <w:rPr>
          <w:u w:val="single"/>
        </w:rPr>
      </w:pPr>
    </w:p>
    <w:p w14:paraId="45D7F868" w14:textId="77777777" w:rsidR="008C6292" w:rsidRPr="008C6292" w:rsidRDefault="008C6292"/>
    <w:p w14:paraId="09995C84" w14:textId="245E044E" w:rsidR="002C179B" w:rsidRPr="008C6292" w:rsidRDefault="002C179B">
      <w:r w:rsidRPr="008C6292">
        <w:t xml:space="preserve">Studiare bene AMD </w:t>
      </w:r>
      <w:proofErr w:type="spellStart"/>
      <w:r w:rsidRPr="008C6292">
        <w:t>Hooknet</w:t>
      </w:r>
      <w:proofErr w:type="spellEnd"/>
      <w:r w:rsidRPr="008C6292">
        <w:t xml:space="preserve">, capire come migliorare la rete magari usando pezzi o ispirazione da altre (anche dal punto di vista della </w:t>
      </w:r>
      <w:proofErr w:type="spellStart"/>
      <w:r w:rsidRPr="008C6292">
        <w:t>loss</w:t>
      </w:r>
      <w:proofErr w:type="spellEnd"/>
      <w:r w:rsidRPr="008C6292">
        <w:t>) e magari migliorare il processing dei dati.</w:t>
      </w:r>
    </w:p>
    <w:p w14:paraId="7315AD5A" w14:textId="77777777" w:rsidR="00BB616F" w:rsidRPr="008C6292" w:rsidRDefault="00BB616F"/>
    <w:p w14:paraId="52D18045" w14:textId="6E6D3F21" w:rsidR="00BB616F" w:rsidRPr="008C6292" w:rsidRDefault="00BB616F">
      <w:proofErr w:type="spellStart"/>
      <w:r w:rsidRPr="008C6292">
        <w:t>Wsl</w:t>
      </w:r>
      <w:proofErr w:type="spellEnd"/>
      <w:r w:rsidRPr="008C6292">
        <w:t xml:space="preserve"> </w:t>
      </w:r>
      <w:proofErr w:type="spellStart"/>
      <w:r w:rsidRPr="008C6292">
        <w:t>cuda</w:t>
      </w:r>
      <w:proofErr w:type="spellEnd"/>
      <w:r w:rsidRPr="008C6292">
        <w:t xml:space="preserve"> </w:t>
      </w:r>
      <w:proofErr w:type="spellStart"/>
      <w:r w:rsidRPr="008C6292">
        <w:t>pytor</w:t>
      </w:r>
      <w:r w:rsidR="00D10EDD" w:rsidRPr="008C6292">
        <w:t>c</w:t>
      </w:r>
      <w:r w:rsidRPr="008C6292">
        <w:t>h</w:t>
      </w:r>
      <w:proofErr w:type="spellEnd"/>
    </w:p>
    <w:p w14:paraId="25E46003" w14:textId="77777777" w:rsidR="002C179B" w:rsidRPr="008C6292" w:rsidRDefault="002C179B"/>
    <w:p w14:paraId="5FB3C3B7" w14:textId="00E84990" w:rsidR="002C179B" w:rsidRPr="008C6292" w:rsidRDefault="00BB616F">
      <w:hyperlink r:id="rId47" w:history="1">
        <w:r w:rsidRPr="008C6292">
          <w:rPr>
            <w:rStyle w:val="Collegamentoipertestuale"/>
            <w:u w:val="none"/>
          </w:rPr>
          <w:t>https://joelognn.medium.com/installing-wsl2-pytorch-and-cuda-on-windows-11-65a739158d76</w:t>
        </w:r>
      </w:hyperlink>
    </w:p>
    <w:p w14:paraId="10097818" w14:textId="77777777" w:rsidR="00BB616F" w:rsidRPr="008C6292" w:rsidRDefault="00BB616F"/>
    <w:p w14:paraId="76FED2F7" w14:textId="53917EAC" w:rsidR="00BB616F" w:rsidRPr="008C6292" w:rsidRDefault="00BB616F">
      <w:r w:rsidRPr="008C6292">
        <w:t xml:space="preserve">Agosto: studiare riprodurre codice e risultati di </w:t>
      </w:r>
      <w:proofErr w:type="spellStart"/>
      <w:r w:rsidRPr="008C6292">
        <w:t>AMDHooknet</w:t>
      </w:r>
      <w:proofErr w:type="spellEnd"/>
      <w:r w:rsidRPr="008C6292">
        <w:t xml:space="preserve"> e farsi </w:t>
      </w:r>
      <w:proofErr w:type="spellStart"/>
      <w:proofErr w:type="gramStart"/>
      <w:r w:rsidRPr="008C6292">
        <w:t>un’ idea</w:t>
      </w:r>
      <w:proofErr w:type="spellEnd"/>
      <w:proofErr w:type="gramEnd"/>
      <w:r w:rsidRPr="008C6292">
        <w:t xml:space="preserve"> su possibili miglioramenti</w:t>
      </w:r>
    </w:p>
    <w:sectPr w:rsidR="00BB616F" w:rsidRPr="008C629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4E76C7E5-02C6-4D24-AD9F-2B6A9B14410D}"/>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8FBB8A12-859E-461F-ABA9-80ECE3427945}"/>
  </w:font>
  <w:font w:name="Cambria">
    <w:panose1 w:val="02040503050406030204"/>
    <w:charset w:val="00"/>
    <w:family w:val="roman"/>
    <w:pitch w:val="variable"/>
    <w:sig w:usb0="E00006FF" w:usb1="420024FF" w:usb2="02000000" w:usb3="00000000" w:csb0="0000019F" w:csb1="00000000"/>
    <w:embedRegular r:id="rId3" w:fontKey="{71F41615-B5C7-4888-AE98-5ACCF7D4D5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D266D"/>
    <w:multiLevelType w:val="multilevel"/>
    <w:tmpl w:val="C50A9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D46BB8"/>
    <w:multiLevelType w:val="multilevel"/>
    <w:tmpl w:val="6846A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26396D"/>
    <w:multiLevelType w:val="multilevel"/>
    <w:tmpl w:val="7734884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47748657">
    <w:abstractNumId w:val="2"/>
  </w:num>
  <w:num w:numId="2" w16cid:durableId="1917089389">
    <w:abstractNumId w:val="1"/>
  </w:num>
  <w:num w:numId="3" w16cid:durableId="596600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315"/>
    <w:rsid w:val="00057023"/>
    <w:rsid w:val="002C179B"/>
    <w:rsid w:val="00334315"/>
    <w:rsid w:val="008C6292"/>
    <w:rsid w:val="00AE64C4"/>
    <w:rsid w:val="00BB616F"/>
    <w:rsid w:val="00D10ED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B0E75"/>
  <w15:docId w15:val="{43F88A42-51CE-4276-9E50-6DFCCE0D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character" w:styleId="Collegamentoipertestuale">
    <w:name w:val="Hyperlink"/>
    <w:basedOn w:val="Carpredefinitoparagrafo"/>
    <w:uiPriority w:val="99"/>
    <w:unhideWhenUsed/>
    <w:rsid w:val="00BB616F"/>
    <w:rPr>
      <w:color w:val="0000FF" w:themeColor="hyperlink"/>
      <w:u w:val="single"/>
    </w:rPr>
  </w:style>
  <w:style w:type="character" w:styleId="Menzionenonrisolta">
    <w:name w:val="Unresolved Mention"/>
    <w:basedOn w:val="Carpredefinitoparagrafo"/>
    <w:uiPriority w:val="99"/>
    <w:semiHidden/>
    <w:unhideWhenUsed/>
    <w:rsid w:val="00BB6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RiverNA/AMD-HookNet" TargetMode="External"/><Relationship Id="rId18" Type="http://schemas.openxmlformats.org/officeDocument/2006/relationships/hyperlink" Target="https://arxiv.org/abs/2302.02744" TargetMode="External"/><Relationship Id="rId26" Type="http://schemas.openxmlformats.org/officeDocument/2006/relationships/hyperlink" Target="https://github.com/RiverNA/AMD-HookNet" TargetMode="External"/><Relationship Id="rId39" Type="http://schemas.openxmlformats.org/officeDocument/2006/relationships/hyperlink" Target="https://arxiv.org/abs/2302.02744" TargetMode="External"/><Relationship Id="rId21" Type="http://schemas.openxmlformats.org/officeDocument/2006/relationships/hyperlink" Target="https://tc.copernicus.org/articles/17/4957/2023/" TargetMode="External"/><Relationship Id="rId34" Type="http://schemas.openxmlformats.org/officeDocument/2006/relationships/hyperlink" Target="https://arxiv.org/abs/2302.02744" TargetMode="External"/><Relationship Id="rId42" Type="http://schemas.openxmlformats.org/officeDocument/2006/relationships/hyperlink" Target="https://github.com/konstantin-a-maslov/scalable_glacier_mapping" TargetMode="External"/><Relationship Id="rId47" Type="http://schemas.openxmlformats.org/officeDocument/2006/relationships/hyperlink" Target="https://joelognn.medium.com/installing-wsl2-pytorch-and-cuda-on-windows-11-65a739158d76" TargetMode="External"/><Relationship Id="rId7" Type="http://schemas.openxmlformats.org/officeDocument/2006/relationships/hyperlink" Target="https://essd.copernicus.org/articles/14/4287/2022/" TargetMode="External"/><Relationship Id="rId2" Type="http://schemas.openxmlformats.org/officeDocument/2006/relationships/styles" Target="styles.xml"/><Relationship Id="rId16" Type="http://schemas.openxmlformats.org/officeDocument/2006/relationships/hyperlink" Target="https://essd.copernicus.org/articles/14/4287/2022/" TargetMode="External"/><Relationship Id="rId29" Type="http://schemas.openxmlformats.org/officeDocument/2006/relationships/hyperlink" Target="https://github.com/konstantin-a-maslov/scalable_glacier_mapping" TargetMode="External"/><Relationship Id="rId11" Type="http://schemas.openxmlformats.org/officeDocument/2006/relationships/hyperlink" Target="https://github.com/RiverNA/AMD-HookNet" TargetMode="External"/><Relationship Id="rId24" Type="http://schemas.openxmlformats.org/officeDocument/2006/relationships/hyperlink" Target="https://github.com/konstantin-a-maslov/scalable_glacier_mapping" TargetMode="External"/><Relationship Id="rId32" Type="http://schemas.openxmlformats.org/officeDocument/2006/relationships/hyperlink" Target="https://essd.copernicus.org/articles/14/4287/2022/" TargetMode="External"/><Relationship Id="rId37" Type="http://schemas.openxmlformats.org/officeDocument/2006/relationships/hyperlink" Target="https://essd.copernicus.org/articles/14/4287/2022/" TargetMode="External"/><Relationship Id="rId40" Type="http://schemas.openxmlformats.org/officeDocument/2006/relationships/hyperlink" Target="https://arxiv.org/abs/2101.03249" TargetMode="External"/><Relationship Id="rId45" Type="http://schemas.openxmlformats.org/officeDocument/2006/relationships/hyperlink" Target="https://github.com/RiverNA/AMD-HookNet" TargetMode="External"/><Relationship Id="rId5" Type="http://schemas.openxmlformats.org/officeDocument/2006/relationships/hyperlink" Target="https://essd.copernicus.org/articles/14/4287/2022/" TargetMode="External"/><Relationship Id="rId15" Type="http://schemas.openxmlformats.org/officeDocument/2006/relationships/hyperlink" Target="https://essd.copernicus.org/articles/14/4287/2022/" TargetMode="External"/><Relationship Id="rId23" Type="http://schemas.openxmlformats.org/officeDocument/2006/relationships/hyperlink" Target="https://github.com/konstantin-a-maslov/scalable_glacier_mapping" TargetMode="External"/><Relationship Id="rId28" Type="http://schemas.openxmlformats.org/officeDocument/2006/relationships/hyperlink" Target="https://essd.copernicus.org/articles/14/4287/2022/" TargetMode="External"/><Relationship Id="rId36" Type="http://schemas.openxmlformats.org/officeDocument/2006/relationships/hyperlink" Target="https://essd.copernicus.org/articles/14/4287/2022/" TargetMode="External"/><Relationship Id="rId49" Type="http://schemas.openxmlformats.org/officeDocument/2006/relationships/theme" Target="theme/theme1.xml"/><Relationship Id="rId10" Type="http://schemas.openxmlformats.org/officeDocument/2006/relationships/hyperlink" Target="https://essd.copernicus.org/articles/14/4287/2022/" TargetMode="External"/><Relationship Id="rId19" Type="http://schemas.openxmlformats.org/officeDocument/2006/relationships/hyperlink" Target="https://arxiv.org/abs/2101.03249" TargetMode="External"/><Relationship Id="rId31" Type="http://schemas.openxmlformats.org/officeDocument/2006/relationships/hyperlink" Target="https://essd.copernicus.org/articles/14/4287/2022/" TargetMode="External"/><Relationship Id="rId44" Type="http://schemas.openxmlformats.org/officeDocument/2006/relationships/hyperlink" Target="https://essd.copernicus.org/articles/14/4287/2022/" TargetMode="External"/><Relationship Id="rId4" Type="http://schemas.openxmlformats.org/officeDocument/2006/relationships/webSettings" Target="webSettings.xml"/><Relationship Id="rId9" Type="http://schemas.openxmlformats.org/officeDocument/2006/relationships/hyperlink" Target="https://essd.copernicus.org/articles/14/4287/2022/" TargetMode="External"/><Relationship Id="rId14" Type="http://schemas.openxmlformats.org/officeDocument/2006/relationships/hyperlink" Target="https://essd.copernicus.org/articles/14/4287/2022/" TargetMode="External"/><Relationship Id="rId22" Type="http://schemas.openxmlformats.org/officeDocument/2006/relationships/hyperlink" Target="https://tc.copernicus.org/articles/17/4957/2023/" TargetMode="External"/><Relationship Id="rId27" Type="http://schemas.openxmlformats.org/officeDocument/2006/relationships/hyperlink" Target="https://essd.copernicus.org/articles/14/4287/2022/" TargetMode="External"/><Relationship Id="rId30" Type="http://schemas.openxmlformats.org/officeDocument/2006/relationships/hyperlink" Target="https://essd.copernicus.org/articles/14/4287/2022/" TargetMode="External"/><Relationship Id="rId35" Type="http://schemas.openxmlformats.org/officeDocument/2006/relationships/hyperlink" Target="https://tc.copernicus.org/articles/17/4957/2023/" TargetMode="External"/><Relationship Id="rId43" Type="http://schemas.openxmlformats.org/officeDocument/2006/relationships/hyperlink" Target="https://github.com/konstantin-a-maslov/scalable_glacier_mapping" TargetMode="External"/><Relationship Id="rId48" Type="http://schemas.openxmlformats.org/officeDocument/2006/relationships/fontTable" Target="fontTable.xml"/><Relationship Id="rId8" Type="http://schemas.openxmlformats.org/officeDocument/2006/relationships/hyperlink" Target="https://essd.copernicus.org/articles/14/4287/2022/" TargetMode="External"/><Relationship Id="rId3" Type="http://schemas.openxmlformats.org/officeDocument/2006/relationships/settings" Target="settings.xml"/><Relationship Id="rId12" Type="http://schemas.openxmlformats.org/officeDocument/2006/relationships/hyperlink" Target="https://github.com/RiverNA/AMD-HookNet" TargetMode="External"/><Relationship Id="rId17" Type="http://schemas.openxmlformats.org/officeDocument/2006/relationships/hyperlink" Target="https://arxiv.org/abs/2302.02744" TargetMode="External"/><Relationship Id="rId25" Type="http://schemas.openxmlformats.org/officeDocument/2006/relationships/hyperlink" Target="https://github.com/konstantin-a-maslov/scalable_glacier_mapping" TargetMode="External"/><Relationship Id="rId33" Type="http://schemas.openxmlformats.org/officeDocument/2006/relationships/hyperlink" Target="https://tc.copernicus.org/articles/17/4957/2023/" TargetMode="External"/><Relationship Id="rId38" Type="http://schemas.openxmlformats.org/officeDocument/2006/relationships/hyperlink" Target="https://arxiv.org/abs/2302.02744" TargetMode="External"/><Relationship Id="rId46" Type="http://schemas.openxmlformats.org/officeDocument/2006/relationships/hyperlink" Target="https://arxiv.org/abs/2302.02744" TargetMode="External"/><Relationship Id="rId20" Type="http://schemas.openxmlformats.org/officeDocument/2006/relationships/hyperlink" Target="https://arxiv.org/abs/2101.03249" TargetMode="External"/><Relationship Id="rId41" Type="http://schemas.openxmlformats.org/officeDocument/2006/relationships/hyperlink" Target="https://tc.copernicus.org/articles/17/4957/2023/" TargetMode="External"/><Relationship Id="rId1" Type="http://schemas.openxmlformats.org/officeDocument/2006/relationships/numbering" Target="numbering.xml"/><Relationship Id="rId6" Type="http://schemas.openxmlformats.org/officeDocument/2006/relationships/hyperlink" Target="https://essd.copernicus.org/articles/14/4287/2022/"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3146</Words>
  <Characters>17933</Characters>
  <Application>Microsoft Office Word</Application>
  <DocSecurity>0</DocSecurity>
  <Lines>149</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Alessandro Catalano</cp:lastModifiedBy>
  <cp:revision>3</cp:revision>
  <dcterms:created xsi:type="dcterms:W3CDTF">2025-07-25T07:47:00Z</dcterms:created>
  <dcterms:modified xsi:type="dcterms:W3CDTF">2025-07-30T07:12:00Z</dcterms:modified>
</cp:coreProperties>
</file>