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32BF2" w14:textId="5A06F888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3240000" cy="1285861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8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2A6E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36544C34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0AC21C0C" w14:textId="5B1ABBE8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NomadPlan</w:t>
      </w:r>
    </w:p>
    <w:p w14:paraId="6EF09169" w14:textId="18DDC112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Request for Comments</w:t>
      </w:r>
    </w:p>
    <w:p w14:paraId="5E1FD21A" w14:textId="0EE949ED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0CC02F7B" w14:textId="2F044C35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389C536B" w14:textId="5296296A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Sandro Marcos Machiniski - </w:t>
      </w:r>
      <w:r w:rsidR="00DC5D8C" w:rsidRPr="00C039E1">
        <w:rPr>
          <w:rFonts w:ascii="Arial" w:hAnsi="Arial" w:cs="Arial"/>
          <w:b/>
          <w:bCs/>
        </w:rPr>
        <w:t>abril</w:t>
      </w:r>
      <w:r w:rsidRPr="00C039E1">
        <w:rPr>
          <w:rFonts w:ascii="Arial" w:hAnsi="Arial" w:cs="Arial"/>
          <w:b/>
          <w:bCs/>
        </w:rPr>
        <w:t xml:space="preserve"> de 2026</w:t>
      </w:r>
    </w:p>
    <w:p w14:paraId="67A356E8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320923D3" w14:textId="7C3F8540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https://github.com/SandroMachiniski-SE/NomadPlan.git</w:t>
      </w:r>
    </w:p>
    <w:p w14:paraId="6038F88D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D7ECBF7" w14:textId="21E90BD6" w:rsidR="00C039E1" w:rsidRPr="00156EED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Sumário</w:t>
      </w:r>
    </w:p>
    <w:p w14:paraId="2A084A1C" w14:textId="08C5F49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Identificação</w:t>
      </w:r>
      <w:r w:rsidR="00C039E1" w:rsidRPr="00C039E1">
        <w:rPr>
          <w:rFonts w:ascii="Arial" w:hAnsi="Arial" w:cs="Arial"/>
          <w:b/>
          <w:bCs/>
        </w:rPr>
        <w:t xml:space="preserve">    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          </w:t>
      </w:r>
      <w:r w:rsidR="00C039E1" w:rsidRPr="00C039E1">
        <w:rPr>
          <w:rFonts w:ascii="Arial" w:hAnsi="Arial" w:cs="Arial"/>
          <w:b/>
          <w:bCs/>
        </w:rPr>
        <w:t xml:space="preserve">      3</w:t>
      </w:r>
    </w:p>
    <w:p w14:paraId="3A423C01" w14:textId="3359A2FB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 Introdução </w:t>
      </w:r>
      <w:r w:rsidRPr="00C039E1">
        <w:rPr>
          <w:rFonts w:ascii="Arial" w:hAnsi="Arial" w:cs="Arial"/>
          <w:b/>
          <w:bCs/>
        </w:rPr>
        <w:tab/>
        <w:t xml:space="preserve">              </w:t>
      </w:r>
      <w:r w:rsidRPr="00C039E1">
        <w:rPr>
          <w:rFonts w:ascii="Arial" w:hAnsi="Arial" w:cs="Arial"/>
          <w:b/>
          <w:bCs/>
        </w:rPr>
        <w:tab/>
        <w:t xml:space="preserve">        </w:t>
      </w:r>
      <w:r w:rsidR="003344D4">
        <w:rPr>
          <w:rFonts w:ascii="Arial" w:hAnsi="Arial" w:cs="Arial"/>
          <w:b/>
          <w:bCs/>
        </w:rPr>
        <w:t xml:space="preserve">                                                               </w:t>
      </w:r>
      <w:r w:rsidRPr="00C039E1">
        <w:rPr>
          <w:rFonts w:ascii="Arial" w:hAnsi="Arial" w:cs="Arial"/>
          <w:b/>
          <w:bCs/>
        </w:rPr>
        <w:t xml:space="preserve"> 3</w:t>
      </w:r>
    </w:p>
    <w:p w14:paraId="4409A4D9" w14:textId="4924F8D4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 Definição do Problema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 xml:space="preserve">             3</w:t>
      </w:r>
    </w:p>
    <w:p w14:paraId="7F1D7EFC" w14:textId="5CAAAD92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 Objetivos                   </w:t>
      </w:r>
      <w:r w:rsidR="003344D4">
        <w:rPr>
          <w:rFonts w:ascii="Arial" w:hAnsi="Arial" w:cs="Arial"/>
          <w:b/>
          <w:bCs/>
        </w:rPr>
        <w:t xml:space="preserve">  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>3</w:t>
      </w:r>
    </w:p>
    <w:p w14:paraId="299D743F" w14:textId="06B29B1F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4 Público-Alvo </w:t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="003344D4">
        <w:rPr>
          <w:rFonts w:ascii="Arial" w:hAnsi="Arial" w:cs="Arial"/>
          <w:b/>
          <w:bCs/>
        </w:rPr>
        <w:t xml:space="preserve">                                              </w:t>
      </w:r>
      <w:r w:rsidRPr="00C039E1">
        <w:rPr>
          <w:rFonts w:ascii="Arial" w:hAnsi="Arial" w:cs="Arial"/>
          <w:b/>
          <w:bCs/>
        </w:rPr>
        <w:t xml:space="preserve">       </w:t>
      </w:r>
      <w:r w:rsidRPr="00C039E1">
        <w:rPr>
          <w:rFonts w:ascii="Arial" w:hAnsi="Arial" w:cs="Arial"/>
          <w:b/>
          <w:bCs/>
        </w:rPr>
        <w:tab/>
        <w:t xml:space="preserve">           </w:t>
      </w:r>
      <w:r w:rsidR="003344D4">
        <w:rPr>
          <w:rFonts w:ascii="Arial" w:hAnsi="Arial" w:cs="Arial"/>
          <w:b/>
          <w:bCs/>
        </w:rPr>
        <w:t xml:space="preserve">        </w:t>
      </w:r>
      <w:r w:rsidRPr="00C039E1">
        <w:rPr>
          <w:rFonts w:ascii="Arial" w:hAnsi="Arial" w:cs="Arial"/>
          <w:b/>
          <w:bCs/>
        </w:rPr>
        <w:t>3</w:t>
      </w:r>
    </w:p>
    <w:p w14:paraId="1881618B" w14:textId="505F218D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5 Propósta de Solução          </w:t>
      </w:r>
      <w:r w:rsidR="003344D4">
        <w:rPr>
          <w:rFonts w:ascii="Arial" w:hAnsi="Arial" w:cs="Arial"/>
          <w:b/>
          <w:bCs/>
        </w:rPr>
        <w:t xml:space="preserve">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3</w:t>
      </w:r>
    </w:p>
    <w:p w14:paraId="514A79A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4468FE4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AFCDF1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56BDF6F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6AF6866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441DD5C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68DF7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D3CA311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363B5B" w14:textId="77777777" w:rsidR="00C039E1" w:rsidRPr="00C039E1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</w:p>
    <w:p w14:paraId="1598E09B" w14:textId="0B0038A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NomadPlan</w:t>
      </w:r>
    </w:p>
    <w:p w14:paraId="4A5D1584" w14:textId="374F80CF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12AA7765" w14:textId="19E362D4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6906EEC2" w14:textId="1FA55A16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Data: Abril de 2026</w:t>
      </w:r>
    </w:p>
    <w:p w14:paraId="64D41A52" w14:textId="753CC36D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6EEB3DDE" w14:textId="64E4C44C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1.0</w:t>
      </w:r>
    </w:p>
    <w:p w14:paraId="3E8BCCAB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54680734" w14:textId="76DE32CD" w:rsidR="008557BE" w:rsidRPr="00156EED" w:rsidRDefault="00156EED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</w:p>
    <w:p w14:paraId="274CD5B6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72942DE6" w14:textId="72CAB0D5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7A2CA7A6" w14:textId="77777777" w:rsidR="003344D4" w:rsidRDefault="003344D4" w:rsidP="008557BE">
      <w:pPr>
        <w:rPr>
          <w:rFonts w:ascii="Arial" w:hAnsi="Arial" w:cs="Arial"/>
        </w:rPr>
      </w:pPr>
    </w:p>
    <w:p w14:paraId="333712A4" w14:textId="0E9B5BF9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</w:p>
    <w:p w14:paraId="30885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C317DD" w14:textId="6E5FD9F9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 xml:space="preserve">A oferta de informações turísticas encontra-se fragmentada em múltiplas fontes (sites institucionais, blogs, redes sociais, plataformas de reservas e </w:t>
      </w:r>
      <w:r w:rsidRPr="00917CDF">
        <w:rPr>
          <w:rFonts w:ascii="Arial" w:hAnsi="Arial" w:cs="Arial"/>
        </w:rPr>
        <w:lastRenderedPageBreak/>
        <w:t>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11AEB93D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743D2A03" w14:textId="2D8991E5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</w:p>
    <w:p w14:paraId="7BD6A321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15FB2C37" w14:textId="61D2D18A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fornecer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082F3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E6B262" w14:textId="26521E25" w:rsidR="008557BE" w:rsidRDefault="00917C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</w:p>
    <w:p w14:paraId="3EFD3909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5056693D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77BB4279" w14:textId="4ACFBBA1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1E102AF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127A12E4" w14:textId="4A85A283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6D4C3AF6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0332048A" w14:textId="7129C95D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ab/>
      </w:r>
      <w:r w:rsidRPr="00DB65DA">
        <w:rPr>
          <w:rFonts w:ascii="Arial" w:hAnsi="Arial" w:cs="Arial"/>
        </w:rPr>
        <w:t>Por agregadores e grandes plataformas de viagens, serviços de mapas (Google Maps, OpenStreetMap), redes sociais e portais institucionais ou guias locais, além de agências e guias tradicionais.</w:t>
      </w:r>
    </w:p>
    <w:p w14:paraId="207EE04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4F9002F7" w14:textId="08CCE388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3E6F20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9E79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BA53D2" w14:textId="1FFDF78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0D571A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1B18F5BF" w14:textId="7B927466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E1F256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73207361" w14:textId="22C9821B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DED63A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17E0927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16038A4" w14:textId="5D44A048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CD2D7C" w14:textId="790FC4C0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56D3A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026CD6" w14:textId="636F952B" w:rsidR="008557BE" w:rsidRP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lastRenderedPageBreak/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</w:p>
    <w:p w14:paraId="181605F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3FCC866D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D1B" w14:textId="08B26B56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732FB02F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0786F0F1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BE40FF6" w14:textId="2419C123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5ED5F663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615C1DF3" w14:textId="6A17F129" w:rsidR="008557BE" w:rsidRDefault="004425EB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</w:p>
    <w:p w14:paraId="1DEC65EF" w14:textId="49B3565B" w:rsidR="003235F3" w:rsidRDefault="003235F3" w:rsidP="008557BE">
      <w:pPr>
        <w:rPr>
          <w:rFonts w:ascii="Arial" w:hAnsi="Arial" w:cs="Arial"/>
          <w:b/>
          <w:bCs/>
        </w:rPr>
      </w:pPr>
      <w:r w:rsidRPr="003235F3">
        <w:rPr>
          <w:rFonts w:ascii="Arial" w:hAnsi="Arial" w:cs="Arial"/>
          <w:b/>
          <w:bCs/>
        </w:rPr>
        <w:lastRenderedPageBreak/>
        <w:drawing>
          <wp:inline distT="0" distB="0" distL="0" distR="0" wp14:anchorId="0004B3EF" wp14:editId="2D0E1B69">
            <wp:extent cx="5400040" cy="4140835"/>
            <wp:effectExtent l="0" t="0" r="0" b="0"/>
            <wp:docPr id="1052192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A05" w14:textId="280B63BD" w:rsidR="00FA1927" w:rsidRDefault="00FA1927" w:rsidP="008557BE">
      <w:pPr>
        <w:rPr>
          <w:rFonts w:ascii="Arial" w:hAnsi="Arial" w:cs="Arial"/>
          <w:b/>
          <w:bCs/>
        </w:rPr>
      </w:pPr>
      <w:r w:rsidRPr="00FA1927">
        <w:rPr>
          <w:rFonts w:ascii="Arial" w:hAnsi="Arial" w:cs="Arial"/>
          <w:b/>
          <w:bCs/>
        </w:rPr>
        <w:drawing>
          <wp:inline distT="0" distB="0" distL="0" distR="0" wp14:anchorId="57FE0933" wp14:editId="527F1658">
            <wp:extent cx="5400040" cy="3677920"/>
            <wp:effectExtent l="0" t="0" r="0" b="0"/>
            <wp:docPr id="1477587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87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FCB6" w14:textId="6B0D089B" w:rsidR="008E5A97" w:rsidRPr="002B58A7" w:rsidRDefault="008E5A97" w:rsidP="008557BE">
      <w:pPr>
        <w:rPr>
          <w:rFonts w:ascii="Arial" w:hAnsi="Arial" w:cs="Arial"/>
          <w:b/>
          <w:bCs/>
        </w:rPr>
      </w:pPr>
      <w:r w:rsidRPr="008E5A97">
        <w:rPr>
          <w:rFonts w:ascii="Arial" w:hAnsi="Arial" w:cs="Arial"/>
          <w:b/>
          <w:bCs/>
        </w:rPr>
        <w:lastRenderedPageBreak/>
        <w:drawing>
          <wp:inline distT="0" distB="0" distL="0" distR="0" wp14:anchorId="6E101911" wp14:editId="298CBF89">
            <wp:extent cx="5400040" cy="1171575"/>
            <wp:effectExtent l="0" t="0" r="0" b="9525"/>
            <wp:docPr id="381044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4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66E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C4EC73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entrevistas</w:t>
      </w:r>
    </w:p>
    <w:p w14:paraId="053D5E0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questionários</w:t>
      </w:r>
    </w:p>
    <w:p w14:paraId="080FB4C2" w14:textId="014AC2E7" w:rsidR="008557BE" w:rsidRDefault="00823FF5" w:rsidP="008557BE">
      <w:pPr>
        <w:rPr>
          <w:rFonts w:ascii="Arial" w:hAnsi="Arial" w:cs="Arial"/>
          <w:b/>
          <w:bCs/>
          <w:highlight w:val="red"/>
        </w:rPr>
      </w:pPr>
      <w:r w:rsidRPr="00823FF5">
        <w:rPr>
          <w:rFonts w:ascii="Arial" w:hAnsi="Arial" w:cs="Arial"/>
          <w:b/>
          <w:bCs/>
        </w:rPr>
        <w:drawing>
          <wp:inline distT="0" distB="0" distL="0" distR="0" wp14:anchorId="2C23D895" wp14:editId="0D8002E0">
            <wp:extent cx="5400040" cy="4323080"/>
            <wp:effectExtent l="0" t="0" r="0" b="1270"/>
            <wp:docPr id="346048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4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5A15" w14:textId="1F158CC5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lastRenderedPageBreak/>
        <w:drawing>
          <wp:inline distT="0" distB="0" distL="0" distR="0" wp14:anchorId="18C625C1" wp14:editId="6DBFD7C9">
            <wp:extent cx="5400040" cy="2255520"/>
            <wp:effectExtent l="0" t="0" r="0" b="0"/>
            <wp:docPr id="156311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30C" w14:textId="194FDE00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drawing>
          <wp:inline distT="0" distB="0" distL="0" distR="0" wp14:anchorId="28046790" wp14:editId="111D855D">
            <wp:extent cx="5400040" cy="3795395"/>
            <wp:effectExtent l="0" t="0" r="0" b="0"/>
            <wp:docPr id="79887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7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27F5" w14:textId="3F276061" w:rsidR="005161E7" w:rsidRDefault="004820D2" w:rsidP="008557BE">
      <w:pPr>
        <w:rPr>
          <w:rFonts w:ascii="Arial" w:hAnsi="Arial" w:cs="Arial"/>
          <w:b/>
          <w:bCs/>
          <w:highlight w:val="red"/>
        </w:rPr>
      </w:pPr>
      <w:r w:rsidRPr="004820D2">
        <w:rPr>
          <w:rFonts w:ascii="Arial" w:hAnsi="Arial" w:cs="Arial"/>
          <w:b/>
          <w:bCs/>
        </w:rPr>
        <w:drawing>
          <wp:inline distT="0" distB="0" distL="0" distR="0" wp14:anchorId="64A92DA5" wp14:editId="24AAFF48">
            <wp:extent cx="5400040" cy="2418715"/>
            <wp:effectExtent l="0" t="0" r="0" b="635"/>
            <wp:docPr id="1425324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4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17B6" w14:textId="5DF86358" w:rsidR="00880EE7" w:rsidRDefault="00880EE7" w:rsidP="008557BE">
      <w:pPr>
        <w:rPr>
          <w:rFonts w:ascii="Arial" w:hAnsi="Arial" w:cs="Arial"/>
          <w:b/>
          <w:bCs/>
          <w:highlight w:val="red"/>
        </w:rPr>
      </w:pPr>
      <w:r w:rsidRPr="00880EE7">
        <w:rPr>
          <w:rFonts w:ascii="Arial" w:hAnsi="Arial" w:cs="Arial"/>
          <w:b/>
          <w:bCs/>
        </w:rPr>
        <w:lastRenderedPageBreak/>
        <w:drawing>
          <wp:inline distT="0" distB="0" distL="0" distR="0" wp14:anchorId="1D08114B" wp14:editId="71F0380E">
            <wp:extent cx="5400040" cy="3838575"/>
            <wp:effectExtent l="0" t="0" r="0" b="9525"/>
            <wp:docPr id="165548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89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4D89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122502C9" w14:textId="686D1B2D" w:rsidR="008557BE" w:rsidRPr="005C1AB1" w:rsidRDefault="005C1AB1" w:rsidP="008557BE">
      <w:pPr>
        <w:rPr>
          <w:rFonts w:ascii="Arial" w:hAnsi="Arial" w:cs="Arial"/>
          <w:b/>
          <w:bCs/>
        </w:rPr>
      </w:pPr>
      <w:r w:rsidRPr="005C1AB1">
        <w:rPr>
          <w:rFonts w:ascii="Arial" w:hAnsi="Arial" w:cs="Arial"/>
          <w:b/>
          <w:bCs/>
        </w:rPr>
        <w:t>3</w:t>
      </w:r>
      <w:r w:rsidR="008557BE" w:rsidRPr="005C1AB1">
        <w:rPr>
          <w:rFonts w:ascii="Arial" w:hAnsi="Arial" w:cs="Arial"/>
          <w:b/>
          <w:bCs/>
        </w:rPr>
        <w:t>.3 Análise de Soluções Existentes (Benchmark)</w:t>
      </w:r>
    </w:p>
    <w:p w14:paraId="54CB205E" w14:textId="3CBA5028" w:rsidR="00274D6A" w:rsidRPr="00EE583B" w:rsidRDefault="00EE583B" w:rsidP="008557BE">
      <w:pPr>
        <w:rPr>
          <w:rFonts w:ascii="Arial" w:hAnsi="Arial" w:cs="Arial"/>
          <w:b/>
          <w:bCs/>
        </w:rPr>
      </w:pPr>
      <w:r w:rsidRPr="00EE583B">
        <w:rPr>
          <w:rFonts w:ascii="Arial" w:hAnsi="Arial" w:cs="Arial"/>
          <w:b/>
          <w:bCs/>
        </w:rPr>
        <w:t>Aplicativo polarsteps</w:t>
      </w:r>
    </w:p>
    <w:p w14:paraId="5E8BC354" w14:textId="5511A8C6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8FA5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2B56541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7E1EC0A" w14:textId="1CCFFF74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BC6E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6204FEC" w14:textId="4085B8C0" w:rsidR="00EE583B" w:rsidRPr="0090226D" w:rsidRDefault="007D17C0" w:rsidP="008557BE">
      <w:pPr>
        <w:rPr>
          <w:rFonts w:ascii="Arial" w:hAnsi="Arial" w:cs="Arial"/>
          <w:b/>
          <w:bCs/>
        </w:rPr>
      </w:pPr>
      <w:r w:rsidRPr="0090226D">
        <w:rPr>
          <w:rFonts w:ascii="Arial" w:hAnsi="Arial" w:cs="Arial"/>
          <w:b/>
          <w:bCs/>
        </w:rPr>
        <w:t>Tripadvisor</w:t>
      </w:r>
    </w:p>
    <w:p w14:paraId="4999E907" w14:textId="2379482A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EF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02DDE1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AAE56E6" w14:textId="1A558A5B" w:rsidR="008557BE" w:rsidRPr="00504B8F" w:rsidRDefault="008557BE" w:rsidP="008557BE">
      <w:pPr>
        <w:rPr>
          <w:rFonts w:ascii="Arial" w:hAnsi="Arial" w:cs="Arial"/>
          <w:b/>
          <w:bCs/>
        </w:rPr>
      </w:pPr>
      <w:r w:rsidRPr="00504B8F">
        <w:rPr>
          <w:rFonts w:ascii="Arial" w:hAnsi="Arial" w:cs="Arial"/>
          <w:b/>
          <w:bCs/>
        </w:rPr>
        <w:t>Diferencial do Projeto</w:t>
      </w:r>
    </w:p>
    <w:p w14:paraId="4D488C0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8A51719" w14:textId="77777777" w:rsidR="008557BE" w:rsidRPr="002900AA" w:rsidRDefault="008557BE" w:rsidP="008557BE">
      <w:pPr>
        <w:rPr>
          <w:rFonts w:ascii="Arial" w:hAnsi="Arial" w:cs="Arial"/>
          <w:b/>
          <w:bCs/>
        </w:rPr>
      </w:pPr>
    </w:p>
    <w:p w14:paraId="6073D772" w14:textId="5F3532C1" w:rsidR="008557BE" w:rsidRPr="00C9418F" w:rsidRDefault="008557BE" w:rsidP="008557BE">
      <w:pPr>
        <w:rPr>
          <w:rFonts w:ascii="Arial" w:hAnsi="Arial" w:cs="Arial"/>
          <w:b/>
          <w:bCs/>
          <w:u w:val="single"/>
        </w:rPr>
      </w:pPr>
      <w:r w:rsidRPr="002900AA">
        <w:rPr>
          <w:rFonts w:ascii="Arial" w:hAnsi="Arial" w:cs="Arial"/>
          <w:b/>
          <w:bCs/>
        </w:rPr>
        <w:t xml:space="preserve"> </w:t>
      </w:r>
      <w:r w:rsidR="00680B5F" w:rsidRPr="00C9418F">
        <w:rPr>
          <w:rFonts w:ascii="Arial" w:hAnsi="Arial" w:cs="Arial"/>
          <w:b/>
          <w:bCs/>
          <w:u w:val="single"/>
        </w:rPr>
        <w:t>Por</w:t>
      </w:r>
      <w:r w:rsidRPr="00C9418F">
        <w:rPr>
          <w:rFonts w:ascii="Arial" w:hAnsi="Arial" w:cs="Arial"/>
          <w:b/>
          <w:bCs/>
          <w:u w:val="single"/>
        </w:rPr>
        <w:t xml:space="preserve"> que criar algo novo</w:t>
      </w:r>
    </w:p>
    <w:p w14:paraId="7184CE4D" w14:textId="7076080F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O turismo é uma área com grande volume de informações dispersas (sites de prefeituras, blogs, redes sociais, aplicativos de viagem).</w:t>
      </w:r>
    </w:p>
    <w:p w14:paraId="0EEB45BB" w14:textId="3C757041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Criar uma plataforma única e integrada facilita o acesso e melhora a experiência do usuário.</w:t>
      </w:r>
    </w:p>
    <w:p w14:paraId="72DEBDD2" w14:textId="4629BD0A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Além disso, o projeto serve como vitrine da sua capacidade de aplicar conceitos de engenharia de software em um problema real, com arquitetura, banco de dados, integração de APIs e interface moderna.</w:t>
      </w:r>
    </w:p>
    <w:p w14:paraId="6E043552" w14:textId="77777777" w:rsidR="002900AA" w:rsidRPr="00FE0352" w:rsidRDefault="002900AA" w:rsidP="008557BE">
      <w:pPr>
        <w:rPr>
          <w:rFonts w:ascii="Arial" w:hAnsi="Arial" w:cs="Arial"/>
          <w:b/>
          <w:bCs/>
          <w:highlight w:val="red"/>
        </w:rPr>
      </w:pPr>
    </w:p>
    <w:p w14:paraId="571D278D" w14:textId="7AECC346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Qual</w:t>
      </w:r>
      <w:r w:rsidR="008557BE" w:rsidRPr="00C9418F">
        <w:rPr>
          <w:rFonts w:ascii="Arial" w:hAnsi="Arial" w:cs="Arial"/>
          <w:b/>
          <w:bCs/>
          <w:u w:val="single"/>
        </w:rPr>
        <w:t xml:space="preserve"> lacuna não foi resolvida pelas soluções existentes</w:t>
      </w:r>
    </w:p>
    <w:p w14:paraId="00C30EED" w14:textId="24A0CFF3" w:rsidR="00C9418F" w:rsidRPr="00C9418F" w:rsidRDefault="00C9418F" w:rsidP="00C9418F">
      <w:pPr>
        <w:pStyle w:val="PargrafodaLista"/>
        <w:numPr>
          <w:ilvl w:val="0"/>
          <w:numId w:val="72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Fragmentação das informações: hoje, os turistas precisam consultar múltiplas fontes (Google Maps, TripAdvisor, sites oficiais, blogs).</w:t>
      </w:r>
    </w:p>
    <w:p w14:paraId="56203C7D" w14:textId="2F19B23B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Falta de personalização: a maioria dos aplicativos sugere roteiros genéricos, sem considerar o perfil individual do usuário.</w:t>
      </w:r>
    </w:p>
    <w:p w14:paraId="2DBD6F90" w14:textId="39AE1991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Pouca interação social: plataformas atuais não funcionam como redes sociais de turismo, onde viajantes podem compartilhar experiências e roteiros.</w:t>
      </w:r>
    </w:p>
    <w:p w14:paraId="576DB8AF" w14:textId="38E86C02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Gestão</w:t>
      </w:r>
      <w:r w:rsidRPr="00C9418F">
        <w:rPr>
          <w:rFonts w:ascii="Arial" w:hAnsi="Arial" w:cs="Arial"/>
          <w:b/>
          <w:bCs/>
        </w:rPr>
        <w:t xml:space="preserve"> local limitada: cidades menores não têm ferramentas acessíveis para divulgar seus inventários turísticos de forma centralizada.</w:t>
      </w:r>
    </w:p>
    <w:p w14:paraId="168F9928" w14:textId="77777777" w:rsidR="00680B5F" w:rsidRPr="00680B5F" w:rsidRDefault="00680B5F" w:rsidP="008557BE">
      <w:pPr>
        <w:rPr>
          <w:rFonts w:ascii="Arial" w:hAnsi="Arial" w:cs="Arial"/>
          <w:b/>
          <w:bCs/>
        </w:rPr>
      </w:pPr>
    </w:p>
    <w:p w14:paraId="14831EB9" w14:textId="7D46188F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</w:t>
      </w:r>
      <w:r w:rsidR="008557BE" w:rsidRPr="00C9418F">
        <w:rPr>
          <w:rFonts w:ascii="Arial" w:hAnsi="Arial" w:cs="Arial"/>
          <w:b/>
          <w:bCs/>
          <w:u w:val="single"/>
        </w:rPr>
        <w:t>ual nicho específico será atendido</w:t>
      </w:r>
    </w:p>
    <w:p w14:paraId="053E52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879B05" w14:textId="48C0342F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Turistas que buscam roteiros personalizados: pessoas que querem experiências adaptadas ao seu gosto (gastronomia, aventura, cultura, natureza).</w:t>
      </w:r>
    </w:p>
    <w:p w14:paraId="4053074D" w14:textId="5EB4BF87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Cidades de médio e pequeno porte: que muitas vezes ficam fora dos grandes aplicativos de turismo e precisam de uma plataforma para divulgar seus atrativos.</w:t>
      </w:r>
    </w:p>
    <w:p w14:paraId="4C4BF1CF" w14:textId="5D6D3052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Comunidade de viajantes: usuários que desejam compartilhar avaliações, dicas e roteiros, criando uma rede social voltada exclusivamente para turismo.</w:t>
      </w:r>
    </w:p>
    <w:p w14:paraId="42E2B627" w14:textId="637460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72C6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245F99" w14:textId="13176FF0" w:rsidR="008557BE" w:rsidRDefault="008557BE" w:rsidP="008557BE">
      <w:pPr>
        <w:rPr>
          <w:rFonts w:ascii="Arial" w:hAnsi="Arial" w:cs="Arial"/>
          <w:b/>
          <w:bCs/>
          <w:sz w:val="32"/>
          <w:szCs w:val="32"/>
        </w:rPr>
      </w:pPr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</w:p>
    <w:p w14:paraId="61356ACD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4A8BB589" w14:textId="6B8C13AE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5E1DE323" w14:textId="1419E2C4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27454FC" w14:textId="0CB6A7F4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5AA5D699" w14:textId="55B4BC9A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4B95149F" w14:textId="09C19652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1B428808" w14:textId="244D9335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16E39F78" w14:textId="6C528B24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56AF43D7" w14:textId="07B1A3E5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1CCA6A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625B00" w14:textId="6992386A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5941D8DD" w14:textId="4C567C2F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4CE7350C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391FDC07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apps/sitios comuns (mapas, buscadores), não requerem passos técnicos complexos.</w:t>
      </w:r>
    </w:p>
    <w:p w14:paraId="23E99441" w14:textId="1648D814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0346E8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2553C59" w14:textId="0795919A" w:rsidR="008557BE" w:rsidRPr="000B46B1" w:rsidRDefault="000B46B1" w:rsidP="008557BE">
      <w:pPr>
        <w:rPr>
          <w:rFonts w:ascii="Arial" w:hAnsi="Arial" w:cs="Arial"/>
          <w:b/>
          <w:bCs/>
          <w:sz w:val="32"/>
          <w:szCs w:val="32"/>
        </w:rPr>
      </w:pPr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</w:p>
    <w:p w14:paraId="2AF900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8A45AD" w14:textId="131016A5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</w:p>
    <w:p w14:paraId="2C9FD5D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99140AA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Desenvolver uma plataforma integrada para gestão e descoberta de recursos turísticos que centralize inventários por cidade, viabilize a pesquisa e filtragem de atrações, e ofereça roteiros personalizados com base no perfil e preferências dos usuários, promovendo maior visibilidade para negócios locais e fornecendo dados úteis para gestores públicos.</w:t>
      </w:r>
    </w:p>
    <w:p w14:paraId="446A8F53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lastRenderedPageBreak/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0ADA6FD9" w14:textId="6A362DE5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6A1CF8" w14:textId="0B0BA02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E62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623A27" w14:textId="62AA5414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</w:p>
    <w:p w14:paraId="1E5DBE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FFAC44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14807636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1F43B05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2D1A2DA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61281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7C3C4C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551E79" w14:textId="152F4B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C7EDB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AC2C2A" w14:textId="0FC0BED9" w:rsidR="008557BE" w:rsidRPr="00C039E1" w:rsidRDefault="003A670D" w:rsidP="003A670D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</w:p>
    <w:p w14:paraId="1D270BA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48FAB9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média de busca &lt; 300 ms</w:t>
      </w:r>
    </w:p>
    <w:p w14:paraId="3EC75250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FADAF5C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452D56A1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77614237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Redução do tempo de cadastro/atualização manual em ≥ 40%</w:t>
      </w:r>
    </w:p>
    <w:p w14:paraId="69362F1D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35B39941" w14:textId="77777777" w:rsidR="00AA1C09" w:rsidRPr="00AA1C09" w:rsidRDefault="00AA1C09" w:rsidP="00AA1C09">
      <w:pPr>
        <w:rPr>
          <w:rFonts w:ascii="Arial" w:hAnsi="Arial" w:cs="Arial"/>
        </w:rPr>
      </w:pPr>
    </w:p>
    <w:p w14:paraId="5EBA648B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2FB00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de buscas (relevância: experiência): latência média por requisição de busca &lt; 300 ms (pico &lt; 1 s).</w:t>
      </w:r>
    </w:p>
    <w:p w14:paraId="1058F7C5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4025EAD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Disponibilidade: uptime ≥ 99% durante a banca/demonstração.</w:t>
      </w:r>
    </w:p>
    <w:p w14:paraId="09AE8B94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320C19F9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B65790E" w14:textId="4E30C7DE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1EE1DB9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59B0F61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74DE5E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1EF39C7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5DB3AA82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21883261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010177B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305ACEC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26BC32B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1CF35EB5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51A51A53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3F850003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6C5E426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Satisfação geral (NPS ou escala 1–5): média ≥ 4 de 5, ou NPS &gt; 20 em grupo de teste.</w:t>
      </w:r>
    </w:p>
    <w:p w14:paraId="77263A5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1098FC0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1CB4E6CA" w14:textId="77777777" w:rsidR="003A670D" w:rsidRDefault="003A670D" w:rsidP="00AA1C09">
      <w:pPr>
        <w:rPr>
          <w:rFonts w:ascii="Arial" w:hAnsi="Arial" w:cs="Arial"/>
        </w:rPr>
      </w:pPr>
    </w:p>
    <w:p w14:paraId="5809DCC7" w14:textId="45EFD46B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0D67B3A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5E63128F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Precisão@K (por exemplo, Precision@5) ≥ 0.6 em avaliações automáticas; e/ou</w:t>
      </w:r>
    </w:p>
    <w:p w14:paraId="19CBE77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3E7ABEA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05F1F0E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0C4279AB" w14:textId="77777777" w:rsidR="003A670D" w:rsidRDefault="003A670D" w:rsidP="00AA1C09">
      <w:pPr>
        <w:rPr>
          <w:rFonts w:ascii="Arial" w:hAnsi="Arial" w:cs="Arial"/>
        </w:rPr>
      </w:pPr>
    </w:p>
    <w:p w14:paraId="2DB2AF25" w14:textId="630685A8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3AF5FC41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09DB0CF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Logs/auditoria: 100% das operações CRUD críticas registradas com metadados (usuário, timestamp, alteração).</w:t>
      </w:r>
    </w:p>
    <w:p w14:paraId="338D919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917E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0655900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Use métricas de aplicação: Prometheus + Grafana (ou ferramentas equivalentes) para latência, throughput e disponibilidade.</w:t>
      </w:r>
    </w:p>
    <w:p w14:paraId="1B8389B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 e auditoria: ELK stack ou serviço similar para rastrear alterações, auditorias e erros.</w:t>
      </w:r>
    </w:p>
    <w:p w14:paraId="20468F77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Analytics de uso: Google Analytics / Mixpanel / Matomo para acompanhar usuários ativos, retenção e eventos (salvar, compartilhar, avaliar).</w:t>
      </w:r>
    </w:p>
    <w:p w14:paraId="4DFA903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Testes de carga: Gatling, JMeter ou k6 para validar capacidade concorrente.</w:t>
      </w:r>
    </w:p>
    <w:p w14:paraId="207C3C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4DEC050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46A836F7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0486C9A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F4A2995" w14:textId="77777777" w:rsidR="003A670D" w:rsidRDefault="003A670D" w:rsidP="008557BE">
      <w:pPr>
        <w:rPr>
          <w:rFonts w:ascii="Arial" w:hAnsi="Arial" w:cs="Arial"/>
          <w:b/>
          <w:bCs/>
          <w:sz w:val="32"/>
          <w:szCs w:val="32"/>
        </w:rPr>
      </w:pPr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</w:p>
    <w:p w14:paraId="58968F58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0D7EAB3" w14:textId="33A0AF77" w:rsidR="008557BE" w:rsidRPr="003A670D" w:rsidRDefault="00BC4D43" w:rsidP="003A670D">
      <w:pPr>
        <w:ind w:firstLine="708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</w:p>
    <w:p w14:paraId="3653AE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7E2AA4E" w14:textId="064E72A9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4DAC7BAE" w14:textId="0A916662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6D119A19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751B3C2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01D5EFC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321C1D" w14:textId="16A74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D37" w14:textId="339E484D" w:rsidR="008557BE" w:rsidRPr="00C039E1" w:rsidRDefault="00BC4D43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</w:p>
    <w:p w14:paraId="52311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8D662B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A953D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A65A5C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58959F4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conta criada, onboarding direcionado.</w:t>
      </w:r>
    </w:p>
    <w:p w14:paraId="7F0D4F4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3CA7056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6E86F34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4A306AE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3E81CDB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14BD2532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lastRenderedPageBreak/>
        <w:t>Descrição: criação e edição de registros de atrativos e serviços (nome, endereço, coordenadas, categoria, horários, preço, acessibilidade, imagens, contato).</w:t>
      </w:r>
    </w:p>
    <w:p w14:paraId="3748A87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7974752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03BF971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6814F8B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0795913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FF1C36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48E3068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Sugerir/Editar dado via crowdsourcing</w:t>
      </w:r>
    </w:p>
    <w:p w14:paraId="487DA8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17ABB4B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31402BF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05E47782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8C96D9A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527E695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569BF1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378D36A9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3F76C5D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4A9097C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81BA2D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4743852C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lastRenderedPageBreak/>
        <w:t>Gerar roteiro personalizado (motor de recomendação)</w:t>
      </w:r>
    </w:p>
    <w:p w14:paraId="0458CC1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5D9B5A4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2BE395F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54FDBAD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24F693B8" w14:textId="7391D076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228DAEB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3075920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296F082E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2399A20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57EAC8A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520992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2E9FD830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453588A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(CSV/GeoJSON) para órgãos e empreendedores.</w:t>
      </w:r>
    </w:p>
    <w:p w14:paraId="31C9032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078AD2C0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73C3D29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3A729F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5A537313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4E72752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6ECAF7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AEC42EF" w14:textId="23622E5C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2BA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64D0A3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106204" w14:textId="7A796541" w:rsidR="008557BE" w:rsidRPr="00C039E1" w:rsidRDefault="00F42DE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</w:p>
    <w:p w14:paraId="168D128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871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2A3C7F7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B26B26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RF02 — O sistema deve permitir que o usuário autentique-se e recupere senha.</w:t>
      </w:r>
    </w:p>
    <w:p w14:paraId="3E3E40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63BBB7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24305EF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DE2EB3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0B78C4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E763EF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RF05 — O systema deve permitir que o usuário comum sugira edições em pontos turísticos existentes (horários, fotos, avisos).</w:t>
      </w:r>
    </w:p>
    <w:p w14:paraId="21FAB8E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5A6A28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074FF04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C718A9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RF07 — O sistema deve permitir que o proprietário/gestor solicite e receba selo de verificação para seu ponto/negócio mediante comprovação.</w:t>
      </w:r>
    </w:p>
    <w:p w14:paraId="5000F3C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0B1158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RF08 — O sistema deve permitir busca por pontos turísticos por termo, categoria e filtros (acessibilidade, faixa de preço, horário, distância).</w:t>
      </w:r>
    </w:p>
    <w:p w14:paraId="256E399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9E9AB4C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094B994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8F78D0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643B0BD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8ABB99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0FD4AE7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D10AD90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77C8487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942531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48B6C9F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349B7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5D3B0AA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C03D89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7157CD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7B05A8A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476F143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31D2D6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(CSV/GeoJSON/dashboards) para gestores públicos e pesquisadores.</w:t>
      </w:r>
    </w:p>
    <w:p w14:paraId="5AD866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6BF69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(CSV/GeoJSON) e integração por API para sincronização com bases oficiais.</w:t>
      </w:r>
    </w:p>
    <w:p w14:paraId="2C5B691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7737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RF19 — O sistema deve permitir controle de permissões por papéis (usuário, negócio, moderador, administrador, gestor público) e restrição de acesso a funcionalidades sensíveis.</w:t>
      </w:r>
    </w:p>
    <w:p w14:paraId="0BC4648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AA9B1E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20BF77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46934C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3DFA478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AA190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(aprovação de cadastro, sugestões aceitas, alertas de fechamento/obras).</w:t>
      </w:r>
    </w:p>
    <w:p w14:paraId="3983912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48E4646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consenso/crowdsourcing para priorizar alterações (votos ou múltiplas confirmações de usuários verificados).</w:t>
      </w:r>
    </w:p>
    <w:p w14:paraId="38EAB3C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0F0A22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47A6D4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ED566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2875F05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D92761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RF26 — O sistema deve permitir o armazenamento de histórico de versões para pontos turísticos e roteiros (possibilitar rollback ou auditoria).</w:t>
      </w:r>
    </w:p>
    <w:p w14:paraId="4AB432D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30623F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28E16943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2ABCEDC9" w14:textId="78432598" w:rsidR="00F42DED" w:rsidRP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DDE07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9C55057" w14:textId="606F7863" w:rsidR="008557BE" w:rsidRPr="00C039E1" w:rsidRDefault="00165F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</w:p>
    <w:p w14:paraId="41A7E6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54C9D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16CF5436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RNF01 — O sistema deve responder a requisições de busca simples em até 300 ms em ambiente de teste (latência média).</w:t>
      </w:r>
    </w:p>
    <w:p w14:paraId="2ADE4F3F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2D92DD22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763A327F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1B0277A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4DE7382E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3A6313C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05FA95AF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794D0CA0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1BEA3CDB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RNF08 — O sistema deve recuperar operação crítica (restauração completa) em no máximo 4 horas após falha grave, seguindo procedimentos documentados de disaster recovery.</w:t>
      </w:r>
    </w:p>
    <w:p w14:paraId="042D523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59B895DF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195A7032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3D8EDC05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2C9B8BF3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RNF12 — Logs de auditoria devem registrar 100% das operações CRUD críticas com identificador do usuário, timestamp e descrição da ação.</w:t>
      </w:r>
    </w:p>
    <w:p w14:paraId="6654C4D6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RNF13 — O sistema deve permitir revogação de consentimento pelo usuário e assegurar conformidade com requisitos básicos de privacidade (ex.: anonimização de dados quando solicitado).</w:t>
      </w:r>
    </w:p>
    <w:p w14:paraId="5D10449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542468E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(First Contentful Paint &lt; 2s em conexão padrão).</w:t>
      </w:r>
    </w:p>
    <w:p w14:paraId="13D9AFD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213C05AE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6B2A2A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5E15B9B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(JSON/GeoJSON) para facilitar integração com sistemas externos.</w:t>
      </w:r>
    </w:p>
    <w:p w14:paraId="0282FA1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RNF18 — O front-end deve ser compatível com os navegadores modernos suportados (Chrome, Firefox, Edge e Safari nas versões recentes) e degradar graciosamente em navegadores antigos.</w:t>
      </w:r>
    </w:p>
    <w:p w14:paraId="75C16FA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18E4C944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RNF19 — O sistema deve armazenar metadados de origem para cada registro (origem: usuário, importação, API; timestamp; versão) para permitir rastreabilidade.</w:t>
      </w:r>
    </w:p>
    <w:p w14:paraId="1C09E24A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RNF20 — Taxonomia e campos essenciais (categoria, horários, acessibilidade) devem ter validações e dicionário de dados documentado; alterações na estrutura devem ser versionadas.</w:t>
      </w:r>
    </w:p>
    <w:p w14:paraId="423AE748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68C78A0C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4A07E6D8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RNF22 — O código deve ser acompanhado por testes automatizados: cobertura mínima 60% para backend crítico e testes end</w:t>
      </w:r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  <w:t>end cobrindo fluxos principais (cadastro, busca, geração de roteiro).</w:t>
      </w:r>
    </w:p>
    <w:p w14:paraId="2C2FC94E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RNF23 — Deve existir documentação técnica básica (endpoints API, modelos de dados, procedimentos de deploy e rollback) atualizada e disponível para a equipe.</w:t>
      </w:r>
    </w:p>
    <w:p w14:paraId="404A9133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RNF24 — Processos de deploy devem suportar rollback automático em caso de falhas críticas detectadas pós-deploy.</w:t>
      </w:r>
    </w:p>
    <w:p w14:paraId="07B11F8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1135B41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4EA0A4F4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03E5046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03E69C25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4100D7D0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(scans de vulnerabilidade automatizados) e correção de falhas críticas antes da defesa/demonstração.</w:t>
      </w:r>
    </w:p>
    <w:p w14:paraId="427B15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F1A79B" w14:textId="60D0430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B790D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836CDD" w14:textId="16F46445" w:rsidR="00D045A2" w:rsidRPr="00D045A2" w:rsidRDefault="00D045A2" w:rsidP="00D045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</w:p>
    <w:p w14:paraId="56F419D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6D8F8EB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3761EA6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4269493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5C2A320C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59CECE40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papel/permisões antes de aceitar a ação.</w:t>
      </w:r>
    </w:p>
    <w:p w14:paraId="6DCB498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RB03 — Verificação para selo “verificado”</w:t>
      </w:r>
    </w:p>
    <w:p w14:paraId="2AD1EAC3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5227FF66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637DCD9C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6C45C68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RB04 — Sugestões crowdsourced com níveis de confiança</w:t>
      </w:r>
    </w:p>
    <w:p w14:paraId="4BDE996A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35B045F5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Sistema aplica regra de confiança (p.ex., thresholds de número de confirmações ou reputação do usuário) para decidir publicação automática ou revisão manual.</w:t>
      </w:r>
    </w:p>
    <w:p w14:paraId="4678A8A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1DEB4160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Ao cadastrar um novo ponto, o sistema deve checar duplicidade por nome e proximidade geográfica; se encontrar potencial duplicado, apresentar aviso e pedir confirmação antes de criar novo registro.</w:t>
      </w:r>
    </w:p>
    <w:p w14:paraId="6537BB84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2621A74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741AE69E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470E3276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6B2A47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E5C7400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0BDAE6C4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67D39A9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3BDF2F5C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Regra: Quando múltiplos usuários editam a mesma ficha simultaneamente, o sistema deve bloquear a edição (lock pessimista) ou alertar sobre conflito e criar versão diferenciada (merge/rollback).</w:t>
      </w:r>
    </w:p>
    <w:p w14:paraId="7C28AA58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3F1BEE9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2D9C59F1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Todas as alterações que afetam dados publicados devem ser auditadas (quem, quando, antes/depois) e mantidas por no mínimo 30 dias para fins de compliance e rollback.</w:t>
      </w:r>
    </w:p>
    <w:p w14:paraId="6233328A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6126B69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2538A71D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Aplicar limites (rate limits) a operações que podem ser abusadas (p.ex., submissão de sugestões, criação de contas em massa, uploads de imagens) para evitar spam/abuso.</w:t>
      </w:r>
    </w:p>
    <w:p w14:paraId="096FC39A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1CDB9C81" w14:textId="1FAFAA0A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300FC580" w14:textId="2B7AB1B2" w:rsidR="008557BE" w:rsidRPr="00C039E1" w:rsidRDefault="00D045A2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</w:p>
    <w:p w14:paraId="681881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A72E882" w14:textId="77777777" w:rsidR="00D045A2" w:rsidRPr="00D045A2" w:rsidRDefault="00D045A2" w:rsidP="00D045A2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54E7CA0" w14:textId="77777777" w:rsidR="00D045A2" w:rsidRPr="00D045A2" w:rsidRDefault="00D045A2" w:rsidP="00D045A2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7F0FBED8" w14:textId="77777777" w:rsidR="00D045A2" w:rsidRPr="00D045A2" w:rsidRDefault="00D045A2" w:rsidP="00D045A2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1A195191" w14:textId="77777777" w:rsidR="00D045A2" w:rsidRPr="00D045A2" w:rsidRDefault="00D045A2" w:rsidP="00D045A2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585AED22" w14:textId="77777777" w:rsidR="00D045A2" w:rsidRPr="00D045A2" w:rsidRDefault="00D045A2" w:rsidP="00D045A2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334819CD" w14:textId="77777777" w:rsidR="00D045A2" w:rsidRPr="00D045A2" w:rsidRDefault="00D045A2" w:rsidP="00D045A2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projeto não incluirá integração com sensores IoT, câmeras de vigilância ou captura em tempo real de condições ambientais (por </w:t>
      </w:r>
      <w:r w:rsidRPr="00D045A2">
        <w:rPr>
          <w:rFonts w:ascii="Arial" w:hAnsi="Arial" w:cs="Arial"/>
        </w:rPr>
        <w:lastRenderedPageBreak/>
        <w:t>exemplo, lotação ao vivo, câmeras de tráfego). Alertas e fechamentos poderão ser atualizados via contribuições de usuários e órgãos oficiais.</w:t>
      </w:r>
    </w:p>
    <w:p w14:paraId="7012AF40" w14:textId="77777777" w:rsidR="00D045A2" w:rsidRPr="00D045A2" w:rsidRDefault="00D045A2" w:rsidP="00D045A2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17DA2C07" w14:textId="77777777" w:rsidR="00D045A2" w:rsidRPr="00D045A2" w:rsidRDefault="00D045A2" w:rsidP="00D045A2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7D7D319" w14:textId="77777777" w:rsidR="00D045A2" w:rsidRPr="00D045A2" w:rsidRDefault="00D045A2" w:rsidP="00D045A2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1DCA35A9" w14:textId="77777777" w:rsidR="00D045A2" w:rsidRPr="00D045A2" w:rsidRDefault="00D045A2" w:rsidP="00D045A2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7179441F" w14:textId="77777777" w:rsidR="00D045A2" w:rsidRPr="00D045A2" w:rsidRDefault="00D045A2" w:rsidP="00D045A2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54374E26" w14:textId="77777777" w:rsidR="00D045A2" w:rsidRPr="00D045A2" w:rsidRDefault="00D045A2" w:rsidP="00D045A2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68BDEF6E" w14:textId="77777777" w:rsidR="00D045A2" w:rsidRPr="00D045A2" w:rsidRDefault="00D045A2" w:rsidP="00D045A2">
      <w:pPr>
        <w:numPr>
          <w:ilvl w:val="0"/>
          <w:numId w:val="4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599730D1" w14:textId="77777777" w:rsidR="00D045A2" w:rsidRPr="00D045A2" w:rsidRDefault="00D045A2" w:rsidP="00D045A2">
      <w:pPr>
        <w:numPr>
          <w:ilvl w:val="0"/>
          <w:numId w:val="4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1838A44F" w14:textId="77777777" w:rsidR="00D045A2" w:rsidRPr="00D045A2" w:rsidRDefault="00D045A2" w:rsidP="00D045A2">
      <w:pPr>
        <w:numPr>
          <w:ilvl w:val="0"/>
          <w:numId w:val="4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50043122" w14:textId="77777777" w:rsidR="00D045A2" w:rsidRPr="00D045A2" w:rsidRDefault="00D045A2" w:rsidP="00D045A2">
      <w:pPr>
        <w:numPr>
          <w:ilvl w:val="0"/>
          <w:numId w:val="5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CSV/GeoJSON, mas não haverá suporte out</w:t>
      </w:r>
      <w:r w:rsidRPr="00D045A2">
        <w:rPr>
          <w:rFonts w:ascii="Arial" w:hAnsi="Arial" w:cs="Arial"/>
        </w:rPr>
        <w:noBreakHyphen/>
        <w:t>of</w:t>
      </w:r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BDDB54D" w14:textId="77777777" w:rsidR="00D045A2" w:rsidRPr="00D045A2" w:rsidRDefault="00D045A2" w:rsidP="00D045A2">
      <w:pPr>
        <w:numPr>
          <w:ilvl w:val="0"/>
          <w:numId w:val="5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13811D8C" w14:textId="77777777" w:rsidR="00D045A2" w:rsidRPr="00D045A2" w:rsidRDefault="00D045A2" w:rsidP="00D045A2">
      <w:pPr>
        <w:numPr>
          <w:ilvl w:val="0"/>
          <w:numId w:val="5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B573DC7" w14:textId="77777777" w:rsidR="00D045A2" w:rsidRPr="00D045A2" w:rsidRDefault="00D045A2" w:rsidP="00D045A2">
      <w:pPr>
        <w:numPr>
          <w:ilvl w:val="0"/>
          <w:numId w:val="5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3CE9E4CB" w14:textId="77777777" w:rsidR="00D045A2" w:rsidRPr="00D045A2" w:rsidRDefault="00D045A2" w:rsidP="00D045A2">
      <w:pPr>
        <w:numPr>
          <w:ilvl w:val="0"/>
          <w:numId w:val="5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sistema não assumirá responsabilidades legais ou administrativas dos negócios cadastrados (ex.: certificações, licenças, fiscalização); ele </w:t>
      </w:r>
      <w:r w:rsidRPr="00D045A2">
        <w:rPr>
          <w:rFonts w:ascii="Arial" w:hAnsi="Arial" w:cs="Arial"/>
        </w:rPr>
        <w:lastRenderedPageBreak/>
        <w:t>apenas exibirá informações declaradas e/ou verificadas conforme regras internas.</w:t>
      </w:r>
    </w:p>
    <w:p w14:paraId="636960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B390BB" w14:textId="5355AEDE" w:rsidR="008557BE" w:rsidRPr="00D045A2" w:rsidRDefault="00D045A2" w:rsidP="008557BE">
      <w:pPr>
        <w:rPr>
          <w:rFonts w:ascii="Arial" w:hAnsi="Arial" w:cs="Arial"/>
          <w:b/>
          <w:bCs/>
          <w:sz w:val="32"/>
          <w:szCs w:val="32"/>
        </w:rPr>
      </w:pPr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</w:p>
    <w:p w14:paraId="5FFF410B" w14:textId="2865EA4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2A4773" w14:textId="15FD5FA8" w:rsidR="008557BE" w:rsidRPr="00C039E1" w:rsidRDefault="00D36A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</w:p>
    <w:p w14:paraId="45ED49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B20FCF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fluxogramas</w:t>
      </w:r>
    </w:p>
    <w:p w14:paraId="729346D4" w14:textId="06838E76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5C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atividades</w:t>
      </w:r>
    </w:p>
    <w:p w14:paraId="01D09CE3" w14:textId="5A14B9A5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C86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sequência</w:t>
      </w:r>
    </w:p>
    <w:p w14:paraId="4A0A9304" w14:textId="6BB8CE06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09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E0E9FC" w14:textId="66F45132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2E88" w14:textId="727726F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6EE3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A2695" w14:textId="2B6F708C" w:rsidR="008557BE" w:rsidRPr="00C039E1" w:rsidRDefault="006276F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</w:p>
    <w:p w14:paraId="5581DC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F30B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erros</w:t>
      </w:r>
    </w:p>
    <w:p w14:paraId="13FC0B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cancelamentos</w:t>
      </w:r>
    </w:p>
    <w:p w14:paraId="475C9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exceções</w:t>
      </w:r>
    </w:p>
    <w:p w14:paraId="7FD28B1C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AF01 — Falha de autenticação (credenciais inválidas)</w:t>
      </w:r>
    </w:p>
    <w:p w14:paraId="4B2FAB88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7ED44BB5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694DA6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2FD4AC8D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0CEC6F7F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657E1F8B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328D117B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(usuário/IP/timestamp), disparar alerta se padrão suspeito (múltiplos bloqueios) e oferecer link de recuperação de senha.</w:t>
      </w:r>
    </w:p>
    <w:p w14:paraId="68E46A6E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1DD3FA7F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683D8944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1BC7D936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CE4A87C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4B207BE8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383E4B79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48E232C7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evento (erro, latência), incrementar métrica de SLI/SLO, tentar fallback (ex.: buscas em cache com dados mais antigos) se disponível.</w:t>
      </w:r>
    </w:p>
    <w:p w14:paraId="28C2E39F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7A310B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25C63B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falha de upload por conexão interrompida, arquivo excede limite ou formato inválido.</w:t>
      </w:r>
    </w:p>
    <w:p w14:paraId="40F45E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9E43CDF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440035A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Serviço de upload responde com erro (413 — payload too large; 415 — unsupported media type; ou 5xx).</w:t>
      </w:r>
    </w:p>
    <w:p w14:paraId="5716AD8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1C0B9219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02F08734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607F7941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155BA8A1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persiste arquivo parcial; registra tentativa e motivo; aplica retry automático em falhas temporárias (até N vezes).</w:t>
      </w:r>
    </w:p>
    <w:p w14:paraId="7860F630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01150547" w14:textId="77777777" w:rsidR="006276FD" w:rsidRDefault="006276FD" w:rsidP="006276FD">
      <w:pPr>
        <w:rPr>
          <w:rFonts w:ascii="Arial" w:hAnsi="Arial" w:cs="Arial"/>
        </w:rPr>
      </w:pPr>
    </w:p>
    <w:p w14:paraId="4E8560E6" w14:textId="2FF264E2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6DE323A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3DDCB90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7B33442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Ao iniciar edição, sistema pode aplicar lock otimista (versionamento) ou pessimista (bloqueio).</w:t>
      </w:r>
    </w:p>
    <w:p w14:paraId="10E8A557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Se for lock otimista: quando o usuário B submete, backend detecta que a versão atual mudou desde que o usuário A começou a editar.</w:t>
      </w:r>
    </w:p>
    <w:p w14:paraId="481BBA85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6ACF57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(diff) e opções: aceitar versão mais recente, mesclar manualmente ou manter ambas (criar rascunho). Registrar evento de conflito.</w:t>
      </w:r>
    </w:p>
    <w:p w14:paraId="2F69663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008009D5" w14:textId="77777777" w:rsidR="006276FD" w:rsidRDefault="006276FD" w:rsidP="006276FD">
      <w:pPr>
        <w:rPr>
          <w:rFonts w:ascii="Arial" w:hAnsi="Arial" w:cs="Arial"/>
        </w:rPr>
      </w:pPr>
    </w:p>
    <w:p w14:paraId="79830BBE" w14:textId="1E7819BC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336667F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7AAF56F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3A7C1E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45C5BCA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“pendente/flagged”) e autor recebe aviso: "Sua sugestão será analisada."</w:t>
      </w:r>
    </w:p>
    <w:p w14:paraId="4DE39D20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00FA68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bloquear ações repetidas conforme regras de rate limit, registrar logs e notificar moderadores.</w:t>
      </w:r>
    </w:p>
    <w:p w14:paraId="63742A9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3CBF61C3" w14:textId="77777777" w:rsidR="006276FD" w:rsidRDefault="006276FD" w:rsidP="006276FD">
      <w:pPr>
        <w:rPr>
          <w:rFonts w:ascii="Arial" w:hAnsi="Arial" w:cs="Arial"/>
        </w:rPr>
      </w:pPr>
    </w:p>
    <w:p w14:paraId="7A938AE5" w14:textId="4B05E8C3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0944666F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201A71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8FE8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8E4054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5EAB3CB9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6A456D6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stacktrace/erro, oferecer fallback: gerar roteiro simples por heurística (ex.: top N por proximidade) ou usar último roteiro em cache, e notificar equipe/monitoramento.</w:t>
      </w:r>
    </w:p>
    <w:p w14:paraId="0484083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tentar novamente; fallback garante alguma resposta útil enquanto a falha é resolvida.</w:t>
      </w:r>
    </w:p>
    <w:p w14:paraId="128E884F" w14:textId="77777777" w:rsidR="006276FD" w:rsidRDefault="006276FD" w:rsidP="006276FD">
      <w:pPr>
        <w:rPr>
          <w:rFonts w:ascii="Arial" w:hAnsi="Arial" w:cs="Arial"/>
        </w:rPr>
      </w:pPr>
    </w:p>
    <w:p w14:paraId="583B744D" w14:textId="1516462A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7BE99D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usuário tenta publicar ponto sem preencher campos mínimos.</w:t>
      </w:r>
    </w:p>
    <w:p w14:paraId="4C56425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243BF13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2AA20DF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25FDC88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1402545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1C2B327D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6EC492B5" w14:textId="77777777" w:rsidR="006276FD" w:rsidRDefault="006276FD" w:rsidP="006276FD">
      <w:pPr>
        <w:rPr>
          <w:rFonts w:ascii="Arial" w:hAnsi="Arial" w:cs="Arial"/>
        </w:rPr>
      </w:pPr>
    </w:p>
    <w:p w14:paraId="13CB7EEA" w14:textId="63C74590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00D08565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5A9A1183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39EB3AB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5A5F8DB2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1ECBD90E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0D52BD70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3A3A32E0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BE9643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CSV/GeoJSON mal formatada ou falha de autenticação em integração externa.</w:t>
      </w:r>
    </w:p>
    <w:p w14:paraId="5B976ED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B841A86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75FA8083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262108C5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Frontend/console exibe resumo: número de registros processados, sucessos, falhas e motivos.</w:t>
      </w:r>
    </w:p>
    <w:p w14:paraId="5C5A25B0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importar registros inválidos; permitir download do relatório de erro; oferecer template de importação e instruções de correção.</w:t>
      </w:r>
    </w:p>
    <w:p w14:paraId="0964ACA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operador corrige arquivo e reimporta; integração externa requer reautenticação se falha por credenciais.</w:t>
      </w:r>
    </w:p>
    <w:p w14:paraId="764042B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1A4CE564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exclusão/anônimização de dados pessoais.</w:t>
      </w:r>
    </w:p>
    <w:p w14:paraId="1308DEB5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6549421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exibe formulário de solicitação; API autentica e valida a identidade do solicitante.</w:t>
      </w:r>
    </w:p>
    <w:p w14:paraId="05C38FAE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3A6BC9F2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542F2A8B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0800A56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5A55AA0" w14:textId="77777777" w:rsidR="006276FD" w:rsidRPr="006276FD" w:rsidRDefault="006276FD" w:rsidP="006276FD">
      <w:pPr>
        <w:rPr>
          <w:rFonts w:ascii="Arial" w:hAnsi="Arial" w:cs="Arial"/>
        </w:rPr>
      </w:pPr>
    </w:p>
    <w:p w14:paraId="45F92D3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493330" w14:textId="014FD429" w:rsidR="008557BE" w:rsidRPr="00C039E1" w:rsidRDefault="008557BE" w:rsidP="008557BE">
      <w:pPr>
        <w:rPr>
          <w:rFonts w:ascii="Arial" w:hAnsi="Arial" w:cs="Arial"/>
          <w:b/>
          <w:bCs/>
        </w:rPr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8 Mockups e Experiência do Usuário (UX)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As imagens desta seção são </w:t>
      </w:r>
      <w:r>
        <w:rPr>
          <w:rFonts w:ascii="Arial" w:hAnsi="Arial" w:cs="Arial"/>
          <w:b/>
        </w:rPr>
        <w:t>capturas do sistema implementado</w:t>
      </w:r>
      <w:r>
        <w:rPr>
          <w:rFonts w:ascii="Arial" w:hAnsi="Arial" w:cs="Arial"/>
        </w:rPr>
        <w:t>, não desenhos feitos antes do código: as telas foram prototipadas diretamente em React, sobre um conjunto de componentes e uma paleta próprios (verde-petróleo para ação principal, coral para destaque e confirmação). A interface é responsiva e funciona no computador e no celular. Os dados exibidos (pontos, roteiros e nomes de usuários) são de demonstração, gerados pelo seed do projeto e pelos testes de ponta a ponta.</w:t>
      </w:r>
    </w:p>
    <w:p>
      <w:pPr>
        <w:keepNext/>
        <w:spacing w:line="360" w:lineRule="auto" w:after="120"/>
      </w:pPr>
      <w:r>
        <w:rPr>
          <w:rFonts w:ascii="Arial" w:hAnsi="Arial" w:cs="Arial"/>
        </w:rPr>
        <w:t>Princípios de experiência que orientaram o desenho das telas: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Descoberta sem cadastro:</w:t>
      </w:r>
      <w:r>
        <w:rPr>
          <w:rFonts w:ascii="Arial" w:hAnsi="Arial" w:cs="Arial"/>
        </w:rPr>
        <w:t xml:space="preserve"> busca, mapa e detalhes de pontos são públicos; o login só é exigido para salvar, avaliar ou montar roteiros.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Feedback imediato:</w:t>
      </w:r>
      <w:r>
        <w:rPr>
          <w:rFonts w:ascii="Arial" w:hAnsi="Arial" w:cs="Arial"/>
        </w:rPr>
        <w:t xml:space="preserve"> mensagens de sucesso e de erro em português, estados de carregamento e confirmação antes de ações destrutivas.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Um caminho principal curto:</w:t>
      </w:r>
      <w:r>
        <w:rPr>
          <w:rFonts w:ascii="Arial" w:hAnsi="Arial" w:cs="Arial"/>
        </w:rPr>
        <w:t xml:space="preserve"> da busca ao roteiro organizado em quatro passos (seção 8.3).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Funcionalidades por papel:</w:t>
      </w:r>
      <w:r>
        <w:rPr>
          <w:rFonts w:ascii="Arial" w:hAnsi="Arial" w:cs="Arial"/>
        </w:rPr>
        <w:t xml:space="preserve"> cada perfil (visitante, morador, negócio, gestor, moderador, administrador) só vê os menus que pode usar.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Acessibilidade e privacidade como dado de primeira classe:</w:t>
      </w:r>
      <w:r>
        <w:rPr>
          <w:rFonts w:ascii="Arial" w:hAnsi="Arial" w:cs="Arial"/>
        </w:rPr>
        <w:t xml:space="preserve"> o perfil guarda necessidades de acessibilidade, e a LGPD é tratada no próprio Perfil.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8.1 Fluxo de Navegação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diagrama abaixo mostra como a pessoa navega entre as telas. Ele está organizado em três faixas: o que qualquer visitante acessa sem login; o que fica disponível após o login; e as áreas reservadas a negócios, gestores, moderadores e administradores. As setas tracejadas indicam o compartilhamento de um roteiro por link público.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96000" cy="5070698"/>
            <wp:docPr id="2113343342" name="Picture 21133433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507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 — Fluxo de navegação do NomadPlan, por tipo de acesso.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8.2 Wireframes ou Mockups das Telas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Para cada tela estão a imagem, a funcionalidade e as principais ações do usuário. A numeração entre parênteses indica os requisitos funcionais da seção 6.3 atendidos.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Tela inicial e busca (RF08, RF09)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Página de entrada do sistema. Reúne a busca por cidade e termo, os atalhos por categoria, a opção de filtros adicionais e a alternância entre lista e mapa. Para quem está logado, exibe recomendações calculadas a partir dos interesses declarados e do que usuários de gosto parecido salvaram.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Buscar por cidade, nome ou descrição e filtrar por categoria, faixa de preço, acessibilidade, nota, horário (“aberto agora”) e distância.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Alternar entre </w:t>
      </w:r>
      <w:r>
        <w:rPr>
          <w:rFonts w:ascii="Arial" w:hAnsi="Arial" w:cs="Arial"/>
          <w:b/>
        </w:rPr>
        <w:t>Lista</w:t>
      </w:r>
      <w:r>
        <w:rPr>
          <w:rFonts w:ascii="Arial" w:hAnsi="Arial" w:cs="Arial"/>
        </w:rPr>
        <w:t xml:space="preserve"> e </w:t>
      </w:r>
      <w:r>
        <w:rPr>
          <w:rFonts w:ascii="Arial" w:hAnsi="Arial" w:cs="Arial"/>
          <w:b/>
        </w:rPr>
        <w:t>Mapa</w:t>
      </w:r>
      <w:r>
        <w:rPr>
          <w:rFonts w:ascii="Arial" w:hAnsi="Arial" w:cs="Arial"/>
        </w:rPr>
        <w:t xml:space="preserve"> e salvar um ponto nos favoritos pelo coração do cartão.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Abrir o detalhe de um ponto.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43" name="Picture 21133433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 — Tela inicial com busca, categorias, recomendações e resultados.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Tela inicial no celular (RNF, uso em dispositivos móveis)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A mesma página em tela de 390 px de largura: os campos empilham e o menu colapsa, mantendo todas as funções.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1872000" cy="4051200"/>
            <wp:docPr id="2113343344" name="Picture 21133433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0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3 — Versão para celular da tela inicial.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Detalhe do ponto turístico (RF10, RF05)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Ficha completa do ponto: imagem, categoria, selo de verificação (quando concedido), endereço, horário, faixa de preço, acessibilidade, mapa com o local e avaliações de outros usuários.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Ver a localização no mapa e abrir a rota (“Como chegar”).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Quando logado: salvar nos favoritos, adicionar a um roteiro, avaliar com nota e comentário e </w:t>
      </w:r>
      <w:r>
        <w:rPr>
          <w:rFonts w:ascii="Arial" w:hAnsi="Arial" w:cs="Arial"/>
          <w:b/>
        </w:rPr>
        <w:t>sugerir edição</w:t>
      </w:r>
      <w:r>
        <w:rPr>
          <w:rFonts w:ascii="Arial" w:hAnsi="Arial" w:cs="Arial"/>
        </w:rPr>
        <w:t xml:space="preserve"> de dados desatualizados.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2113343345" name="Picture 21133433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4 — Detalhe de um ponto turístico com mapa e avaliações.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Entrar (RF02)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Formulário de e-mail e senha, com link para recuperação de senha (um e-mail com link de uso único e 15 minutos de validade) e para o cadastro. Se a conta tem verificação em duas etapas, o sistema pede em seguida o código de 6 dígitos.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587500"/>
            <wp:docPr id="2113343346" name="Picture 21133433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5 — Tela de login.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Criar conta (RF01)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Cadastro com nome, e-mail, senha (mínimo de 8 caracteres), cidade base opcional e o tipo de uso — visitante/turista, morador, negócio turístico ou gestor/pesquisador. O cadastro só é concluído com o </w:t>
      </w:r>
      <w:r>
        <w:rPr>
          <w:rFonts w:ascii="Arial" w:hAnsi="Arial" w:cs="Arial"/>
          <w:b/>
        </w:rPr>
        <w:t>aceite da Política de Privacidade</w:t>
      </w:r>
      <w:r>
        <w:rPr>
          <w:rFonts w:ascii="Arial" w:hAnsi="Arial" w:cs="Arial"/>
        </w:rPr>
        <w:t xml:space="preserve"> (LGPD).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3286406"/>
            <wp:docPr id="2113343347" name="Picture 2113343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6 — Tela de cadastro.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Roteiro por dia (RF11, RF13)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Tela central do planejamento. Mostra o roteiro dividido por dia, com o mapa de cada dia, o tempo e a distância estimados entre as paradas e o custo previsto. As paradas podem ser reordenadas, movidas entre dias, removidas, ou reorganizadas automaticamente pelo botão </w:t>
      </w:r>
      <w:r>
        <w:rPr>
          <w:rFonts w:ascii="Arial" w:hAnsi="Arial" w:cs="Arial"/>
          <w:b/>
        </w:rPr>
        <w:t>Otimizar ordem</w:t>
      </w:r>
      <w:r>
        <w:rPr>
          <w:rFonts w:ascii="Arial" w:hAnsi="Arial" w:cs="Arial"/>
        </w:rPr>
        <w:t>, que calcula um trajeto curto entre os pontos do dia.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Alternar o mapa entre todos os dias ou um dia específico.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Adicionar pontos, escolher o dia e anotar custo e observação por parada.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Compartilhar o roteiro por link público (somente leitura) ou revisar o histórico de versões.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528000" cy="4906125"/>
            <wp:docPr id="2113343348" name="Picture 2113343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906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7 — Roteiro de dois dias com mapa, paradas e tempos de deslocamento.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Orçamento, checklist e notas (RF11)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Abaixo do roteiro, três cartões ajudam a preparar a viagem: o </w:t>
      </w:r>
      <w:r>
        <w:rPr>
          <w:rFonts w:ascii="Arial" w:hAnsi="Arial" w:cs="Arial"/>
          <w:b/>
        </w:rPr>
        <w:t>orçamento</w:t>
      </w:r>
      <w:r>
        <w:rPr>
          <w:rFonts w:ascii="Arial" w:hAnsi="Arial" w:cs="Arial"/>
        </w:rPr>
        <w:t xml:space="preserve"> soma os custos informados por dia e compara com um teto opcional; o </w:t>
      </w:r>
      <w:r>
        <w:rPr>
          <w:rFonts w:ascii="Arial" w:hAnsi="Arial" w:cs="Arial"/>
          <w:b/>
        </w:rPr>
        <w:t>checklist</w:t>
      </w:r>
      <w:r>
        <w:rPr>
          <w:rFonts w:ascii="Arial" w:hAnsi="Arial" w:cs="Arial"/>
        </w:rPr>
        <w:t xml:space="preserve"> guarda tarefas como “reservar hotel”; as </w:t>
      </w:r>
      <w:r>
        <w:rPr>
          <w:rFonts w:ascii="Arial" w:hAnsi="Arial" w:cs="Arial"/>
          <w:b/>
        </w:rPr>
        <w:t>notas</w:t>
      </w:r>
      <w:r>
        <w:rPr>
          <w:rFonts w:ascii="Arial" w:hAnsi="Arial" w:cs="Arial"/>
        </w:rPr>
        <w:t xml:space="preserve"> ficam visíveis apenas para quem participa do roteiro (não aparecem no link público).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62391"/>
            <wp:docPr id="2113343349" name="Picture 2113343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2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8 — Orçamento, checklist e notas da viagem.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Roteiro colaborativo e convites (RF13)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dono convida pessoas por e-mail, escolhendo o papel: </w:t>
      </w:r>
      <w:r>
        <w:rPr>
          <w:rFonts w:ascii="Arial" w:hAnsi="Arial" w:cs="Arial"/>
          <w:b/>
        </w:rPr>
        <w:t>editor</w:t>
      </w:r>
      <w:r>
        <w:rPr>
          <w:rFonts w:ascii="Arial" w:hAnsi="Arial" w:cs="Arial"/>
        </w:rPr>
        <w:t xml:space="preserve"> (altera paradas, dias e orçamento) ou </w:t>
      </w:r>
      <w:r>
        <w:rPr>
          <w:rFonts w:ascii="Arial" w:hAnsi="Arial" w:cs="Arial"/>
          <w:b/>
        </w:rPr>
        <w:t>leitor</w:t>
      </w:r>
      <w:r>
        <w:rPr>
          <w:rFonts w:ascii="Arial" w:hAnsi="Arial" w:cs="Arial"/>
        </w:rPr>
        <w:t xml:space="preserve"> (apenas acompanha). Enquanto o convite não é aceito, ele aparece como pendente e pode ser cancelado. Quem recebe o convite o encontra na tela </w:t>
      </w:r>
      <w:r>
        <w:rPr>
          <w:rFonts w:ascii="Arial" w:hAnsi="Arial" w:cs="Arial"/>
          <w:i/>
        </w:rPr>
        <w:t>Convites</w:t>
      </w:r>
      <w:r>
        <w:rPr>
          <w:rFonts w:ascii="Arial" w:hAnsi="Arial" w:cs="Arial"/>
        </w:rPr>
        <w:t>, onde aceita ou recusa.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85401"/>
            <wp:docPr id="2113343350" name="Picture 2113343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9 — Seção “Quem participa” de um roteiro, com convite pendente.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75000"/>
            <wp:docPr id="2113343351" name="Picture 2113343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10 — Convites recebidos, com as ações Aceitar e Recusar.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Gerar roteiro sugerido (RF12)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usuário informa a cidade, o tempo disponível, o horário de início, um ponto de partida (opcionalmente a localização atual) e seus interesses. O motor de recomendação monta uma sequência de visitas que respeita o horário de funcionamento de cada local e a distância entre eles, e o resultado pode ser salvo como roteiro.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2" name="Picture 2113343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11 — Geração de um roteiro sugerido, com horários de cada visita.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Cadastro de ponto turístico (RF04)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Formulário usado por negócios, gestores e moderadores para cadastrar e editar pontos: informações básicas, localização por latitude e longitude, horário de funcionamento, faixa de preço, acessibilidade, contatos e imagem. O ponto é salvo como rascunho e </w:t>
      </w:r>
      <w:r>
        <w:rPr>
          <w:rFonts w:ascii="Arial" w:hAnsi="Arial" w:cs="Arial"/>
          <w:b/>
        </w:rPr>
        <w:t>enviado para publicação</w:t>
      </w:r>
      <w:r>
        <w:rPr>
          <w:rFonts w:ascii="Arial" w:hAnsi="Arial" w:cs="Arial"/>
        </w:rPr>
        <w:t>, passando pela moderação.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3" name="Picture 21133433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12 — Formulário de cadastro e edição de ponto.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Ferramentas de inventário (RF04)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Exportação do inventário em CSV ou GeoJSON e importação em lote (até 2 MB) a partir de modelos oferecidos pelo próprio sistema. Os pontos importados entram como rascunho e seguem o fluxo normal de publicação; há uma opção para ignorar a detecção de duplicados.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587500"/>
            <wp:docPr id="2113343354" name="Picture 21133433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13 — Exportação e importação de pontos em CSV e GeoJSON.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Moderação (RF06, RF07)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Painel do moderador, com a fila de pontos aguardando publicação, sugestões de edição (mostrando o campo alterado), solicitações de selo verificado e avaliações pendentes.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Aprovar ou rejeitar cada item; ao rejeitar, o motivo é registrado e o autor é notificado.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839062"/>
            <wp:docPr id="2113343355" name="Picture 21133433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3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14 — Painel de moderação.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Administração (RF20)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Métricas de uso (usuários, pontos, roteiros, avaliações), gráfico de uso diário com exportação em CSV, gestão de usuários e papéis (alterar papel, desativar conta) e consulta ao log de auditoria.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6" name="Picture 21133433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15 — Painel administrativo com métricas e gestão de usuários.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Perfil, preferências e privacidade (RF03)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usuário edita nome, cidade, idioma, interesses e necessidades de acessibilidade, ativa a </w:t>
      </w:r>
      <w:r>
        <w:rPr>
          <w:rFonts w:ascii="Arial" w:hAnsi="Arial" w:cs="Arial"/>
          <w:b/>
        </w:rPr>
        <w:t>verificação em duas etapas</w:t>
      </w:r>
      <w:r>
        <w:rPr>
          <w:rFonts w:ascii="Arial" w:hAnsi="Arial" w:cs="Arial"/>
        </w:rPr>
        <w:t xml:space="preserve"> lendo um QR code no aplicativo autenticador e, na parte inferior, baixa seus dados em JSON ou anonimiza a própria conta (seção 10.1).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7" name="Picture 21133433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16 — Perfil, preferências e verificação em duas etapas.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8.3 Fluxo de Interação do Usuário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fluxo mais importante do sistema leva uma pessoa de turismo da entrada no sistema a um roteiro organizado por dia. A sequência abaixo resume as telas percorridas: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Entrar</w:t>
      </w:r>
      <w:r>
        <w:rPr>
          <w:rFonts w:ascii="Arial" w:hAnsi="Arial" w:cs="Arial"/>
        </w:rPr>
        <w:t xml:space="preserve"> — a pessoa cria uma conta ou entra com e-mail e senha (e código de 2 etapas, se ativado).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Buscar e filtrar</w:t>
      </w:r>
      <w:r>
        <w:rPr>
          <w:rFonts w:ascii="Arial" w:hAnsi="Arial" w:cs="Arial"/>
        </w:rPr>
        <w:t xml:space="preserve"> — escolhe a cidade, aplica categorias e filtros e alterna entre lista e mapa.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Ver o ponto e adicionar ao roteiro</w:t>
      </w:r>
      <w:r>
        <w:rPr>
          <w:rFonts w:ascii="Arial" w:hAnsi="Arial" w:cs="Arial"/>
        </w:rPr>
        <w:t xml:space="preserve"> — abre a ficha do local, confere horário, mapa e avaliações e adiciona o ponto a um roteiro novo ou existente.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Organizar o roteiro</w:t>
      </w:r>
      <w:r>
        <w:rPr>
          <w:rFonts w:ascii="Arial" w:hAnsi="Arial" w:cs="Arial"/>
        </w:rPr>
        <w:t xml:space="preserve"> — distribui as paradas pelos dias, ajusta a ordem (manualmente ou pela otimização), confere tempos e custos e, se quiser, compartilha por link ou convida colaboradores.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29057"/>
            <wp:docPr id="2113343358" name="Picture 21133433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17 — Sequência de telas do fluxo principal: entrar, buscar, ver o ponto e organizar o roteiro.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Alternativa de atalho: na tela </w:t>
      </w:r>
      <w:r>
        <w:rPr>
          <w:rFonts w:ascii="Arial" w:hAnsi="Arial" w:cs="Arial"/>
          <w:b/>
        </w:rPr>
        <w:t>Gerar roteiro</w:t>
      </w:r>
      <w:r>
        <w:rPr>
          <w:rFonts w:ascii="Arial" w:hAnsi="Arial" w:cs="Arial"/>
        </w:rPr>
        <w:t>, o usuário informa cidade, tempo e interesses e recebe um roteiro pronto, que pode ser salvo e depois ajustado na mesma tela de organização.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8.4 Feedback Inicial de Usuários (Opcional)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Até a entrega do RFC não houve pesquisa formal de usabilidade com usuários externos; por isso esta subseção não apresenta depoimentos. A validação das telas foi feita de duas formas: (i) </w:t>
      </w:r>
      <w:r>
        <w:rPr>
          <w:rFonts w:ascii="Arial" w:hAnsi="Arial" w:cs="Arial"/>
          <w:b/>
        </w:rPr>
        <w:t>72 testes de ponta a ponta</w:t>
      </w:r>
      <w:r>
        <w:rPr>
          <w:rFonts w:ascii="Arial" w:hAnsi="Arial" w:cs="Arial"/>
        </w:rPr>
        <w:t xml:space="preserve"> em navegador real, que percorrem os fluxos descritos nesta seção (cadastro, busca, moderação, roteiros por dia, planejamento, colaboração, perfil e administração) e conferem as mensagens exibidas; e (ii) revisões internas da equipe a cada módulo entregue. A apresentação final será usada para coletar comentários da banca e de convidados, que alimentarão a próxima iteração.</w:t>
      </w: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9 Arquitetura do Sistema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Esta seção descreve como o sistema foi construído: contexto, containers e componentes (modelo C4), modelo de dados, módulos principais e as tecnologias escolhidas.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9.1 Diagrama C4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Nível 1 — Diagrama de Contexto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NomadPlan é uma plataforma web única, usada por seis perfis de pessoas: visitante/turista, morador, negócio/gestor de pontos, gestor de turismo, moderador e administrador. Ele depende de apenas três sistemas externos: um </w:t>
      </w:r>
      <w:r>
        <w:rPr>
          <w:rFonts w:ascii="Arial" w:hAnsi="Arial" w:cs="Arial"/>
          <w:b/>
        </w:rPr>
        <w:t>servidor SMTP</w:t>
      </w:r>
      <w:r>
        <w:rPr>
          <w:rFonts w:ascii="Arial" w:hAnsi="Arial" w:cs="Arial"/>
        </w:rPr>
        <w:t xml:space="preserve"> (e-mails de recuperação de senha e de convites), o </w:t>
      </w:r>
      <w:r>
        <w:rPr>
          <w:rFonts w:ascii="Arial" w:hAnsi="Arial" w:cs="Arial"/>
          <w:b/>
        </w:rPr>
        <w:t>OpenStreetMap</w:t>
      </w:r>
      <w:r>
        <w:rPr>
          <w:rFonts w:ascii="Arial" w:hAnsi="Arial" w:cs="Arial"/>
        </w:rPr>
        <w:t xml:space="preserve"> (imagens do mapa, carregadas direto pelo navegador) e um </w:t>
      </w:r>
      <w:r>
        <w:rPr>
          <w:rFonts w:ascii="Arial" w:hAnsi="Arial" w:cs="Arial"/>
          <w:b/>
        </w:rPr>
        <w:t>aplicativo autenticador</w:t>
      </w:r>
      <w:r>
        <w:rPr>
          <w:rFonts w:ascii="Arial" w:hAnsi="Arial" w:cs="Arial"/>
        </w:rPr>
        <w:t xml:space="preserve"> do próprio usuário, que gera os códigos TOTP da verificação em duas etapas.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96000" cy="4955686"/>
            <wp:docPr id="2113343359" name="Picture 21133433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4955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18 — Diagrama de contexto (C4, nível 1).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Nível 2 — Diagrama de Containers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Dentro do sistema há quatro containers: a </w:t>
      </w:r>
      <w:r>
        <w:rPr>
          <w:rFonts w:ascii="Arial" w:hAnsi="Arial" w:cs="Arial"/>
          <w:b/>
        </w:rPr>
        <w:t>aplicação web</w:t>
      </w:r>
      <w:r>
        <w:rPr>
          <w:rFonts w:ascii="Arial" w:hAnsi="Arial" w:cs="Arial"/>
        </w:rPr>
        <w:t xml:space="preserve"> (SPA em React, entregue como arquivos estáticos), a </w:t>
      </w:r>
      <w:r>
        <w:rPr>
          <w:rFonts w:ascii="Arial" w:hAnsi="Arial" w:cs="Arial"/>
          <w:b/>
        </w:rPr>
        <w:t>API REST</w:t>
      </w:r>
      <w:r>
        <w:rPr>
          <w:rFonts w:ascii="Arial" w:hAnsi="Arial" w:cs="Arial"/>
        </w:rPr>
        <w:t xml:space="preserve"> (Node.js/Express), o </w:t>
      </w:r>
      <w:r>
        <w:rPr>
          <w:rFonts w:ascii="Arial" w:hAnsi="Arial" w:cs="Arial"/>
          <w:b/>
        </w:rPr>
        <w:t>banco de dados</w:t>
      </w:r>
      <w:r>
        <w:rPr>
          <w:rFonts w:ascii="Arial" w:hAnsi="Arial" w:cs="Arial"/>
        </w:rPr>
        <w:t xml:space="preserve"> (PostgreSQL com a extensão PostGIS) e a pasta de </w:t>
      </w:r>
      <w:r>
        <w:rPr>
          <w:rFonts w:ascii="Arial" w:hAnsi="Arial" w:cs="Arial"/>
          <w:b/>
        </w:rPr>
        <w:t>arquivos enviados</w:t>
      </w:r>
      <w:r>
        <w:rPr>
          <w:rFonts w:ascii="Arial" w:hAnsi="Arial" w:cs="Arial"/>
        </w:rPr>
        <w:t xml:space="preserve"> (imagens de pontos e fotos de avaliações), servida pela própria API em modo somente leitura. O navegador fala com a API em JSON sobre HTTPS, com o token de sessão (JWT) no cabeçalho; a API acessa o banco por SQL via Prisma.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302569" cy="5327999"/>
            <wp:docPr id="2113343360" name="Picture 21133433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302569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19 — Diagrama de containers (C4, nível 2).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Nível 3 — Diagrama de Componentes (API REST)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 API é organizada em três camadas. Todo pedido atravessa os </w:t>
      </w:r>
      <w:r>
        <w:rPr>
          <w:rFonts w:ascii="Arial" w:hAnsi="Arial" w:cs="Arial"/>
          <w:b/>
        </w:rPr>
        <w:t>middlewares</w:t>
      </w:r>
      <w:r>
        <w:rPr>
          <w:rFonts w:ascii="Arial" w:hAnsi="Arial" w:cs="Arial"/>
        </w:rPr>
        <w:t xml:space="preserve"> (cabeçalhos de segurança e CORS, autenticação conferida no banco, autorização por papel, limites de taxa, acesso ao roteiro por papel de participante e validação de upload pelo conteúdo do arquivo). Em seguida, as </w:t>
      </w:r>
      <w:r>
        <w:rPr>
          <w:rFonts w:ascii="Arial" w:hAnsi="Arial" w:cs="Arial"/>
          <w:b/>
        </w:rPr>
        <w:t>rotas</w:t>
      </w:r>
      <w:r>
        <w:rPr>
          <w:rFonts w:ascii="Arial" w:hAnsi="Arial" w:cs="Arial"/>
        </w:rPr>
        <w:t xml:space="preserve"> tratam cada área funcional. As regras de negócio ficam em </w:t>
      </w:r>
      <w:r>
        <w:rPr>
          <w:rFonts w:ascii="Arial" w:hAnsi="Arial" w:cs="Arial"/>
          <w:b/>
        </w:rPr>
        <w:t>serviços</w:t>
      </w:r>
      <w:r>
        <w:rPr>
          <w:rFonts w:ascii="Arial" w:hAnsi="Arial" w:cs="Arial"/>
        </w:rPr>
        <w:t xml:space="preserve"> reutilizáveis (</w:t>
      </w:r>
      <w:r>
        <w:rPr>
          <w:rFonts w:ascii="Consolas" w:hAnsi="Consolas" w:cs="Consolas"/>
          <w:sz w:val="20"/>
        </w:rPr>
        <w:t>src/lib</w:t>
      </w:r>
      <w:r>
        <w:rPr>
          <w:rFonts w:ascii="Arial" w:hAnsi="Arial" w:cs="Arial"/>
        </w:rPr>
        <w:t>), independentes do Express e cobertos por testes unitários; só eles e as rotas conversam com o Prisma Client.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17648" cy="5327999"/>
            <wp:docPr id="2113343361" name="Picture 21133433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417648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20 — Componentes da API REST (C4, nível 3).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9.2 Modelo de Dados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banco tem </w:t>
      </w:r>
      <w:r>
        <w:rPr>
          <w:rFonts w:ascii="Arial" w:hAnsi="Arial" w:cs="Arial"/>
          <w:b/>
        </w:rPr>
        <w:t>16 tabelas</w:t>
      </w:r>
      <w:r>
        <w:rPr>
          <w:rFonts w:ascii="Arial" w:hAnsi="Arial" w:cs="Arial"/>
        </w:rPr>
        <w:t xml:space="preserve">. As entidades centrais são o </w:t>
      </w:r>
      <w:r>
        <w:rPr>
          <w:rFonts w:ascii="Consolas" w:hAnsi="Consolas" w:cs="Consolas"/>
          <w:sz w:val="20"/>
        </w:rPr>
        <w:t>usuario</w:t>
      </w:r>
      <w:r>
        <w:rPr>
          <w:rFonts w:ascii="Arial" w:hAnsi="Arial" w:cs="Arial"/>
        </w:rPr>
        <w:t xml:space="preserve">, o </w:t>
      </w:r>
      <w:r>
        <w:rPr>
          <w:rFonts w:ascii="Consolas" w:hAnsi="Consolas" w:cs="Consolas"/>
          <w:sz w:val="20"/>
        </w:rPr>
        <w:t>ponto_turistico</w:t>
      </w:r>
      <w:r>
        <w:rPr>
          <w:rFonts w:ascii="Arial" w:hAnsi="Arial" w:cs="Arial"/>
        </w:rPr>
        <w:t xml:space="preserve"> (com uma coluna geográfica </w:t>
      </w:r>
      <w:r>
        <w:rPr>
          <w:rFonts w:ascii="Consolas" w:hAnsi="Consolas" w:cs="Consolas"/>
          <w:sz w:val="20"/>
        </w:rPr>
        <w:t>geom</w:t>
      </w:r>
      <w:r>
        <w:rPr>
          <w:rFonts w:ascii="Arial" w:hAnsi="Arial" w:cs="Arial"/>
        </w:rPr>
        <w:t xml:space="preserve">, gerada a partir de latitude e longitude e indexada por GiST, usada nas buscas por raio) e o </w:t>
      </w:r>
      <w:r>
        <w:rPr>
          <w:rFonts w:ascii="Consolas" w:hAnsi="Consolas" w:cs="Consolas"/>
          <w:sz w:val="20"/>
        </w:rPr>
        <w:t>roteiro</w:t>
      </w:r>
      <w:r>
        <w:rPr>
          <w:rFonts w:ascii="Arial" w:hAnsi="Arial" w:cs="Arial"/>
        </w:rPr>
        <w:t xml:space="preserve">, que se liga aos pontos pelos </w:t>
      </w:r>
      <w:r>
        <w:rPr>
          <w:rFonts w:ascii="Consolas" w:hAnsi="Consolas" w:cs="Consolas"/>
          <w:sz w:val="20"/>
        </w:rPr>
        <w:t>item_roteiro</w:t>
      </w:r>
      <w:r>
        <w:rPr>
          <w:rFonts w:ascii="Arial" w:hAnsi="Arial" w:cs="Arial"/>
        </w:rPr>
        <w:t xml:space="preserve"> (dia, ordem, custo e observação). Em volta delas ficam as tabelas de participação social (</w:t>
      </w:r>
      <w:r>
        <w:rPr>
          <w:rFonts w:ascii="Consolas" w:hAnsi="Consolas" w:cs="Consolas"/>
          <w:sz w:val="20"/>
        </w:rPr>
        <w:t>avaliacao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sugestao_edicao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solicitacao_verificacao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ponto_salvo</w:t>
      </w:r>
      <w:r>
        <w:rPr>
          <w:rFonts w:ascii="Arial" w:hAnsi="Arial" w:cs="Arial"/>
        </w:rPr>
        <w:t>), de colaboração (</w:t>
      </w:r>
      <w:r>
        <w:rPr>
          <w:rFonts w:ascii="Consolas" w:hAnsi="Consolas" w:cs="Consolas"/>
          <w:sz w:val="20"/>
        </w:rPr>
        <w:t>colaborador_roteiro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convite_roteiro</w:t>
      </w:r>
      <w:r>
        <w:rPr>
          <w:rFonts w:ascii="Arial" w:hAnsi="Arial" w:cs="Arial"/>
        </w:rPr>
        <w:t>), de planejamento (</w:t>
      </w:r>
      <w:r>
        <w:rPr>
          <w:rFonts w:ascii="Consolas" w:hAnsi="Consolas" w:cs="Consolas"/>
          <w:sz w:val="20"/>
        </w:rPr>
        <w:t>item_checklist</w:t>
      </w:r>
      <w:r>
        <w:rPr>
          <w:rFonts w:ascii="Arial" w:hAnsi="Arial" w:cs="Arial"/>
        </w:rPr>
        <w:t>), de histórico (</w:t>
      </w:r>
      <w:r>
        <w:rPr>
          <w:rFonts w:ascii="Consolas" w:hAnsi="Consolas" w:cs="Consolas"/>
          <w:sz w:val="20"/>
        </w:rPr>
        <w:t>versao_ponto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versao_roteiro</w:t>
      </w:r>
      <w:r>
        <w:rPr>
          <w:rFonts w:ascii="Arial" w:hAnsi="Arial" w:cs="Arial"/>
        </w:rPr>
        <w:t>) e de governança (</w:t>
      </w:r>
      <w:r>
        <w:rPr>
          <w:rFonts w:ascii="Consolas" w:hAnsi="Consolas" w:cs="Consolas"/>
          <w:sz w:val="20"/>
        </w:rPr>
        <w:t>notificacao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log_auditoria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metrica_diaria</w:t>
      </w:r>
      <w:r>
        <w:rPr>
          <w:rFonts w:ascii="Arial" w:hAnsi="Arial" w:cs="Arial"/>
        </w:rPr>
        <w:t xml:space="preserve">). O esquema é versionado em 12 migrações SQL escritas à mão; o dicionário de dados completo está em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>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7343585" cy="5327999"/>
            <wp:docPr id="2113343362" name="Picture 2113343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343585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21 — Diagrama entidade-relacionamento (DER) do NomadPlan.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line="360" w:lineRule="auto" w:after="120"/>
      </w:pPr>
      <w:r>
        <w:rPr>
          <w:rFonts w:ascii="Arial" w:hAnsi="Arial" w:cs="Arial"/>
        </w:rPr>
        <w:t>Principais decisões de modelagem: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Bloqueio otimista:</w:t>
      </w:r>
      <w:r>
        <w:rPr>
          <w:rFonts w:ascii="Arial" w:hAnsi="Arial" w:cs="Arial"/>
        </w:rPr>
        <w:t xml:space="preserve"> </w:t>
      </w:r>
      <w:r>
        <w:rPr>
          <w:rFonts w:ascii="Consolas" w:hAnsi="Consolas" w:cs="Consolas"/>
          <w:sz w:val="20"/>
        </w:rPr>
        <w:t>ponto_turistico.versao</w:t>
      </w:r>
      <w:r>
        <w:rPr>
          <w:rFonts w:ascii="Arial" w:hAnsi="Arial" w:cs="Arial"/>
        </w:rPr>
        <w:t xml:space="preserve"> impede que duas edições simultâneas se sobrescrevam.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Avaliação única:</w:t>
      </w:r>
      <w:r>
        <w:rPr>
          <w:rFonts w:ascii="Arial" w:hAnsi="Arial" w:cs="Arial"/>
        </w:rPr>
        <w:t xml:space="preserve"> índice único em (usuário, ponto) garante uma avaliação por pessoa por local.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Histórico:</w:t>
      </w:r>
      <w:r>
        <w:rPr>
          <w:rFonts w:ascii="Arial" w:hAnsi="Arial" w:cs="Arial"/>
        </w:rPr>
        <w:t xml:space="preserve"> edições aprovadas e mudanças de roteiro geram versões consultáveis e restauráveis.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Anonimização em vez de exclusão:</w:t>
      </w:r>
      <w:r>
        <w:rPr>
          <w:rFonts w:ascii="Arial" w:hAnsi="Arial" w:cs="Arial"/>
        </w:rPr>
        <w:t xml:space="preserve"> a linha do usuário é mantida sem dados pessoais para preservar o histórico (seção 10.1).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9.3 Principais Componentes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1 — Principais componentes e responsabilidades.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Componente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Responsabilidade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Aplicação web (SPA)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Telas em React 19 e TypeScript, rotas protegidas por papel, mapas com Leaflet, estado de sessão e de favoritos em contexto.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Autenticação e contas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Cadastro, login com bloqueio por tentativas, token JWT conferido no banco a cada requisição, renovação de sessão, recuperação de senha e verificação em duas etapas (TOTP, RFC 6238).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Pontos turísticos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Cadastro com moderação, edição com bloqueio otimista, selo de verificação, importação e exportação CSV/GeoJSON, upload de imagens validado pelo conteúdo.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Busca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 única em SQL com filtros (categoria, preço, acessibilidade, nota, “aberto agora”, distância), ordenação, limite de tempo e resposta em cache quando a consulta demora (AF02).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Recomendação e roteiros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Planejador que monta o dia respeitando horários e distâncias, otimização do trajeto (vizinho mais próximo seguido de 2-opt), recomendações por similaridade entre usuários, orçamento e checklist.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Colaboração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Convites por e-mail, papéis de dono, editor e leitor, conferidos por middleware antes de qualquer rota do roteiro.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Moderação e governança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Fila de pontos, sugestões, selos e avaliações; reputação do usuário; retenção automática de conteúdo suspeito; notificações.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Privacidade (LGPD)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Aceite da política, exportação dos dados do usuário e anonimização da conta.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Auditoria e métricas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Log de ações sensíveis, alerta de possível força bruta aos administradores e métricas diárias de uso gravadas em lote.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Persistência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PostgreSQL 16 com PostGIS, acesso via Prisma 6 e SQL parametrizado para consultas geográficas.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9.4 Stack Tecnológica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2 — Tecnologias utilizadas e justificativas.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2835"/>
      </w:tblGrid>
      <w:tr>
        <w:trPr>
          <w:cantSplit/>
          <w:tblHeader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Tecnologia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Uso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Por que foi escolhida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Node.js 22 + Express 4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API REST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Ecossistema único (TypeScript) no servidor e no navegador; bom desempenho em operações de E/S; o relatório de carga (seção 11) mostrou 100 usuários simultâneos sem nenhum erro em um único processo.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TypeScript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Backend e frontend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Tipagem estática reduz erros de contrato entre telas e API e facilita refatorar.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PostgreSQL 16 + PostGIS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Banco de dados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Consultas geográficas (raio, distância) com índice espacial, integridade relacional e transações; evita servir mapas e buscas por proximidade em memória.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Prisma 6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Acesso ao banco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Consultas tipadas e parametrizadas (proteção contra injeção de SQL); migrações versionadas, mantidas em SQL por causa da coluna geográfica gerada.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Zod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Validação de entrada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Esquemas declarativos validam tipos, tamanhos e listas em toda rota, com mensagens de erro claras.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JWT + bcrypt + TOTP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Autenticação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Sessão sem estado no servidor (escala por instâncias), senhas com hash lento e verificação em duas etapas aberta (RFC 6238), sem depender de serviço externo.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helmet, CORS, rate limit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Proteção da API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Cabeçalhos de segurança, origem restrita ao frontend e limite de tentativas por IP e por conta.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React 19 + Vite + React Router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Aplicação web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Componentização, carregamento sob demanda por rota e desenvolvimento rápido; SPA entregue como arquivos estáticos simples de hospedar.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Leaflet + OpenStreetMap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Mapas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Biblioteca leve e livre, sem chave de API nem custo por uso.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Docker Compose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Ambiente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Sobe o banco com PostGIS em um comando e torna o ambiente reproduzível entre as máquinas da equipe.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Vitest, Playwright e GitHub Actions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Testes e CI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393 testes automatizados no backend (unitários e de integração, cobertura de linhas de 91%), 72 testes de ponta a ponta em navegador real e pipeline de integração contínua a cada alteração.</w:t>
            </w:r>
          </w:p>
        </w:tc>
      </w:tr>
    </w:tbl>
    <w:p>
      <w:pPr>
        <w:spacing w:after="80"/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10 Segurança e Privacidade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Os controles de segurança foram organizados segundo o OWASP Top 10 (2021). O documento completo, com os riscos aceitos de forma consciente para o escopo acadêmico, está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3 — Controles de segurança por categoria do OWASP Top 10.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7"/>
              </w:rPr>
              <w:t>Categoria OWASP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7"/>
              </w:rPr>
              <w:t>Como o NomadPlan trata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A01 Controle de acesso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Cada rota declara o papel mínimo; nos roteiros, um middleware confere se a pessoa participa e se o papel (dono, editor, leitor) basta. O token é conferido no banco a cada requisição: conta desativada ou rebaixada perde o acesso na hora. Recursos pessoais são sempre filtrados pelo usuário logado.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A02 Falhas criptográficas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Senhas com bcrypt; segredo do 2FA cifrado com AES-256-GCM; JWT assinado, e a API recusa iniciar em produção com segredo curto ou de exemplo; link de redefinição de senha de uso único e 15 minutos.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A03 Injeção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Acesso ao banco por Prisma e SQL parametrizado; caracteres curinga das buscas escapados; entradas validadas com Zod; o React escapa o conteúdo exibido e não há HTML injetado.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A04 Projeto inseguro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Limites de taxa por IP e por conta; moderação obrigatória para publicar; filtro de conteúdo suspeito; bloqueio otimista contra edições simultâneas; avaliação única garantida por índice no banco.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A05 Configuração incorreta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 xml:space="preserve">helmet, CORS restrito, corpo JSON limitado, erros internos com mensagem genérica, </w:t>
            </w:r>
            <w:r>
              <w:rPr>
                <w:rFonts w:ascii="Consolas" w:hAnsi="Consolas" w:cs="Consolas"/>
                <w:sz w:val="15"/>
              </w:rPr>
              <w:t>.env</w:t>
            </w:r>
            <w:r>
              <w:rPr>
                <w:rFonts w:ascii="Arial" w:hAnsi="Arial" w:cs="Arial"/>
                <w:sz w:val="17"/>
              </w:rPr>
              <w:t xml:space="preserve"> fora do repositório e imagens servidas somente leitura.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A06 Componentes vulneráveis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rFonts w:ascii="Arial" w:hAnsi="Arial" w:cs="Arial"/>
                <w:sz w:val="17"/>
              </w:rPr>
              <w:t xml:space="preserve"> sem vulnerabilidades no frontend e nos testes; no backend restam apenas alertas documentados em ferramenta de linha de comando; versões travadas por lockfile e CI com </w:t>
            </w:r>
            <w:r>
              <w:rPr>
                <w:rFonts w:ascii="Consolas" w:hAnsi="Consolas" w:cs="Consolas"/>
                <w:sz w:val="15"/>
              </w:rPr>
              <w:t>npm ci</w:t>
            </w:r>
            <w:r>
              <w:rPr>
                <w:rFonts w:ascii="Arial" w:hAnsi="Arial" w:cs="Arial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A07 Identificação e autenticação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Bloqueio após 3 senhas erradas por conta e 10 por IP em 15 minutos, com alerta aos administradores; 2FA com proteção contra reutilização do código; tempo de resposta do login igual para e-mails existentes e inexistentes.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A08 Integridade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Uploads validados pelo conteúdo (assinatura do arquivo), com limites de 5 MB (imagens) e 2 MB (importações).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A09 Registro e monitoramento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Log de auditoria de ações sensíveis (login, falhas, mudança de papel, importação, moderação); o e-mail digitado em tentativas falhas não é gravado; alerta de força bruta.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A10 SSRF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O servidor nunca busca URLs informadas por usuários; o site oficial de um ponto é apenas armazenado e exibido como link.</w:t>
            </w:r>
          </w:p>
        </w:tc>
      </w:tr>
    </w:tbl>
    <w:p>
      <w:pPr>
        <w:spacing w:after="80"/>
      </w:pP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Riscos aceitos e recomendações para produção:</w:t>
      </w:r>
      <w:r>
        <w:rPr>
          <w:rFonts w:ascii="Arial" w:hAnsi="Arial" w:cs="Arial"/>
        </w:rPr>
        <w:t xml:space="preserve"> token de sessão no </w:t>
      </w:r>
      <w:r>
        <w:rPr>
          <w:rFonts w:ascii="Consolas" w:hAnsi="Consolas" w:cs="Consolas"/>
          <w:sz w:val="20"/>
        </w:rPr>
        <w:t>localStorage</w:t>
      </w:r>
      <w:r>
        <w:rPr>
          <w:rFonts w:ascii="Arial" w:hAnsi="Arial" w:cs="Arial"/>
        </w:rPr>
        <w:t xml:space="preserve"> (recomenda-se cookie </w:t>
      </w:r>
      <w:r>
        <w:rPr>
          <w:rFonts w:ascii="Consolas" w:hAnsi="Consolas" w:cs="Consolas"/>
          <w:sz w:val="20"/>
        </w:rPr>
        <w:t>HttpOnly</w:t>
      </w:r>
      <w:r>
        <w:rPr>
          <w:rFonts w:ascii="Arial" w:hAnsi="Arial" w:cs="Arial"/>
        </w:rPr>
        <w:t xml:space="preserve"> com proteção CSRF e Content-Security-Policy); limite de taxa em memória por instância (usar Redis com várias instâncias); TLS delegado a um proxy reverso; 2FA sem códigos de recuperação; e e-mail não verificado no cadastro. Todos estão listados com mitigação atual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10.1 Privacidade e LGPD</w:t>
      </w: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Dados coletados.</w:t>
      </w:r>
      <w:r>
        <w:rPr>
          <w:rFonts w:ascii="Arial" w:hAnsi="Arial" w:cs="Arial"/>
        </w:rPr>
        <w:t xml:space="preserve"> Nome, e-mail, cidade base, idioma, interesses, necessidades de acessibilidade e, opcionalmente, fotos enviadas em avaliações. O endereço IP de tentativas de login falhas fica no log de auditoria por segurança. A localização usada em buscas “perto de mim” não é gravada.</w:t>
      </w: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Como são armazenados.</w:t>
      </w:r>
      <w:r>
        <w:rPr>
          <w:rFonts w:ascii="Arial" w:hAnsi="Arial" w:cs="Arial"/>
        </w:rPr>
        <w:t xml:space="preserve"> No PostgreSQL; senhas somente como hash bcrypt; o segredo do 2FA cifrado; o e-mail nunca é exibido a outros usuários. O acesso é restrito por papel e as ações administrativas são registradas em auditoria.</w:t>
      </w:r>
    </w:p>
    <w:p>
      <w:pPr>
        <w:keepNext/>
        <w:spacing w:line="360" w:lineRule="auto" w:after="120"/>
      </w:pPr>
      <w:r>
        <w:rPr>
          <w:rFonts w:ascii="Arial" w:hAnsi="Arial" w:cs="Arial"/>
          <w:b/>
        </w:rPr>
        <w:t>Direitos do titular, exercidos pelo próprio Perfil: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Consentimento:</w:t>
      </w:r>
      <w:r>
        <w:rPr>
          <w:rFonts w:ascii="Arial" w:hAnsi="Arial" w:cs="Arial"/>
        </w:rPr>
        <w:t xml:space="preserve"> aceite explícito da Política de Privacidade (</w:t>
      </w:r>
      <w:r>
        <w:rPr>
          <w:rFonts w:ascii="Consolas" w:hAnsi="Consolas" w:cs="Consolas"/>
          <w:sz w:val="20"/>
        </w:rPr>
        <w:t>/privacidade</w:t>
      </w:r>
      <w:r>
        <w:rPr>
          <w:rFonts w:ascii="Arial" w:hAnsi="Arial" w:cs="Arial"/>
        </w:rPr>
        <w:t>) no cadastro, registrado com data; contas antigas veem um aviso até aceitarem.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Portabilidade e acesso:</w:t>
      </w:r>
      <w:r>
        <w:rPr>
          <w:rFonts w:ascii="Arial" w:hAnsi="Arial" w:cs="Arial"/>
        </w:rPr>
        <w:t xml:space="preserve"> botão “Baixar meus dados” gera um arquivo JSON com todos os dados do usuário.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Exclusão:</w:t>
      </w:r>
      <w:r>
        <w:rPr>
          <w:rFonts w:ascii="Arial" w:hAnsi="Arial" w:cs="Arial"/>
        </w:rPr>
        <w:t xml:space="preserve"> o usuário anonimiza a conta confirmando a senha (e o código do 2FA, se ativo). Nome e e-mail são trocados por valores neutros, roteiros, favoritos, notificações e fotos são apagados, rascunhos e pontos rejeitados são removidos e o IP é apagado do log. Pontos já publicados permanecem no inventário, sem responsável.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Minimização:</w:t>
      </w:r>
      <w:r>
        <w:rPr>
          <w:rFonts w:ascii="Arial" w:hAnsi="Arial" w:cs="Arial"/>
        </w:rPr>
        <w:t xml:space="preserve"> só se coleta o necessário; o cadastro exige apenas nome, e-mail e senha.</w:t>
      </w:r>
    </w:p>
    <w:p>
      <w:pPr>
        <w:spacing w:after="40"/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11 Planejamento do Projeto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projeto seguiu entregas incrementais por módulo, publicadas por pull requests no repositório. A tabela registra os marcos cumpridos e o que falta até a entrega final, em 05/11/2026.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4 — Marcos do projeto.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2835"/>
      </w:tblGrid>
      <w:tr>
        <w:trPr>
          <w:cantSplit/>
          <w:tblHeader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Marco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Prazo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M1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Definição do problema, requisitos e protótipo inicial; primeira versão do RFC (entrega N1) e identidade visual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Abril/2026 (até 12/04)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M2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Estrutura do sistema (backend, frontend, banco com PostGIS e Docker) e roteiros básicos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27/08 a 02/09/2026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M3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Módulos 1 a 5: autenticação e perfis, pontos com moderação, busca por proximidade e mapa, recomendação e roteiros completos, social e governança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09 a 10/09/2026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M4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Endurecimento e identidade visual: limite de tentativas de login, correção do histórico de credenciais, redesenho da interface com a marca NomadPlan, recuperação de senha por e-mail e ajustes a partir das revisões dos colegas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15 a 20/09/2026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M5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Conformidade com o RFC: 2FA, bloqueio de login, LGPD, validação de upload, importação, busca unificada, roteiros por dia, orçamento, checklist, versões e roteiro colaborativo; testes de integração, de ponta a ponta e de carga; CI e backup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26 a 27/10/2026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M6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Finalização do RFC (seções 8 a 13), nomenclatura NomadPlan, revisão geral e ensaio da demonstração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até 04/11/2026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Entrega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Entrega final e apresentação (02/11 é feriado)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05/11/2026</w:t>
            </w:r>
          </w:p>
        </w:tc>
      </w:tr>
    </w:tbl>
    <w:p>
      <w:pPr>
        <w:spacing w:after="80"/>
      </w:pP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Verificação da qualidade antes da entrega.</w:t>
      </w:r>
      <w:r>
        <w:rPr>
          <w:rFonts w:ascii="Arial" w:hAnsi="Arial" w:cs="Arial"/>
        </w:rPr>
        <w:t xml:space="preserve"> O backend tem 393 testes automatizados (unitários e de integração, contra um banco de testes real), com cobertura de linhas de 91%; o frontend é validado por lint e build; e 72 testes de ponta a ponta rodam em navegador real. O teste de carga com 100 usuários simultâneos (26/10/2026, um único processo da API, 5.113 pontos) não registrou nenhum erro: a latência média das buscas ficou entre 9 e 18 ms em uso normal e abaixo de 150 ms mesmo sem pausa entre as requisições, e a geração de roteiro ficou em 0,5 s de média com a base grande — dentro das metas RNF01, RNF02 e RNF04 (detalhes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12 Referências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Documentação técnica e padrões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OWASP. </w:t>
      </w:r>
      <w:r>
        <w:rPr>
          <w:rFonts w:ascii="Arial" w:hAnsi="Arial" w:cs="Arial"/>
          <w:i/>
        </w:rPr>
        <w:t>OWASP Top 10:2021</w:t>
      </w:r>
      <w:r>
        <w:rPr>
          <w:rFonts w:ascii="Arial" w:hAnsi="Arial" w:cs="Arial"/>
        </w:rPr>
        <w:t>. https://owasp.org/Top10/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BRASIL. </w:t>
      </w:r>
      <w:r>
        <w:rPr>
          <w:rFonts w:ascii="Arial" w:hAnsi="Arial" w:cs="Arial"/>
          <w:i/>
        </w:rPr>
        <w:t>Lei nº 13.709/2018 — Lei Geral de Proteção de Dados Pessoais (LGPD)</w:t>
      </w:r>
      <w:r>
        <w:rPr>
          <w:rFonts w:ascii="Arial" w:hAnsi="Arial" w:cs="Arial"/>
        </w:rPr>
        <w:t>. http://www.planalto.gov.br/ccivil_03/_ato2015-2018/2018/lei/l13709.htm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M'RAIHI, D. et al. </w:t>
      </w:r>
      <w:r>
        <w:rPr>
          <w:rFonts w:ascii="Arial" w:hAnsi="Arial" w:cs="Arial"/>
          <w:i/>
        </w:rPr>
        <w:t>RFC 6238 — TOTP: Time-Based One-Time Password Algorithm</w:t>
      </w:r>
      <w:r>
        <w:rPr>
          <w:rFonts w:ascii="Arial" w:hAnsi="Arial" w:cs="Arial"/>
        </w:rPr>
        <w:t>. IETF, 2011. https://datatracker.ietf.org/doc/html/rfc6238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BROWN, S. </w:t>
      </w:r>
      <w:r>
        <w:rPr>
          <w:rFonts w:ascii="Arial" w:hAnsi="Arial" w:cs="Arial"/>
          <w:i/>
        </w:rPr>
        <w:t>The C4 model for visualising software architecture</w:t>
      </w:r>
      <w:r>
        <w:rPr>
          <w:rFonts w:ascii="Arial" w:hAnsi="Arial" w:cs="Arial"/>
        </w:rPr>
        <w:t>. https://c4model.com/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NIST. </w:t>
      </w:r>
      <w:r>
        <w:rPr>
          <w:rFonts w:ascii="Arial" w:hAnsi="Arial" w:cs="Arial"/>
          <w:i/>
        </w:rPr>
        <w:t>SP 800-63B — Digital Identity Guidelines: Authentication and Lifecycle Management</w:t>
      </w:r>
      <w:r>
        <w:rPr>
          <w:rFonts w:ascii="Arial" w:hAnsi="Arial" w:cs="Arial"/>
        </w:rPr>
        <w:t>. https://pages.nist.gov/800-63-3/sp800-63b.html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PostGIS. </w:t>
      </w:r>
      <w:r>
        <w:rPr>
          <w:rFonts w:ascii="Arial" w:hAnsi="Arial" w:cs="Arial"/>
          <w:i/>
        </w:rPr>
        <w:t>PostGIS Documentation</w:t>
      </w:r>
      <w:r>
        <w:rPr>
          <w:rFonts w:ascii="Arial" w:hAnsi="Arial" w:cs="Arial"/>
        </w:rPr>
        <w:t>. https://postgis.net/documentation/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OpenStreetMap Foundation. </w:t>
      </w:r>
      <w:r>
        <w:rPr>
          <w:rFonts w:ascii="Arial" w:hAnsi="Arial" w:cs="Arial"/>
          <w:i/>
        </w:rPr>
        <w:t>OpenStreetMap</w:t>
      </w:r>
      <w:r>
        <w:rPr>
          <w:rFonts w:ascii="Arial" w:hAnsi="Arial" w:cs="Arial"/>
        </w:rPr>
        <w:t xml:space="preserve"> e política de uso de tiles. https://www.openstreetmap.org/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Ferramentas e bibliotecas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Node.js, Express, TypeScript, Prisma, Zod, bcryptjs, jsonwebtoken, helmet, multer e nodemailer (backend).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React, Vite, React Router, Axios e Leaflet (frontend).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PostgreSQL e PostGIS; Docker e Docker Compose.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Vitest e Playwright (testes); GitHub Actions (integração contínua).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Repositório e documentação do projeto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Repositório: https://github.com/SandroMachiniski-SE/NomadPlan</w:t>
      </w:r>
    </w:p>
    <w:p>
      <w:pPr>
        <w:spacing w:after="40"/>
        <w:numPr>
          <w:ilvl w:val="0"/>
          <w:numId w:val="4"/>
        </w:numPr>
      </w:pPr>
      <w:r>
        <w:rPr>
          <w:rFonts w:ascii="Consolas" w:hAnsi="Consolas" w:cs="Consolas"/>
          <w:sz w:val="20"/>
        </w:rPr>
        <w:t>README.md</w:t>
      </w:r>
      <w:r>
        <w:rPr>
          <w:rFonts w:ascii="Arial" w:hAnsi="Arial" w:cs="Arial"/>
        </w:rPr>
        <w:t xml:space="preserve"> — instalação e execução; </w:t>
      </w:r>
      <w:r>
        <w:rPr>
          <w:rFonts w:ascii="Consolas" w:hAnsi="Consolas" w:cs="Consolas"/>
          <w:sz w:val="20"/>
        </w:rPr>
        <w:t>docs/api.md</w:t>
      </w:r>
      <w:r>
        <w:rPr>
          <w:rFonts w:ascii="Arial" w:hAnsi="Arial" w:cs="Arial"/>
        </w:rPr>
        <w:t xml:space="preserve"> — rotas da API;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 xml:space="preserve"> — modelo de dados;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 xml:space="preserve"> — controles e riscos aceitos; </w:t>
      </w:r>
      <w:r>
        <w:rPr>
          <w:rFonts w:ascii="Consolas" w:hAnsi="Consolas" w:cs="Consolas"/>
          <w:sz w:val="20"/>
        </w:rPr>
        <w:t>docs/operacao.md</w:t>
      </w:r>
      <w:r>
        <w:rPr>
          <w:rFonts w:ascii="Arial" w:hAnsi="Arial" w:cs="Arial"/>
        </w:rPr>
        <w:t xml:space="preserve"> — implantação, backup e recuperação;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 xml:space="preserve"> — teste de carga.</w:t>
      </w:r>
    </w:p>
    <w:p>
      <w:pPr>
        <w:spacing w:after="40"/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13 Apêndices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Apêndice A — Documentação de apoio no repositório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5 — Documentos que acompanham o código.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Documento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Conteúdo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README.md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Visão geral, requisitos, instalação, variáveis de ambiente e como executar o sistema e os testes.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docs/api.md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Referência das rotas da API REST, com papéis exigidos e exemplos.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docs/dicionario-de-dados.md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Tabelas, colunas, relacionamentos e dados pessoais (LGPD).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docs/seguranca.md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Controles por categoria do OWASP, privacidade e riscos aceitos.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docs/operacao.md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Implantação, rollback, backup diário, restauração (RNF08) e monitoramento.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docs/relatorio-de-carga.md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Método e resultados do teste de carga com 100 usuários.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Apêndice B — Contas de demonstração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comando de seed do backend (</w:t>
      </w:r>
      <w:r>
        <w:rPr>
          <w:rFonts w:ascii="Consolas" w:hAnsi="Consolas" w:cs="Consolas"/>
          <w:sz w:val="20"/>
        </w:rPr>
        <w:t>npm run prisma:seed</w:t>
      </w:r>
      <w:r>
        <w:rPr>
          <w:rFonts w:ascii="Arial" w:hAnsi="Arial" w:cs="Arial"/>
        </w:rPr>
        <w:t xml:space="preserve">) cria contas de demonstração para cada perfil — administrador, moderador, negócio e morador, todas com o domínio </w:t>
      </w:r>
      <w:r>
        <w:rPr>
          <w:rFonts w:ascii="Consolas" w:hAnsi="Consolas" w:cs="Consolas"/>
          <w:sz w:val="20"/>
        </w:rPr>
        <w:t>@nomadplan.local</w:t>
      </w:r>
      <w:r>
        <w:rPr>
          <w:rFonts w:ascii="Arial" w:hAnsi="Arial" w:cs="Arial"/>
        </w:rPr>
        <w:t xml:space="preserve"> — e 113 pontos de exemplo em Joinville, Florianópolis e Blumenau. O seed recusa rodar em produção. As senhas estão no README do repositório.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Apêndice C — Como executar e testar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Banco: </w:t>
      </w:r>
      <w:r>
        <w:rPr>
          <w:rFonts w:ascii="Consolas" w:hAnsi="Consolas" w:cs="Consolas"/>
          <w:sz w:val="20"/>
        </w:rPr>
        <w:t>docker compose up -d postgres</w:t>
      </w:r>
      <w:r>
        <w:rPr>
          <w:rFonts w:ascii="Arial" w:hAnsi="Arial" w:cs="Arial"/>
        </w:rPr>
        <w:t>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Backend: </w:t>
      </w:r>
      <w:r>
        <w:rPr>
          <w:rFonts w:ascii="Consolas" w:hAnsi="Consolas" w:cs="Consolas"/>
          <w:sz w:val="20"/>
        </w:rPr>
        <w:t>cd backend &amp;&amp; npm ci &amp;&amp; npx prisma migrate deploy &amp;&amp; npm run prisma:seed &amp;&amp; npm run dev</w:t>
      </w:r>
      <w:r>
        <w:rPr>
          <w:rFonts w:ascii="Arial" w:hAnsi="Arial" w:cs="Arial"/>
        </w:rPr>
        <w:t xml:space="preserve"> (porta 3333).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Frontend: </w:t>
      </w:r>
      <w:r>
        <w:rPr>
          <w:rFonts w:ascii="Consolas" w:hAnsi="Consolas" w:cs="Consolas"/>
          <w:sz w:val="20"/>
        </w:rPr>
        <w:t>cd frontend &amp;&amp; npm ci &amp;&amp; npm run dev</w:t>
      </w:r>
      <w:r>
        <w:rPr>
          <w:rFonts w:ascii="Arial" w:hAnsi="Arial" w:cs="Arial"/>
        </w:rPr>
        <w:t xml:space="preserve"> (porta 5173).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Testes do backend: </w:t>
      </w:r>
      <w:r>
        <w:rPr>
          <w:rFonts w:ascii="Consolas" w:hAnsi="Consolas" w:cs="Consolas"/>
          <w:sz w:val="20"/>
        </w:rPr>
        <w:t>npm run test:cobertura</w:t>
      </w:r>
      <w:r>
        <w:rPr>
          <w:rFonts w:ascii="Arial" w:hAnsi="Arial" w:cs="Arial"/>
        </w:rPr>
        <w:t xml:space="preserve"> (unitários e de integração, com limite mínimo de 60% de cobertura de linhas).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Testes de ponta a ponta: </w:t>
      </w:r>
      <w:r>
        <w:rPr>
          <w:rFonts w:ascii="Consolas" w:hAnsi="Consolas" w:cs="Consolas"/>
          <w:sz w:val="20"/>
        </w:rPr>
        <w:t>cd e2e &amp;&amp; npm ci &amp;&amp; npx playwright test</w:t>
      </w:r>
      <w:r>
        <w:rPr>
          <w:rFonts w:ascii="Arial" w:hAnsi="Arial" w:cs="Arial"/>
        </w:rPr>
        <w:t>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 de carga: </w:t>
      </w:r>
      <w:r>
        <w:rPr>
          <w:rFonts w:ascii="Consolas" w:hAnsi="Consolas" w:cs="Consolas"/>
          <w:sz w:val="20"/>
        </w:rPr>
        <w:t>node e2e/carga/carga.mjs</w:t>
      </w:r>
      <w:r>
        <w:rPr>
          <w:rFonts w:ascii="Arial" w:hAnsi="Arial" w:cs="Arial"/>
        </w:rPr>
        <w:t xml:space="preserve"> (instruções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>
      <w:pPr>
        <w:spacing w:after="40"/>
      </w:pPr>
    </w:p>
    <w:p w14:paraId="277EDFC9" w14:textId="7172FAAF" w:rsidR="008557BE" w:rsidRPr="00C039E1" w:rsidRDefault="008557BE" w:rsidP="008557BE">
      <w:pPr>
        <w:keepNext/>
        <w:pageBreakBefore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sz w:val="32"/>
        </w:rPr>
        <w:t>14 Parecer do Comitê de Avaliação</w:t>
      </w:r>
    </w:p>
    <w:p w14:paraId="495BE0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C0C7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52BDBE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42ACE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1:</w:t>
      </w:r>
      <w:r>
        <w:rPr>
          <w:rFonts w:ascii="Arial" w:hAnsi="Arial" w:cs="Arial"/>
        </w:rPr>
        <w:t xml:space="preserve"> __________________________  </w:t>
      </w:r>
    </w:p>
    <w:p w14:paraId="1CEF5FA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26344A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2768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Observações:</w:t>
      </w:r>
    </w:p>
    <w:p w14:paraId="65DB2D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A4659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D984D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2:</w:t>
      </w:r>
      <w:r>
        <w:rPr>
          <w:rFonts w:ascii="Arial" w:hAnsi="Arial" w:cs="Arial"/>
        </w:rPr>
        <w:t xml:space="preserve"> __________________________  </w:t>
      </w:r>
    </w:p>
    <w:p w14:paraId="0CC99D5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2DA61B2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6B72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2D150E4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9854A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F4654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3:</w:t>
      </w:r>
      <w:r>
        <w:rPr>
          <w:rFonts w:ascii="Arial" w:hAnsi="Arial" w:cs="Arial"/>
        </w:rPr>
        <w:t xml:space="preserve"> __________________________  </w:t>
      </w:r>
    </w:p>
    <w:p w14:paraId="27DD5F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72A993D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34EAD2" w14:textId="6E99E42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10B50627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7201FEDB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45A388E5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5C97091F" w14:textId="2EAA3FE7" w:rsidR="009F7D9C" w:rsidRDefault="009F7D9C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Participação no projeto de Diego Cunha:</w:t>
      </w:r>
    </w:p>
    <w:p w14:paraId="5CD04FAE" w14:textId="4A106A53" w:rsidR="009F7D9C" w:rsidRPr="00C039E1" w:rsidRDefault="009F7D9C" w:rsidP="008557BE">
      <w:pPr>
        <w:rPr>
          <w:rFonts w:ascii="Arial" w:hAnsi="Arial" w:cs="Arial"/>
          <w:b/>
          <w:bCs/>
        </w:rPr>
      </w:pPr>
      <w:r w:rsidRPr="009F7D9C">
        <w:rPr>
          <w:rFonts w:ascii="Arial" w:hAnsi="Arial" w:cs="Arial"/>
          <w:b/>
          <w:bCs/>
        </w:rPr>
        <w:drawing>
          <wp:inline distT="0" distB="0" distL="0" distR="0" wp14:anchorId="72CBC52C" wp14:editId="396CDEDF">
            <wp:extent cx="5400040" cy="1737360"/>
            <wp:effectExtent l="0" t="0" r="0" b="0"/>
            <wp:docPr id="2113343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43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D9C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164"/>
    <w:multiLevelType w:val="hybridMultilevel"/>
    <w:tmpl w:val="BF2C95EA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67CF6"/>
    <w:multiLevelType w:val="multilevel"/>
    <w:tmpl w:val="7984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5751DA"/>
    <w:multiLevelType w:val="multilevel"/>
    <w:tmpl w:val="CCB4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504C3D"/>
    <w:multiLevelType w:val="hybridMultilevel"/>
    <w:tmpl w:val="0B287C5E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2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A533A5"/>
    <w:multiLevelType w:val="hybridMultilevel"/>
    <w:tmpl w:val="F5A8C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357B11"/>
    <w:multiLevelType w:val="hybridMultilevel"/>
    <w:tmpl w:val="3F261028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32" w15:restartNumberingAfterBreak="0">
    <w:nsid w:val="362A20ED"/>
    <w:multiLevelType w:val="hybridMultilevel"/>
    <w:tmpl w:val="AC4A3730"/>
    <w:lvl w:ilvl="0" w:tplc="0416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E3223"/>
    <w:multiLevelType w:val="multilevel"/>
    <w:tmpl w:val="394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162B0D"/>
    <w:multiLevelType w:val="multilevel"/>
    <w:tmpl w:val="B09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F63260"/>
    <w:multiLevelType w:val="multilevel"/>
    <w:tmpl w:val="7B80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5A7F60"/>
    <w:multiLevelType w:val="multilevel"/>
    <w:tmpl w:val="CE5A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B3E6C"/>
    <w:multiLevelType w:val="multilevel"/>
    <w:tmpl w:val="C7A4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28437E"/>
    <w:multiLevelType w:val="multilevel"/>
    <w:tmpl w:val="F4D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E45ABD"/>
    <w:multiLevelType w:val="multilevel"/>
    <w:tmpl w:val="9EC6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8F6A79"/>
    <w:multiLevelType w:val="hybridMultilevel"/>
    <w:tmpl w:val="FF786D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024128"/>
    <w:multiLevelType w:val="multilevel"/>
    <w:tmpl w:val="C3F2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4233B"/>
    <w:multiLevelType w:val="hybridMultilevel"/>
    <w:tmpl w:val="9E885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883825"/>
    <w:multiLevelType w:val="hybridMultilevel"/>
    <w:tmpl w:val="AA867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2B183A"/>
    <w:multiLevelType w:val="multilevel"/>
    <w:tmpl w:val="4E16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F1B00A7"/>
    <w:multiLevelType w:val="multilevel"/>
    <w:tmpl w:val="6D5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8"/>
  </w:num>
  <w:num w:numId="2" w16cid:durableId="151798638">
    <w:abstractNumId w:val="41"/>
  </w:num>
  <w:num w:numId="3" w16cid:durableId="1756510987">
    <w:abstractNumId w:val="52"/>
  </w:num>
  <w:num w:numId="4" w16cid:durableId="1725446241">
    <w:abstractNumId w:val="14"/>
  </w:num>
  <w:num w:numId="5" w16cid:durableId="188299047">
    <w:abstractNumId w:val="34"/>
  </w:num>
  <w:num w:numId="6" w16cid:durableId="1100643852">
    <w:abstractNumId w:val="15"/>
  </w:num>
  <w:num w:numId="7" w16cid:durableId="1355501518">
    <w:abstractNumId w:val="51"/>
  </w:num>
  <w:num w:numId="8" w16cid:durableId="1506745143">
    <w:abstractNumId w:val="46"/>
  </w:num>
  <w:num w:numId="9" w16cid:durableId="1082095456">
    <w:abstractNumId w:val="45"/>
  </w:num>
  <w:num w:numId="10" w16cid:durableId="1535729823">
    <w:abstractNumId w:val="54"/>
  </w:num>
  <w:num w:numId="11" w16cid:durableId="1497379677">
    <w:abstractNumId w:val="9"/>
  </w:num>
  <w:num w:numId="12" w16cid:durableId="1574319913">
    <w:abstractNumId w:val="43"/>
  </w:num>
  <w:num w:numId="13" w16cid:durableId="388845497">
    <w:abstractNumId w:val="33"/>
  </w:num>
  <w:num w:numId="14" w16cid:durableId="464587673">
    <w:abstractNumId w:val="12"/>
  </w:num>
  <w:num w:numId="15" w16cid:durableId="846866439">
    <w:abstractNumId w:val="39"/>
  </w:num>
  <w:num w:numId="16" w16cid:durableId="261955198">
    <w:abstractNumId w:val="53"/>
  </w:num>
  <w:num w:numId="17" w16cid:durableId="1504541941">
    <w:abstractNumId w:val="1"/>
  </w:num>
  <w:num w:numId="18" w16cid:durableId="909266348">
    <w:abstractNumId w:val="25"/>
  </w:num>
  <w:num w:numId="19" w16cid:durableId="164831154">
    <w:abstractNumId w:val="5"/>
  </w:num>
  <w:num w:numId="20" w16cid:durableId="1776173938">
    <w:abstractNumId w:val="22"/>
  </w:num>
  <w:num w:numId="21" w16cid:durableId="493106885">
    <w:abstractNumId w:val="36"/>
  </w:num>
  <w:num w:numId="22" w16cid:durableId="1149637012">
    <w:abstractNumId w:val="60"/>
  </w:num>
  <w:num w:numId="23" w16cid:durableId="1614048864">
    <w:abstractNumId w:val="71"/>
  </w:num>
  <w:num w:numId="24" w16cid:durableId="2005235358">
    <w:abstractNumId w:val="29"/>
  </w:num>
  <w:num w:numId="25" w16cid:durableId="727385676">
    <w:abstractNumId w:val="24"/>
  </w:num>
  <w:num w:numId="26" w16cid:durableId="1949971848">
    <w:abstractNumId w:val="38"/>
  </w:num>
  <w:num w:numId="27" w16cid:durableId="756291316">
    <w:abstractNumId w:val="59"/>
  </w:num>
  <w:num w:numId="28" w16cid:durableId="1393967565">
    <w:abstractNumId w:val="49"/>
  </w:num>
  <w:num w:numId="29" w16cid:durableId="480002293">
    <w:abstractNumId w:val="26"/>
  </w:num>
  <w:num w:numId="30" w16cid:durableId="1893615103">
    <w:abstractNumId w:val="40"/>
  </w:num>
  <w:num w:numId="31" w16cid:durableId="776294289">
    <w:abstractNumId w:val="3"/>
  </w:num>
  <w:num w:numId="32" w16cid:durableId="1746799301">
    <w:abstractNumId w:val="23"/>
  </w:num>
  <w:num w:numId="33" w16cid:durableId="1994944332">
    <w:abstractNumId w:val="55"/>
  </w:num>
  <w:num w:numId="34" w16cid:durableId="34819023">
    <w:abstractNumId w:val="2"/>
  </w:num>
  <w:num w:numId="35" w16cid:durableId="778069421">
    <w:abstractNumId w:val="56"/>
  </w:num>
  <w:num w:numId="36" w16cid:durableId="586961531">
    <w:abstractNumId w:val="66"/>
  </w:num>
  <w:num w:numId="37" w16cid:durableId="101193652">
    <w:abstractNumId w:val="68"/>
  </w:num>
  <w:num w:numId="38" w16cid:durableId="262032337">
    <w:abstractNumId w:val="16"/>
  </w:num>
  <w:num w:numId="39" w16cid:durableId="73362030">
    <w:abstractNumId w:val="42"/>
  </w:num>
  <w:num w:numId="40" w16cid:durableId="1403139265">
    <w:abstractNumId w:val="44"/>
  </w:num>
  <w:num w:numId="41" w16cid:durableId="1874146791">
    <w:abstractNumId w:val="19"/>
  </w:num>
  <w:num w:numId="42" w16cid:durableId="1168062270">
    <w:abstractNumId w:val="27"/>
  </w:num>
  <w:num w:numId="43" w16cid:durableId="122777812">
    <w:abstractNumId w:val="8"/>
  </w:num>
  <w:num w:numId="44" w16cid:durableId="5837165">
    <w:abstractNumId w:val="48"/>
  </w:num>
  <w:num w:numId="45" w16cid:durableId="2145928169">
    <w:abstractNumId w:val="20"/>
  </w:num>
  <w:num w:numId="46" w16cid:durableId="500050659">
    <w:abstractNumId w:val="6"/>
  </w:num>
  <w:num w:numId="47" w16cid:durableId="482165016">
    <w:abstractNumId w:val="10"/>
  </w:num>
  <w:num w:numId="48" w16cid:durableId="426078113">
    <w:abstractNumId w:val="58"/>
  </w:num>
  <w:num w:numId="49" w16cid:durableId="1254435819">
    <w:abstractNumId w:val="37"/>
  </w:num>
  <w:num w:numId="50" w16cid:durableId="288166784">
    <w:abstractNumId w:val="4"/>
  </w:num>
  <w:num w:numId="51" w16cid:durableId="1700161974">
    <w:abstractNumId w:val="35"/>
  </w:num>
  <w:num w:numId="52" w16cid:durableId="709500052">
    <w:abstractNumId w:val="28"/>
  </w:num>
  <w:num w:numId="53" w16cid:durableId="1864709660">
    <w:abstractNumId w:val="70"/>
  </w:num>
  <w:num w:numId="54" w16cid:durableId="1296374750">
    <w:abstractNumId w:val="17"/>
  </w:num>
  <w:num w:numId="55" w16cid:durableId="1854605898">
    <w:abstractNumId w:val="47"/>
  </w:num>
  <w:num w:numId="56" w16cid:durableId="768164739">
    <w:abstractNumId w:val="57"/>
  </w:num>
  <w:num w:numId="57" w16cid:durableId="1890458825">
    <w:abstractNumId w:val="30"/>
  </w:num>
  <w:num w:numId="58" w16cid:durableId="616066210">
    <w:abstractNumId w:val="3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9" w16cid:durableId="25756291">
    <w:abstractNumId w:val="69"/>
  </w:num>
  <w:num w:numId="60" w16cid:durableId="1146507415">
    <w:abstractNumId w:val="67"/>
  </w:num>
  <w:num w:numId="61" w16cid:durableId="1121607085">
    <w:abstractNumId w:val="7"/>
  </w:num>
  <w:num w:numId="62" w16cid:durableId="1172841728">
    <w:abstractNumId w:val="62"/>
  </w:num>
  <w:num w:numId="63" w16cid:durableId="1708992994">
    <w:abstractNumId w:val="13"/>
  </w:num>
  <w:num w:numId="64" w16cid:durableId="1668168289">
    <w:abstractNumId w:val="63"/>
  </w:num>
  <w:num w:numId="65" w16cid:durableId="2144274897">
    <w:abstractNumId w:val="50"/>
  </w:num>
  <w:num w:numId="66" w16cid:durableId="923731553">
    <w:abstractNumId w:val="65"/>
  </w:num>
  <w:num w:numId="67" w16cid:durableId="179928620">
    <w:abstractNumId w:val="32"/>
  </w:num>
  <w:num w:numId="68" w16cid:durableId="1893928811">
    <w:abstractNumId w:val="31"/>
  </w:num>
  <w:num w:numId="69" w16cid:durableId="127473728">
    <w:abstractNumId w:val="0"/>
  </w:num>
  <w:num w:numId="70" w16cid:durableId="668748762">
    <w:abstractNumId w:val="21"/>
  </w:num>
  <w:num w:numId="71" w16cid:durableId="1937396604">
    <w:abstractNumId w:val="11"/>
  </w:num>
  <w:num w:numId="72" w16cid:durableId="73669756">
    <w:abstractNumId w:val="64"/>
  </w:num>
  <w:num w:numId="73" w16cid:durableId="1410615036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900AA"/>
    <w:rsid w:val="002B58A7"/>
    <w:rsid w:val="003235F3"/>
    <w:rsid w:val="003344D4"/>
    <w:rsid w:val="003A670D"/>
    <w:rsid w:val="004425EB"/>
    <w:rsid w:val="004820D2"/>
    <w:rsid w:val="005035DF"/>
    <w:rsid w:val="00504B8F"/>
    <w:rsid w:val="005161E7"/>
    <w:rsid w:val="005C1AB1"/>
    <w:rsid w:val="005F52C2"/>
    <w:rsid w:val="006276FD"/>
    <w:rsid w:val="00680B5F"/>
    <w:rsid w:val="006B3FC7"/>
    <w:rsid w:val="007D17C0"/>
    <w:rsid w:val="00823FF5"/>
    <w:rsid w:val="008557BE"/>
    <w:rsid w:val="00880EE7"/>
    <w:rsid w:val="008A172C"/>
    <w:rsid w:val="008E5A97"/>
    <w:rsid w:val="0090226D"/>
    <w:rsid w:val="00917CDF"/>
    <w:rsid w:val="00940C9B"/>
    <w:rsid w:val="009A0E83"/>
    <w:rsid w:val="009F7D9C"/>
    <w:rsid w:val="00AA1C09"/>
    <w:rsid w:val="00B32CF3"/>
    <w:rsid w:val="00BC4D43"/>
    <w:rsid w:val="00BC5F14"/>
    <w:rsid w:val="00C039E1"/>
    <w:rsid w:val="00C9418F"/>
    <w:rsid w:val="00D045A2"/>
    <w:rsid w:val="00D14043"/>
    <w:rsid w:val="00D31267"/>
    <w:rsid w:val="00D36AAD"/>
    <w:rsid w:val="00DB65DA"/>
    <w:rsid w:val="00DC5D8C"/>
    <w:rsid w:val="00E25C35"/>
    <w:rsid w:val="00E660D9"/>
    <w:rsid w:val="00E874A4"/>
    <w:rsid w:val="00ED6DEF"/>
    <w:rsid w:val="00EE583B"/>
    <w:rsid w:val="00F2533A"/>
    <w:rsid w:val="00F42DED"/>
    <w:rsid w:val="00F547AF"/>
    <w:rsid w:val="00FA1927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E437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45</Pages>
  <Words>6741</Words>
  <Characters>36402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30</cp:revision>
  <dcterms:created xsi:type="dcterms:W3CDTF">2026-04-10T22:57:00Z</dcterms:created>
  <dcterms:modified xsi:type="dcterms:W3CDTF">2026-04-12T22:55:00Z</dcterms:modified>
</cp:coreProperties>
</file>