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color w:val="B8860B"/>
          <w:sz w:val="20"/>
          <w:szCs w:val="20"/>
        </w:rPr>
        <w:t xml:space="preserve">P-02</w:t>
      </w:r>
    </w:p>
    <w:p>
      <w:pPr>
        <w:spacing w:after="240" w:before="0"/>
      </w:pPr>
      <w:r>
        <w:rPr>
          <w:rFonts w:ascii="Arial" w:cs="Arial" w:eastAsia="Arial" w:hAnsi="Arial"/>
          <w:b/>
          <w:bCs/>
          <w:color w:val="1A1A1A"/>
          <w:sz w:val="52"/>
          <w:szCs w:val="52"/>
        </w:rPr>
        <w:t xml:space="preserve">Comment Strategy</w:t>
      </w:r>
    </w:p>
    <w:p>
      <w:pPr>
        <w:spacing w:after="120" w:before="0"/>
      </w:pPr>
      <w:r>
        <w:rPr>
          <w:rFonts w:ascii="Arial" w:cs="Arial" w:eastAsia="Arial" w:hAnsi="Arial"/>
          <w:color w:val="555555"/>
          <w:sz w:val="26"/>
          <w:szCs w:val="26"/>
        </w:rPr>
        <w:t xml:space="preserve">Personal LinkedIn Account — Sandro Pasqual</w:t>
      </w:r>
    </w:p>
    <w:p>
      <w:pPr>
        <w:spacing w:after="480" w:before="0"/>
      </w:pPr>
      <w:r>
        <w:rPr>
          <w:rFonts w:ascii="Arial" w:cs="Arial" w:eastAsia="Arial" w:hAnsi="Arial"/>
          <w:color w:val="555555"/>
          <w:sz w:val="22"/>
          <w:szCs w:val="22"/>
        </w:rPr>
        <w:t xml:space="preserve">Quick reference for commenting. Consult before writing.</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The Principle</w:t>
      </w:r>
    </w:p>
    <w:p>
      <w:pPr>
        <w:spacing w:after="80" w:before="80"/>
      </w:pPr>
      <w:r>
        <w:rPr>
          <w:rFonts w:ascii="Arial" w:cs="Arial" w:eastAsia="Arial" w:hAnsi="Arial"/>
          <w:color w:val="1A1A1A"/>
          <w:sz w:val="22"/>
          <w:szCs w:val="22"/>
        </w:rPr>
        <w:t xml:space="preserve">Don't comment for reach. Comment for recognition.</w:t>
      </w:r>
    </w:p>
    <w:p>
      <w:pPr>
        <w:spacing w:after="60" w:before="60"/>
      </w:pPr>
      <w:r>
        <w:t xml:space="preserve"/>
      </w:r>
    </w:p>
    <w:p>
      <w:pPr>
        <w:spacing w:after="80" w:before="80"/>
      </w:pPr>
      <w:r>
        <w:rPr>
          <w:rFonts w:ascii="Arial" w:cs="Arial" w:eastAsia="Arial" w:hAnsi="Arial"/>
          <w:color w:val="1A1A1A"/>
          <w:sz w:val="22"/>
          <w:szCs w:val="22"/>
        </w:rPr>
        <w:t xml:space="preserve">A strong comment on a post with a relevant audience brings more recognition than 10 posts of your own. The 537 impressions on a single comment didn't come from volume — they came from precision.</w:t>
      </w:r>
    </w:p>
    <w:p>
      <w:pPr>
        <w:spacing w:after="60" w:before="60"/>
      </w:pPr>
      <w:r>
        <w:t xml:space="preserve"/>
      </w:r>
    </w:p>
    <w:p>
      <w:pPr>
        <w:spacing w:after="80" w:before="80"/>
      </w:pPr>
      <w:r>
        <w:rPr>
          <w:rFonts w:ascii="Arial" w:cs="Arial" w:eastAsia="Arial" w:hAnsi="Arial"/>
          <w:color w:val="1A1A1A"/>
          <w:sz w:val="22"/>
          <w:szCs w:val="22"/>
        </w:rPr>
        <w:t xml:space="preserve">The cycle:</w:t>
      </w:r>
    </w:p>
    <w:p>
      <w:pPr>
        <w:pStyle w:val="ListParagraph"/>
        <w:numPr>
          <w:ilvl w:val="0"/>
          <w:numId w:val="2"/>
        </w:numPr>
        <w:spacing w:after="60" w:before="60"/>
      </w:pPr>
      <w:r>
        <w:rPr>
          <w:rFonts w:ascii="Arial" w:cs="Arial" w:eastAsia="Arial" w:hAnsi="Arial"/>
          <w:color w:val="1A1A1A"/>
          <w:sz w:val="22"/>
          <w:szCs w:val="22"/>
        </w:rPr>
        <w:t xml:space="preserve">Reader sees the comment once → ignores</w:t>
      </w:r>
    </w:p>
    <w:p>
      <w:pPr>
        <w:pStyle w:val="ListParagraph"/>
        <w:numPr>
          <w:ilvl w:val="0"/>
          <w:numId w:val="2"/>
        </w:numPr>
        <w:spacing w:after="60" w:before="60"/>
      </w:pPr>
      <w:r>
        <w:rPr>
          <w:rFonts w:ascii="Arial" w:cs="Arial" w:eastAsia="Arial" w:hAnsi="Arial"/>
          <w:color w:val="1A1A1A"/>
          <w:sz w:val="22"/>
          <w:szCs w:val="22"/>
        </w:rPr>
        <w:t xml:space="preserve">Second time → remembers the name</w:t>
      </w:r>
    </w:p>
    <w:p>
      <w:pPr>
        <w:pStyle w:val="ListParagraph"/>
        <w:numPr>
          <w:ilvl w:val="0"/>
          <w:numId w:val="2"/>
        </w:numPr>
        <w:spacing w:after="60" w:before="60"/>
      </w:pPr>
      <w:r>
        <w:rPr>
          <w:rFonts w:ascii="Arial" w:cs="Arial" w:eastAsia="Arial" w:hAnsi="Arial"/>
          <w:color w:val="1A1A1A"/>
          <w:sz w:val="22"/>
          <w:szCs w:val="22"/>
        </w:rPr>
        <w:t xml:space="preserve">Third time → visits the profile</w:t>
      </w:r>
    </w:p>
    <w:p>
      <w:pPr>
        <w:pStyle w:val="ListParagraph"/>
        <w:numPr>
          <w:ilvl w:val="0"/>
          <w:numId w:val="2"/>
        </w:numPr>
        <w:spacing w:after="60" w:before="60"/>
      </w:pPr>
      <w:r>
        <w:rPr>
          <w:rFonts w:ascii="Arial" w:cs="Arial" w:eastAsia="Arial" w:hAnsi="Arial"/>
          <w:color w:val="1A1A1A"/>
          <w:sz w:val="22"/>
          <w:szCs w:val="22"/>
        </w:rPr>
        <w:t xml:space="preserve">At their right moment → writes the first private message</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Before You Write — Two Mandatory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Question</w:t>
            </w:r>
          </w:p>
        </w:tc>
        <w:tc>
          <w:tcPr>
            <w:tcW w:type="dxa" w:w="656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Why It Matters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Who is the author and what context does their argument come from?</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Don't comment before you understand where they're speaking from. Trae's argument on automation comes from an early-stage founder context. The SAP argument comes from enterprise sales with an established product. Context changes the correct angle.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What is the fissure in their argument?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Not the mistake. The fissure — where the argument is true but incomplete. That's where you enter.</w:t>
            </w:r>
          </w:p>
        </w:tc>
      </w:tr>
    </w:tbl>
    <w:p>
      <w:pPr>
        <w:spacing w:after="60" w:before="60"/>
      </w:pPr>
      <w:r>
        <w:t xml:space="preserve"/>
      </w:r>
    </w:p>
    <w:p>
      <w:pPr>
        <w:spacing w:after="80" w:before="80"/>
      </w:pPr>
      <w:r>
        <w:rPr>
          <w:rFonts w:ascii="Arial" w:cs="Arial" w:eastAsia="Arial" w:hAnsi="Arial"/>
          <w:color w:val="1A1A1A"/>
          <w:sz w:val="22"/>
          <w:szCs w:val="22"/>
        </w:rPr>
        <w:t xml:space="preserve">Add a third check before writing: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Check</w:t>
            </w:r>
          </w:p>
        </w:tc>
        <w:tc>
          <w:tcPr>
            <w:tcW w:type="dxa" w:w="656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Decision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Does this author's audience match the Goodspell client profile?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If their audience is junior marketers, low-end designers, or engagement farmers — skip. Even if the post is strong.</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Is this sponsored content?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Chris Do + Adobe, any #partner post — skip. You'd be commenting on an ad.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Does the post have real argument or just observation?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Witty surface posts (headache metaphor, motivational one-liners) attract the wrong readers. Skip.</w:t>
            </w:r>
          </w:p>
        </w:tc>
      </w:tr>
    </w:tbl>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Structure of a Strong Comment</w:t>
      </w:r>
    </w:p>
    <w:p>
      <w:pPr>
        <w:pBdr>
          <w:left w:val="single" w:color="B8860B" w:sz="6" w:space="12"/>
        </w:pBdr>
        <w:spacing w:after="120" w:before="120"/>
        <w:ind w:left="720"/>
      </w:pPr>
      <w:r>
        <w:rPr>
          <w:rFonts w:ascii="Arial" w:cs="Arial" w:eastAsia="Arial" w:hAnsi="Arial"/>
          <w:color w:val="555555"/>
          <w:sz w:val="22"/>
          <w:szCs w:val="22"/>
        </w:rPr>
        <w:t xml:space="preserve">Implicit confirmation of the correct direction from the post
→ New angle that moves the conversation one level deeper
→ Consequence or question that stays in the reader's mind</w:t>
      </w:r>
    </w:p>
    <w:p>
      <w:pPr>
        <w:spacing w:after="6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No introduction</w:t>
      </w:r>
    </w:p>
    <w:p>
      <w:pPr>
        <w:pStyle w:val="ListParagraph"/>
        <w:numPr>
          <w:ilvl w:val="0"/>
          <w:numId w:val="2"/>
        </w:numPr>
        <w:spacing w:after="60" w:before="60"/>
      </w:pPr>
      <w:r>
        <w:rPr>
          <w:rFonts w:ascii="Arial" w:cs="Arial" w:eastAsia="Arial" w:hAnsi="Arial"/>
          <w:color w:val="1A1A1A"/>
          <w:sz w:val="22"/>
          <w:szCs w:val="22"/>
        </w:rPr>
        <w:t xml:space="preserve">No "Great post!"</w:t>
      </w:r>
    </w:p>
    <w:p>
      <w:pPr>
        <w:pStyle w:val="ListParagraph"/>
        <w:numPr>
          <w:ilvl w:val="0"/>
          <w:numId w:val="2"/>
        </w:numPr>
        <w:spacing w:after="60" w:before="60"/>
      </w:pPr>
      <w:r>
        <w:rPr>
          <w:rFonts w:ascii="Arial" w:cs="Arial" w:eastAsia="Arial" w:hAnsi="Arial"/>
          <w:color w:val="1A1A1A"/>
          <w:sz w:val="22"/>
          <w:szCs w:val="22"/>
        </w:rPr>
        <w:t xml:space="preserve">No CTA — neither implicit nor explicit</w:t>
      </w:r>
    </w:p>
    <w:p>
      <w:pPr>
        <w:pStyle w:val="ListParagraph"/>
        <w:numPr>
          <w:ilvl w:val="0"/>
          <w:numId w:val="2"/>
        </w:numPr>
        <w:spacing w:after="60" w:before="60"/>
      </w:pPr>
      <w:r>
        <w:rPr>
          <w:rFonts w:ascii="Arial" w:cs="Arial" w:eastAsia="Arial" w:hAnsi="Arial"/>
          <w:color w:val="1A1A1A"/>
          <w:sz w:val="22"/>
          <w:szCs w:val="22"/>
        </w:rPr>
        <w:t xml:space="preserve">Maximum 4-5 sentences</w:t>
      </w:r>
    </w:p>
    <w:p>
      <w:pPr>
        <w:pStyle w:val="ListParagraph"/>
        <w:numPr>
          <w:ilvl w:val="0"/>
          <w:numId w:val="2"/>
        </w:numPr>
        <w:spacing w:after="60" w:before="60"/>
      </w:pPr>
      <w:r>
        <w:rPr>
          <w:rFonts w:ascii="Arial" w:cs="Arial" w:eastAsia="Arial" w:hAnsi="Arial"/>
          <w:color w:val="1A1A1A"/>
          <w:sz w:val="22"/>
          <w:szCs w:val="22"/>
        </w:rPr>
        <w:t xml:space="preserve">Be specific — reference details from the post. Show you read, not scanned.</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Post Types &amp; Angles</w:t>
      </w:r>
    </w:p>
    <w:p>
      <w:pPr>
        <w:pStyle w:val="Heading2"/>
        <w:spacing w:after="100" w:before="320"/>
      </w:pPr>
      <w:r>
        <w:rPr>
          <w:rFonts w:ascii="Arial" w:cs="Arial" w:eastAsia="Arial" w:hAnsi="Arial"/>
          <w:b/>
          <w:bCs/>
          <w:color w:val="B8860B"/>
          <w:sz w:val="26"/>
          <w:szCs w:val="26"/>
        </w:rPr>
        <w:t xml:space="preserve">Type 1 — AI / Automation / Tools</w:t>
      </w:r>
    </w:p>
    <w:p>
      <w:pPr>
        <w:spacing w:after="80" w:before="80"/>
      </w:pPr>
      <w:r>
        <w:rPr>
          <w:rFonts w:ascii="Arial" w:cs="Arial" w:eastAsia="Arial" w:hAnsi="Arial"/>
          <w:color w:val="1A1A1A"/>
          <w:sz w:val="22"/>
          <w:szCs w:val="22"/>
        </w:rPr>
        <w:t xml:space="preserve">Typical fissure: Author treats the tool as the solution. Doesn't ask what exists before the tool.</w:t>
      </w:r>
    </w:p>
    <w:p>
      <w:pPr>
        <w:spacing w:after="60" w:before="60"/>
      </w:pPr>
      <w:r>
        <w:t xml:space="preserve"/>
      </w:r>
    </w:p>
    <w:p>
      <w:pPr>
        <w:spacing w:after="80" w:before="80"/>
      </w:pPr>
      <w:r>
        <w:rPr>
          <w:rFonts w:ascii="Arial" w:cs="Arial" w:eastAsia="Arial" w:hAnsi="Arial"/>
          <w:color w:val="1A1A1A"/>
          <w:sz w:val="22"/>
          <w:szCs w:val="22"/>
        </w:rPr>
        <w:t xml:space="preserve">Your angle: The tool amplifies what's already there. Without clear positioning, automation accelerates distribution of something nobody wants to read.</w:t>
      </w:r>
    </w:p>
    <w:p>
      <w:pPr>
        <w:spacing w:after="60" w:before="60"/>
      </w:pPr>
      <w:r>
        <w:t xml:space="preserve"/>
      </w:r>
    </w:p>
    <w:p>
      <w:pPr>
        <w:pBdr>
          <w:left w:val="single" w:color="B8860B" w:sz="6" w:space="12"/>
        </w:pBdr>
        <w:spacing w:after="120" w:before="120"/>
        <w:ind w:left="720"/>
      </w:pPr>
      <w:r>
        <w:rPr>
          <w:rFonts w:ascii="Arial" w:cs="Arial" w:eastAsia="Arial" w:hAnsi="Arial"/>
          <w:color w:val="555555"/>
          <w:sz w:val="22"/>
          <w:szCs w:val="22"/>
        </w:rPr>
        <w:t xml:space="preserve">[Tool/tactic] [works in context X].
But [the tool] amplifies what already exists. A founder without [clear positioning / distinct point of view] will use [the tool] more efficiently to distribute something generic.
[Question or observation that stays — e.g. "The first question is always: do you have something worth amplifying?"]</w:t>
      </w:r>
    </w:p>
    <w:p>
      <w:pPr>
        <w:spacing w:after="60" w:before="60"/>
      </w:pPr>
      <w:r>
        <w:t xml:space="preserve"/>
      </w:r>
    </w:p>
    <w:p>
      <w:pPr>
        <w:pStyle w:val="Heading2"/>
        <w:spacing w:after="100" w:before="320"/>
      </w:pPr>
      <w:r>
        <w:rPr>
          <w:rFonts w:ascii="Arial" w:cs="Arial" w:eastAsia="Arial" w:hAnsi="Arial"/>
          <w:b/>
          <w:bCs/>
          <w:color w:val="B8860B"/>
          <w:sz w:val="26"/>
          <w:szCs w:val="26"/>
        </w:rPr>
        <w:t xml:space="preserve">Type 2 — Branding / Design / Visual Identity</w:t>
      </w:r>
    </w:p>
    <w:p>
      <w:pPr>
        <w:spacing w:after="80" w:before="80"/>
      </w:pPr>
      <w:r>
        <w:rPr>
          <w:rFonts w:ascii="Arial" w:cs="Arial" w:eastAsia="Arial" w:hAnsi="Arial"/>
          <w:color w:val="1A1A1A"/>
          <w:sz w:val="22"/>
          <w:szCs w:val="22"/>
        </w:rPr>
        <w:t xml:space="preserve">Typical fissure: Author shows the result (logo, identity, execution). Doesn't show what came before (brief, positioning) or what comes after (how it performs in real context over time).</w:t>
      </w:r>
    </w:p>
    <w:p>
      <w:pPr>
        <w:spacing w:after="60" w:before="60"/>
      </w:pPr>
      <w:r>
        <w:t xml:space="preserve"/>
      </w:r>
    </w:p>
    <w:p>
      <w:pPr>
        <w:spacing w:after="80" w:before="80"/>
      </w:pPr>
      <w:r>
        <w:rPr>
          <w:rFonts w:ascii="Arial" w:cs="Arial" w:eastAsia="Arial" w:hAnsi="Arial"/>
          <w:color w:val="1A1A1A"/>
          <w:sz w:val="22"/>
          <w:szCs w:val="22"/>
        </w:rPr>
        <w:t xml:space="preserve">Your angle: Execution is only the means. The reference standard is low — founders haven't seen anything authentic, so anything polished looks distinct.</w:t>
      </w:r>
    </w:p>
    <w:p>
      <w:pPr>
        <w:spacing w:after="60" w:before="60"/>
      </w:pPr>
      <w:r>
        <w:t xml:space="preserve"/>
      </w:r>
    </w:p>
    <w:p>
      <w:pPr>
        <w:pBdr>
          <w:left w:val="single" w:color="B8860B" w:sz="6" w:space="12"/>
        </w:pBdr>
        <w:spacing w:after="120" w:before="120"/>
        <w:ind w:left="720"/>
      </w:pPr>
      <w:r>
        <w:rPr>
          <w:rFonts w:ascii="Arial" w:cs="Arial" w:eastAsia="Arial" w:hAnsi="Arial"/>
          <w:color w:val="555555"/>
          <w:sz w:val="22"/>
          <w:szCs w:val="22"/>
        </w:rPr>
        <w:t xml:space="preserve">[Specific observation about a concrete visual decision in the post — shows you read, not scanned.]
The question that remains after execution: [what does this solve for the brand / how does it perform in real context / what happens in 6 months].
[Observation about what's missing from the conversation — brief, positioning, upstream strategy.]</w:t>
      </w:r>
    </w:p>
    <w:p>
      <w:pPr>
        <w:spacing w:after="60" w:before="60"/>
      </w:pPr>
      <w:r>
        <w:t xml:space="preserve"/>
      </w:r>
    </w:p>
    <w:p>
      <w:pPr>
        <w:pStyle w:val="Heading2"/>
        <w:spacing w:after="100" w:before="320"/>
      </w:pPr>
      <w:r>
        <w:rPr>
          <w:rFonts w:ascii="Arial" w:cs="Arial" w:eastAsia="Arial" w:hAnsi="Arial"/>
          <w:b/>
          <w:bCs/>
          <w:color w:val="B8860B"/>
          <w:sz w:val="26"/>
          <w:szCs w:val="26"/>
        </w:rPr>
        <w:t xml:space="preserve">Type 3 — LinkedIn / Social Selling / Content</w:t>
      </w:r>
    </w:p>
    <w:p>
      <w:pPr>
        <w:spacing w:after="80" w:before="80"/>
      </w:pPr>
      <w:r>
        <w:rPr>
          <w:rFonts w:ascii="Arial" w:cs="Arial" w:eastAsia="Arial" w:hAnsi="Arial"/>
          <w:color w:val="1A1A1A"/>
          <w:sz w:val="22"/>
          <w:szCs w:val="22"/>
        </w:rPr>
        <w:t xml:space="preserve">Typical fissure: Author treats the platform as competitive advantage in itself. Assumes substance already exists.</w:t>
      </w:r>
    </w:p>
    <w:p>
      <w:pPr>
        <w:spacing w:after="60" w:before="60"/>
      </w:pPr>
      <w:r>
        <w:t xml:space="preserve"/>
      </w:r>
    </w:p>
    <w:p>
      <w:pPr>
        <w:spacing w:after="80" w:before="80"/>
      </w:pPr>
      <w:r>
        <w:rPr>
          <w:rFonts w:ascii="Arial" w:cs="Arial" w:eastAsia="Arial" w:hAnsi="Arial"/>
          <w:color w:val="1A1A1A"/>
          <w:sz w:val="22"/>
          <w:szCs w:val="22"/>
        </w:rPr>
        <w:t xml:space="preserve">Your angle: Platform knowledge comes second. First: do you have something to say that can't belong to anyone else?</w:t>
      </w:r>
    </w:p>
    <w:p>
      <w:pPr>
        <w:spacing w:after="60" w:before="60"/>
      </w:pPr>
      <w:r>
        <w:t xml:space="preserve"/>
      </w:r>
    </w:p>
    <w:p>
      <w:pPr>
        <w:pBdr>
          <w:left w:val="single" w:color="B8860B" w:sz="6" w:space="12"/>
        </w:pBdr>
        <w:spacing w:after="120" w:before="120"/>
        <w:ind w:left="720"/>
      </w:pPr>
      <w:r>
        <w:rPr>
          <w:rFonts w:ascii="Arial" w:cs="Arial" w:eastAsia="Arial" w:hAnsi="Arial"/>
          <w:color w:val="555555"/>
          <w:sz w:val="22"/>
          <w:szCs w:val="22"/>
        </w:rPr>
        <w:t xml:space="preserve">[Author's context matters] — [where their argument comes from and why it's valid there].
But for [the founder / leader] without [clear positioning], mastering the platform means [better distributed noise / presence without substance].
[Author's statistic or argument] measures [activity / short term]. It doesn't measure [what you've built over time / authority / accumulated trust].
The question that comes before the platform: [do you have something worth amplifying?]</w:t>
      </w:r>
    </w:p>
    <w:p>
      <w:pPr>
        <w:spacing w:after="60" w:before="60"/>
      </w:pPr>
      <w:r>
        <w:t xml:space="preserve"/>
      </w:r>
    </w:p>
    <w:p>
      <w:pPr>
        <w:pStyle w:val="Heading2"/>
        <w:spacing w:after="100" w:before="320"/>
      </w:pPr>
      <w:r>
        <w:rPr>
          <w:rFonts w:ascii="Arial" w:cs="Arial" w:eastAsia="Arial" w:hAnsi="Arial"/>
          <w:b/>
          <w:bCs/>
          <w:color w:val="B8860B"/>
          <w:sz w:val="26"/>
          <w:szCs w:val="26"/>
        </w:rPr>
        <w:t xml:space="preserve">Type 4 — Attention / Ads / Marketing</w:t>
      </w:r>
    </w:p>
    <w:p>
      <w:pPr>
        <w:spacing w:after="80" w:before="80"/>
      </w:pPr>
      <w:r>
        <w:rPr>
          <w:rFonts w:ascii="Arial" w:cs="Arial" w:eastAsia="Arial" w:hAnsi="Arial"/>
          <w:color w:val="1A1A1A"/>
          <w:sz w:val="22"/>
          <w:szCs w:val="22"/>
        </w:rPr>
        <w:t xml:space="preserve">Typical fissure: Author diagnoses the problem as lack of attention or wrong tactic. Doesn't go to the real cause.</w:t>
      </w:r>
    </w:p>
    <w:p>
      <w:pPr>
        <w:spacing w:after="60" w:before="60"/>
      </w:pPr>
      <w:r>
        <w:t xml:space="preserve"/>
      </w:r>
    </w:p>
    <w:p>
      <w:pPr>
        <w:spacing w:after="80" w:before="80"/>
      </w:pPr>
      <w:r>
        <w:rPr>
          <w:rFonts w:ascii="Arial" w:cs="Arial" w:eastAsia="Arial" w:hAnsi="Arial"/>
          <w:color w:val="1A1A1A"/>
          <w:sz w:val="22"/>
          <w:szCs w:val="22"/>
        </w:rPr>
        <w:t xml:space="preserve">Your angle: Ads are ignored not because attention is shorter. They're ignored because the brand hasn't earned the right to anyone's attention — generic product, borrowed positioning, message that could belong to anyone.</w:t>
      </w:r>
    </w:p>
    <w:p>
      <w:pPr>
        <w:spacing w:after="60" w:before="60"/>
      </w:pPr>
      <w:r>
        <w:t xml:space="preserve"/>
      </w:r>
    </w:p>
    <w:p>
      <w:pPr>
        <w:pBdr>
          <w:left w:val="single" w:color="B8860B" w:sz="6" w:space="12"/>
        </w:pBdr>
        <w:spacing w:after="120" w:before="120"/>
        <w:ind w:left="720"/>
      </w:pPr>
      <w:r>
        <w:rPr>
          <w:rFonts w:ascii="Arial" w:cs="Arial" w:eastAsia="Arial" w:hAnsi="Arial"/>
          <w:color w:val="555555"/>
          <w:sz w:val="22"/>
          <w:szCs w:val="22"/>
        </w:rPr>
        <w:t xml:space="preserve">[Tactic / mechanism described by author] works when [stakes are low / product is cheap / decision is impulsive].
But for [their audience / their context] — where stakes are high and trust matters — [tactic] builds [short-term reach, not authority].
The problem sits upstream of the ad: [positioning, substance, the reason someone would choose this brand over anyone else].</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Where to Comment</w:t>
      </w:r>
    </w:p>
    <w:p>
      <w:pPr>
        <w:spacing w:after="80" w:before="80"/>
      </w:pPr>
      <w:r>
        <w:rPr>
          <w:rFonts w:ascii="Arial" w:cs="Arial" w:eastAsia="Arial" w:hAnsi="Arial"/>
          <w:b/>
          <w:bCs/>
          <w:color w:val="1A1A1A"/>
          <w:sz w:val="22"/>
          <w:szCs w:val="22"/>
        </w:rPr>
        <w:t xml:space="preserve">Yes:</w:t>
      </w:r>
    </w:p>
    <w:p>
      <w:pPr>
        <w:pStyle w:val="ListParagraph"/>
        <w:numPr>
          <w:ilvl w:val="0"/>
          <w:numId w:val="2"/>
        </w:numPr>
        <w:spacing w:after="60" w:before="60"/>
      </w:pPr>
      <w:r>
        <w:rPr>
          <w:rFonts w:ascii="Arial" w:cs="Arial" w:eastAsia="Arial" w:hAnsi="Arial"/>
          <w:color w:val="1A1A1A"/>
          <w:sz w:val="22"/>
          <w:szCs w:val="22"/>
        </w:rPr>
        <w:t xml:space="preserve">Strategists and designers with market authority — their audience contains the Goodspell client profile</w:t>
      </w:r>
    </w:p>
    <w:p>
      <w:pPr>
        <w:pStyle w:val="ListParagraph"/>
        <w:numPr>
          <w:ilvl w:val="0"/>
          <w:numId w:val="2"/>
        </w:numPr>
        <w:spacing w:after="60" w:before="60"/>
      </w:pPr>
      <w:r>
        <w:rPr>
          <w:rFonts w:ascii="Arial" w:cs="Arial" w:eastAsia="Arial" w:hAnsi="Arial"/>
          <w:color w:val="1A1A1A"/>
          <w:sz w:val="22"/>
          <w:szCs w:val="22"/>
        </w:rPr>
        <w:t xml:space="preserve">Founders with real traction writing about the challenges of building</w:t>
      </w:r>
    </w:p>
    <w:p>
      <w:pPr>
        <w:pStyle w:val="ListParagraph"/>
        <w:numPr>
          <w:ilvl w:val="0"/>
          <w:numId w:val="2"/>
        </w:numPr>
        <w:spacing w:after="60" w:before="60"/>
      </w:pPr>
      <w:r>
        <w:rPr>
          <w:rFonts w:ascii="Arial" w:cs="Arial" w:eastAsia="Arial" w:hAnsi="Arial"/>
          <w:color w:val="1A1A1A"/>
          <w:sz w:val="22"/>
          <w:szCs w:val="22"/>
        </w:rPr>
        <w:t xml:space="preserve">Posts with strong engagement (100+ reactions) — your comment appears in front of a large audience</w:t>
      </w:r>
    </w:p>
    <w:p>
      <w:pPr>
        <w:pStyle w:val="ListParagraph"/>
        <w:numPr>
          <w:ilvl w:val="0"/>
          <w:numId w:val="2"/>
        </w:numPr>
        <w:spacing w:after="60" w:before="60"/>
      </w:pPr>
      <w:r>
        <w:rPr>
          <w:rFonts w:ascii="Arial" w:cs="Arial" w:eastAsia="Arial" w:hAnsi="Arial"/>
          <w:color w:val="1A1A1A"/>
          <w:sz w:val="22"/>
          <w:szCs w:val="22"/>
        </w:rPr>
        <w:t xml:space="preserve">Comment early — first hours after publication are when the audience is active</w:t>
      </w:r>
    </w:p>
    <w:p>
      <w:pPr>
        <w:spacing w:after="60" w:before="60"/>
      </w:pPr>
      <w:r>
        <w:t xml:space="preserve"/>
      </w:r>
    </w:p>
    <w:p>
      <w:pPr>
        <w:spacing w:after="80" w:before="80"/>
      </w:pPr>
      <w:r>
        <w:rPr>
          <w:rFonts w:ascii="Arial" w:cs="Arial" w:eastAsia="Arial" w:hAnsi="Arial"/>
          <w:b/>
          <w:bCs/>
          <w:color w:val="1A1A1A"/>
          <w:sz w:val="22"/>
          <w:szCs w:val="22"/>
        </w:rPr>
        <w:t xml:space="preserve">No:</w:t>
      </w:r>
    </w:p>
    <w:p>
      <w:pPr>
        <w:pStyle w:val="ListParagraph"/>
        <w:numPr>
          <w:ilvl w:val="0"/>
          <w:numId w:val="2"/>
        </w:numPr>
        <w:spacing w:after="60" w:before="60"/>
      </w:pPr>
      <w:r>
        <w:rPr>
          <w:rFonts w:ascii="Arial" w:cs="Arial" w:eastAsia="Arial" w:hAnsi="Arial"/>
          <w:color w:val="1A1A1A"/>
          <w:sz w:val="22"/>
          <w:szCs w:val="22"/>
        </w:rPr>
        <w:t xml:space="preserve">High-volume, low-price design segment — audience chooses on aesthetics and price</w:t>
      </w:r>
    </w:p>
    <w:p>
      <w:pPr>
        <w:pStyle w:val="ListParagraph"/>
        <w:numPr>
          <w:ilvl w:val="0"/>
          <w:numId w:val="2"/>
        </w:numPr>
        <w:spacing w:after="60" w:before="60"/>
      </w:pPr>
      <w:r>
        <w:rPr>
          <w:rFonts w:ascii="Arial" w:cs="Arial" w:eastAsia="Arial" w:hAnsi="Arial"/>
          <w:color w:val="1A1A1A"/>
          <w:sz w:val="22"/>
          <w:szCs w:val="22"/>
        </w:rPr>
        <w:t xml:space="preserve">Generic posts about "branding tips" or "marketing hacks"</w:t>
      </w:r>
    </w:p>
    <w:p>
      <w:pPr>
        <w:pStyle w:val="ListParagraph"/>
        <w:numPr>
          <w:ilvl w:val="0"/>
          <w:numId w:val="2"/>
        </w:numPr>
        <w:spacing w:after="60" w:before="60"/>
      </w:pPr>
      <w:r>
        <w:rPr>
          <w:rFonts w:ascii="Arial" w:cs="Arial" w:eastAsia="Arial" w:hAnsi="Arial"/>
          <w:color w:val="1A1A1A"/>
          <w:sz w:val="22"/>
          <w:szCs w:val="22"/>
        </w:rPr>
        <w:t xml:space="preserve">Chris Do sponsored content — advertising, not argument</w:t>
      </w:r>
    </w:p>
    <w:p>
      <w:pPr>
        <w:pStyle w:val="ListParagraph"/>
        <w:numPr>
          <w:ilvl w:val="0"/>
          <w:numId w:val="2"/>
        </w:numPr>
        <w:spacing w:after="60" w:before="60"/>
      </w:pPr>
      <w:r>
        <w:rPr>
          <w:rFonts w:ascii="Arial" w:cs="Arial" w:eastAsia="Arial" w:hAnsi="Arial"/>
          <w:color w:val="1A1A1A"/>
          <w:sz w:val="22"/>
          <w:szCs w:val="22"/>
        </w:rPr>
        <w:t xml:space="preserve">Muhammad Danish — 12 hashtags, explicit CTA, high-volume noise</w:t>
      </w:r>
    </w:p>
    <w:p>
      <w:pPr>
        <w:pStyle w:val="ListParagraph"/>
        <w:numPr>
          <w:ilvl w:val="0"/>
          <w:numId w:val="2"/>
        </w:numPr>
        <w:spacing w:after="60" w:before="60"/>
      </w:pPr>
      <w:r>
        <w:rPr>
          <w:rFonts w:ascii="Arial" w:cs="Arial" w:eastAsia="Arial" w:hAnsi="Arial"/>
          <w:color w:val="1A1A1A"/>
          <w:sz w:val="22"/>
          <w:szCs w:val="22"/>
        </w:rPr>
        <w:t xml:space="preserve">Kristy Campbell — #logodesign, low-end segment</w:t>
      </w:r>
    </w:p>
    <w:p>
      <w:pPr>
        <w:pStyle w:val="ListParagraph"/>
        <w:numPr>
          <w:ilvl w:val="0"/>
          <w:numId w:val="2"/>
        </w:numPr>
        <w:spacing w:after="60" w:before="60"/>
      </w:pPr>
      <w:r>
        <w:rPr>
          <w:rFonts w:ascii="Arial" w:cs="Arial" w:eastAsia="Arial" w:hAnsi="Arial"/>
          <w:color w:val="1A1A1A"/>
          <w:sz w:val="22"/>
          <w:szCs w:val="22"/>
        </w:rPr>
        <w:t xml:space="preserve">Motivational posts in groups — wrong audience</w:t>
      </w:r>
    </w:p>
    <w:p>
      <w:pPr>
        <w:pStyle w:val="ListParagraph"/>
        <w:numPr>
          <w:ilvl w:val="0"/>
          <w:numId w:val="2"/>
        </w:numPr>
        <w:spacing w:after="60" w:before="60"/>
      </w:pPr>
      <w:r>
        <w:rPr>
          <w:rFonts w:ascii="Arial" w:cs="Arial" w:eastAsia="Arial" w:hAnsi="Arial"/>
          <w:color w:val="1A1A1A"/>
          <w:sz w:val="22"/>
          <w:szCs w:val="22"/>
        </w:rPr>
        <w:t xml:space="preserve">Contexts that associate you with a market level you don't occupy</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Measured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Signal</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What It Means</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Action</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Weak</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Author replies to comment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You added what the post didn't have — note the author for future engagement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Medium</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Profile receives visits from new people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Comment worked as entry point — check who visited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Strong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Someone follows or writes directly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The playbook cycle has started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Invisible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Someone read and retained the name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Largest segment — unseen short-term. This is the goal.</w:t>
            </w:r>
          </w:p>
        </w:tc>
      </w:tr>
    </w:tbl>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Comments That Worked — Real Cases</w:t>
      </w:r>
    </w:p>
    <w:p>
      <w:pPr>
        <w:pStyle w:val="Heading2"/>
        <w:spacing w:after="100" w:before="320"/>
      </w:pPr>
      <w:r>
        <w:rPr>
          <w:rFonts w:ascii="Arial" w:cs="Arial" w:eastAsia="Arial" w:hAnsi="Arial"/>
          <w:b/>
          <w:bCs/>
          <w:color w:val="B8860B"/>
          <w:sz w:val="26"/>
          <w:szCs w:val="26"/>
        </w:rPr>
        <w:t xml:space="preserve">Rishabh Sacheti — AI and brand homogenization</w:t>
      </w:r>
    </w:p>
    <w:p>
      <w:pPr>
        <w:spacing w:after="80" w:before="80"/>
      </w:pPr>
      <w:r>
        <w:rPr>
          <w:rFonts w:ascii="Arial" w:cs="Arial" w:eastAsia="Arial" w:hAnsi="Arial"/>
          <w:color w:val="1A1A1A"/>
          <w:sz w:val="22"/>
          <w:szCs w:val="22"/>
        </w:rPr>
        <w:t xml:space="preserve">Result: 537 impressions, reply from author</w:t>
      </w:r>
    </w:p>
    <w:p>
      <w:pPr>
        <w:pBdr>
          <w:left w:val="single" w:color="B8860B" w:sz="6" w:space="12"/>
        </w:pBdr>
        <w:spacing w:after="120" w:before="120"/>
        <w:ind w:left="720"/>
      </w:pPr>
      <w:r>
        <w:rPr>
          <w:rFonts w:ascii="Arial" w:cs="Arial" w:eastAsia="Arial" w:hAnsi="Arial"/>
          <w:color w:val="555555"/>
          <w:sz w:val="22"/>
          <w:szCs w:val="22"/>
        </w:rPr>
        <w:t xml:space="preserve">The real issue sits one step further back: you can't design with intention if there's no strategy upstream of the design. Most of these brands didn't have a defined identity before AI — the tool just made that void faster and cheaper to fill with noise.
AI doesn't create the homogenization problem. It inherits it and scales it.</w:t>
      </w:r>
    </w:p>
    <w:p>
      <w:pPr>
        <w:spacing w:after="60" w:before="60"/>
      </w:pPr>
      <w:r>
        <w:t xml:space="preserve"/>
      </w:r>
    </w:p>
    <w:p>
      <w:pPr>
        <w:pStyle w:val="Heading2"/>
        <w:spacing w:after="100" w:before="320"/>
      </w:pPr>
      <w:r>
        <w:rPr>
          <w:rFonts w:ascii="Arial" w:cs="Arial" w:eastAsia="Arial" w:hAnsi="Arial"/>
          <w:b/>
          <w:bCs/>
          <w:color w:val="B8860B"/>
          <w:sz w:val="26"/>
          <w:szCs w:val="26"/>
        </w:rPr>
        <w:t xml:space="preserve">Trae Ha. — Complex content automation</w:t>
      </w:r>
    </w:p>
    <w:p>
      <w:pPr>
        <w:pBdr>
          <w:left w:val="single" w:color="B8860B" w:sz="6" w:space="12"/>
        </w:pBdr>
        <w:spacing w:after="120" w:before="120"/>
        <w:ind w:left="720"/>
      </w:pPr>
      <w:r>
        <w:rPr>
          <w:rFonts w:ascii="Arial" w:cs="Arial" w:eastAsia="Arial" w:hAnsi="Arial"/>
          <w:color w:val="555555"/>
          <w:sz w:val="22"/>
          <w:szCs w:val="22"/>
        </w:rPr>
        <w:t xml:space="preserve">Automation removes the administrative burden. It doesn't remove the need to think clearly about what you're saying and to whom.
The creative work — the positioning, the point of view, the reason someone should choose you over everyone else — that's still entirely human. And it always will be, because it requires knowing who you are, not just what tools you have.
The founders who benefit most from automation are the ones who already know what they're building toward. The others just get faster at going nowhere.</w:t>
      </w:r>
    </w:p>
    <w:p>
      <w:pPr>
        <w:spacing w:after="60" w:before="60"/>
      </w:pPr>
      <w:r>
        <w:t xml:space="preserve"/>
      </w:r>
    </w:p>
    <w:p>
      <w:pPr>
        <w:pStyle w:val="Heading2"/>
        <w:spacing w:after="100" w:before="320"/>
      </w:pPr>
      <w:r>
        <w:rPr>
          <w:rFonts w:ascii="Arial" w:cs="Arial" w:eastAsia="Arial" w:hAnsi="Arial"/>
          <w:b/>
          <w:bCs/>
          <w:color w:val="B8860B"/>
          <w:sz w:val="26"/>
          <w:szCs w:val="26"/>
        </w:rPr>
        <w:t xml:space="preserve">SAP context — LinkedIn social selling</w:t>
      </w:r>
    </w:p>
    <w:p>
      <w:pPr>
        <w:pBdr>
          <w:left w:val="single" w:color="B8860B" w:sz="6" w:space="12"/>
        </w:pBdr>
        <w:spacing w:after="120" w:before="120"/>
        <w:ind w:left="720"/>
      </w:pPr>
      <w:r>
        <w:rPr>
          <w:rFonts w:ascii="Arial" w:cs="Arial" w:eastAsia="Arial" w:hAnsi="Arial"/>
          <w:color w:val="555555"/>
          <w:sz w:val="22"/>
          <w:szCs w:val="22"/>
        </w:rPr>
        <w:t xml:space="preserve">The SAP context matters here. A team selling an established product with real market weight has a distribution problem — they need better tools. Teaching them the platform makes sense.
But for a founder without clear positioning, mastering LinkedIn just means broadcasting something forgettable more efficiently. More awareness of nothing distinct. More pipeline from conversations that go nowhere.
The 78% stat measures short-term sales activity. It doesn't measure what you've built in two years.
The tool question comes second. The first question is always: do you have something worth amplifying?</w:t>
      </w:r>
    </w:p>
    <w:p>
      <w:pPr>
        <w:spacing w:after="60" w:before="60"/>
      </w:pPr>
      <w:r>
        <w:t xml:space="preserve"/>
      </w:r>
    </w:p>
    <w:p>
      <w:pPr>
        <w:pStyle w:val="Heading2"/>
        <w:spacing w:after="100" w:before="320"/>
      </w:pPr>
      <w:r>
        <w:rPr>
          <w:rFonts w:ascii="Arial" w:cs="Arial" w:eastAsia="Arial" w:hAnsi="Arial"/>
          <w:b/>
          <w:bCs/>
          <w:color w:val="B8860B"/>
          <w:sz w:val="26"/>
          <w:szCs w:val="26"/>
        </w:rPr>
        <w:t xml:space="preserve">Martin Zarian — B2B boards, brand vs logo</w:t>
      </w:r>
    </w:p>
    <w:p>
      <w:pPr>
        <w:pBdr>
          <w:left w:val="single" w:color="B8860B" w:sz="6" w:space="12"/>
        </w:pBdr>
        <w:spacing w:after="120" w:before="120"/>
        <w:ind w:left="720"/>
      </w:pPr>
      <w:r>
        <w:rPr>
          <w:rFonts w:ascii="Arial" w:cs="Arial" w:eastAsia="Arial" w:hAnsi="Arial"/>
          <w:color w:val="555555"/>
          <w:sz w:val="22"/>
          <w:szCs w:val="22"/>
        </w:rPr>
        <w:t xml:space="preserve">The board conversation usually ends the same way: they accept the argument in the room, then go back to optimizing the logo.
Understanding that brand is memory doesn't automatically solve the harder problem — most companies don't have a distinct position to anchor that memory to. So they build brand equity around something generic. And generic compounds just as reliably as distinct does.
The long game only works if there's something worth remembering in the first place.</w:t>
      </w:r>
    </w:p>
    <w:p>
      <w:pPr>
        <w:spacing w:after="60" w:before="60"/>
      </w:pPr>
      <w:r>
        <w:t xml:space="preserve"/>
      </w:r>
    </w:p>
    <w:p>
      <w:pPr>
        <w:pStyle w:val="Heading2"/>
        <w:spacing w:after="100" w:before="320"/>
      </w:pPr>
      <w:r>
        <w:rPr>
          <w:rFonts w:ascii="Arial" w:cs="Arial" w:eastAsia="Arial" w:hAnsi="Arial"/>
          <w:b/>
          <w:bCs/>
          <w:color w:val="B8860B"/>
          <w:sz w:val="26"/>
          <w:szCs w:val="26"/>
        </w:rPr>
        <w:t xml:space="preserve">Simon Dixon (DixonBaxi) — Creativity under attack</w:t>
      </w:r>
    </w:p>
    <w:p>
      <w:pPr>
        <w:pBdr>
          <w:left w:val="single" w:color="B8860B" w:sz="6" w:space="12"/>
        </w:pBdr>
        <w:spacing w:after="120" w:before="120"/>
        <w:ind w:left="720"/>
      </w:pPr>
      <w:r>
        <w:rPr>
          <w:rFonts w:ascii="Arial" w:cs="Arial" w:eastAsia="Arial" w:hAnsi="Arial"/>
          <w:color w:val="555555"/>
          <w:sz w:val="22"/>
          <w:szCs w:val="22"/>
        </w:rPr>
        <w:t xml:space="preserve">The diagnosis is right. The cause is worth examining more closely. Competence losing its price isn't a threat from outside the industry. It happened partly because the industry spent years making the execution visible and the thinking invisible. The craft was sold. The judgment rarely was.
If clients can't see the difference between a decision made with intent and one made by default, the price collapses to the output. Not because they don't value creativity — but because they were never shown what they were actually buying.</w:t>
      </w:r>
    </w:p>
    <w:p>
      <w:pPr>
        <w:spacing w:after="60" w:before="60"/>
      </w:pPr>
      <w:r>
        <w:t xml:space="preserve"/>
      </w:r>
    </w:p>
    <w:p>
      <w:pPr>
        <w:pStyle w:val="Heading2"/>
        <w:spacing w:after="100" w:before="320"/>
      </w:pPr>
      <w:r>
        <w:rPr>
          <w:rFonts w:ascii="Arial" w:cs="Arial" w:eastAsia="Arial" w:hAnsi="Arial"/>
          <w:b/>
          <w:bCs/>
          <w:color w:val="B8860B"/>
          <w:sz w:val="26"/>
          <w:szCs w:val="26"/>
        </w:rPr>
        <w:t xml:space="preserve">Ogilvy — Classic quote</w:t>
      </w:r>
    </w:p>
    <w:p>
      <w:pPr>
        <w:pBdr>
          <w:left w:val="single" w:color="B8860B" w:sz="6" w:space="12"/>
        </w:pBdr>
        <w:spacing w:after="120" w:before="120"/>
        <w:ind w:left="720"/>
      </w:pPr>
      <w:r>
        <w:rPr>
          <w:rFonts w:ascii="Arial" w:cs="Arial" w:eastAsia="Arial" w:hAnsi="Arial"/>
          <w:color w:val="555555"/>
          <w:sz w:val="22"/>
          <w:szCs w:val="22"/>
        </w:rPr>
        <w:t xml:space="preserve">The advice still holds — but the mechanism has shifted. In 1963, editorial was rare enough that imitating it created contrast. Today, every brand publishes "editorial." The format is no longer the signal of credibility — the substance is.
The question isn't whether it looks like an ad. It's whether there's something worth reading underneath the format.</w:t>
      </w:r>
    </w:p>
    <w:p>
      <w:pPr>
        <w:spacing w:after="60" w:before="60"/>
      </w:pPr>
      <w:r>
        <w:t xml:space="preserve"/>
      </w:r>
    </w:p>
    <w:p>
      <w:pPr>
        <w:pStyle w:val="Heading2"/>
        <w:spacing w:after="100" w:before="320"/>
      </w:pPr>
      <w:r>
        <w:rPr>
          <w:rFonts w:ascii="Arial" w:cs="Arial" w:eastAsia="Arial" w:hAnsi="Arial"/>
          <w:b/>
          <w:bCs/>
          <w:color w:val="B8860B"/>
          <w:sz w:val="26"/>
          <w:szCs w:val="26"/>
        </w:rPr>
        <w:t xml:space="preserve">Group introduction — Founders &amp; Startups</w:t>
      </w:r>
    </w:p>
    <w:p>
      <w:pPr>
        <w:spacing w:after="80" w:before="80"/>
      </w:pPr>
      <w:r>
        <w:rPr>
          <w:rFonts w:ascii="Arial" w:cs="Arial" w:eastAsia="Arial" w:hAnsi="Arial"/>
          <w:color w:val="1A1A1A"/>
          <w:sz w:val="22"/>
          <w:szCs w:val="22"/>
        </w:rPr>
        <w:t xml:space="preserve">Result: 83 impressions, 3 reactions within minutes</w:t>
      </w:r>
    </w:p>
    <w:p>
      <w:pPr>
        <w:pBdr>
          <w:left w:val="single" w:color="B8860B" w:sz="6" w:space="12"/>
        </w:pBdr>
        <w:spacing w:after="120" w:before="120"/>
        <w:ind w:left="720"/>
      </w:pPr>
      <w:r>
        <w:rPr>
          <w:rFonts w:ascii="Arial" w:cs="Arial" w:eastAsia="Arial" w:hAnsi="Arial"/>
          <w:color w:val="555555"/>
          <w:sz w:val="22"/>
          <w:szCs w:val="22"/>
        </w:rPr>
        <w:t xml:space="preserve">Hey everyone — just joined.
I'm Sandro. I work with founders on a specific problem: the gap between what they've actually built and how it reads publicly.
The interesting tension I'm seeing lately — founders moving fast with AI, shipping products quickly, building real things. But the public narrative around what they're building often stays vague or generic. The execution accelerates. The positioning doesn't keep up.
Looking forward to learning from what's being built here.</w:t>
      </w:r>
    </w:p>
    <w:p>
      <w:pPr>
        <w:pBdr>
          <w:bottom w:val="single" w:color="DDDDDD" w:sz="2" w:space="1"/>
        </w:pBdr>
        <w:spacing w:after="240" w:before="240"/>
      </w:pPr>
      <w:r>
        <w:t xml:space="preserve"/>
      </w:r>
    </w:p>
    <w:p>
      <w:pPr>
        <w:spacing w:after="80" w:before="240"/>
      </w:pPr>
      <w:r>
        <w:rPr>
          <w:rFonts w:ascii="Arial" w:cs="Arial" w:eastAsia="Arial" w:hAnsi="Arial"/>
          <w:color w:val="555555"/>
          <w:sz w:val="18"/>
          <w:szCs w:val="18"/>
        </w:rPr>
        <w:t xml:space="preserve">Living document. Updated against real data.</w:t>
      </w:r>
    </w:p>
    <w:p>
      <w:r>
        <w:rPr>
          <w:rFonts w:ascii="Arial" w:cs="Arial" w:eastAsia="Arial" w:hAnsi="Arial"/>
          <w:color w:val="555555"/>
          <w:sz w:val="18"/>
          <w:szCs w:val="18"/>
        </w:rPr>
        <w:t xml:space="preserve">P-02 — Sandro Pasqual Personal LinkedIn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B886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2026-06-16T07:44:07.705Z</dcterms:created>
  <dcterms:modified xsi:type="dcterms:W3CDTF">2026-06-16T07:44:07.705Z</dcterms:modified>
</cp:coreProperties>
</file>

<file path=docProps/custom.xml><?xml version="1.0" encoding="utf-8"?>
<Properties xmlns="http://schemas.openxmlformats.org/officeDocument/2006/custom-properties" xmlns:vt="http://schemas.openxmlformats.org/officeDocument/2006/docPropsVTypes"/>
</file>