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F919C4">
      <w:pPr>
        <w:pStyle w:val="2"/>
        <w:keepNext w:val="0"/>
        <w:keepLines w:val="0"/>
        <w:widowControl/>
        <w:suppressLineNumbers w:val="0"/>
      </w:pPr>
      <w:r>
        <w:t>Python-Based Food Waste Collection and Carbon Emission Optimisation Model for Birmingham Venues</w:t>
      </w:r>
    </w:p>
    <w:p w14:paraId="520A7679">
      <w:pPr>
        <w:pStyle w:val="3"/>
        <w:keepNext w:val="0"/>
        <w:keepLines w:val="0"/>
        <w:widowControl/>
        <w:suppressLineNumbers w:val="0"/>
      </w:pPr>
      <w:r>
        <w:t>中文版 Report</w:t>
      </w:r>
    </w:p>
    <w:p w14:paraId="5A5D1184">
      <w:pPr>
        <w:pStyle w:val="3"/>
        <w:keepNext w:val="0"/>
        <w:keepLines w:val="0"/>
        <w:widowControl/>
        <w:suppressLineNumbers w:val="0"/>
      </w:pPr>
      <w:r>
        <w:t>1. Introduction</w:t>
      </w:r>
    </w:p>
    <w:p w14:paraId="47E33653">
      <w:pPr>
        <w:pStyle w:val="5"/>
        <w:keepNext w:val="0"/>
        <w:keepLines w:val="0"/>
        <w:widowControl/>
        <w:suppressLineNumbers w:val="0"/>
        <w:spacing w:before="0" w:beforeAutospacing="1" w:after="0" w:afterAutospacing="1"/>
        <w:ind w:left="0" w:right="0"/>
      </w:pPr>
      <w:r>
        <w:t>本项目最初来源于一个关于伯明翰场馆可持续技术方案的 PowerPoint 演示。原始方案主要从概念层面讨论如何通过技术手段提升场馆运营的可持续性，例如减少资源浪费、优化垃圾处理、降低碳排放以及支持 Sustainable Development Goals。为了进一步提升项目的技术深度，本项目将原来的 PPT 概念转化为一个可以运行的 Python 数学优化模型。</w:t>
      </w:r>
    </w:p>
    <w:p w14:paraId="458A23BD">
      <w:pPr>
        <w:pStyle w:val="5"/>
        <w:keepNext w:val="0"/>
        <w:keepLines w:val="0"/>
        <w:widowControl/>
        <w:suppressLineNumbers w:val="0"/>
        <w:spacing w:before="0" w:beforeAutospacing="1" w:after="0" w:afterAutospacing="1"/>
        <w:ind w:left="0" w:right="0"/>
      </w:pPr>
      <w:r>
        <w:t>本项目选择“厨余垃圾清运路线优化”作为具体实现方向。大型活动场馆通常会在活动期间产生大量厨余垃圾。如果厨余垃圾清运路线缺乏合理规划，车辆可能会产生额外的行驶距离、运输成本和碳排放。因此，本项目通过建立一个简化的路线优化模型，比较人工设定路线和程序优化路线之间的差异，并进一步计算柴油车和电动车两种运输方案下的碳排放。</w:t>
      </w:r>
    </w:p>
    <w:p w14:paraId="3A890677">
      <w:pPr>
        <w:pStyle w:val="5"/>
        <w:keepNext w:val="0"/>
        <w:keepLines w:val="0"/>
        <w:widowControl/>
        <w:suppressLineNumbers w:val="0"/>
        <w:spacing w:before="0" w:beforeAutospacing="1" w:after="0" w:afterAutospacing="1"/>
        <w:ind w:left="0" w:right="0"/>
      </w:pPr>
      <w:r>
        <w:t>该模型的主要目标是将原本定性的可持续发展建议转化为定量化、可计算、可比较的工程模型。模型使用场馆人流量、食物供应量、厨余垃圾量和二维位置坐标作为输入，通过 Python 计算场馆之间的距离，并使用穷举搜索方法寻找最短清运路线。最后，程序生成路线图和碳排放对比图，用于展示优化效果。</w:t>
      </w:r>
    </w:p>
    <w:p w14:paraId="075E353C">
      <w:pPr>
        <w:pStyle w:val="3"/>
        <w:keepNext w:val="0"/>
        <w:keepLines w:val="0"/>
        <w:widowControl/>
        <w:suppressLineNumbers w:val="0"/>
      </w:pPr>
      <w:r>
        <w:t>2. Project Aim and Objectives</w:t>
      </w:r>
    </w:p>
    <w:p w14:paraId="312A0891">
      <w:pPr>
        <w:pStyle w:val="5"/>
        <w:keepNext w:val="0"/>
        <w:keepLines w:val="0"/>
        <w:widowControl/>
        <w:suppressLineNumbers w:val="0"/>
        <w:spacing w:before="0" w:beforeAutospacing="1" w:after="0" w:afterAutospacing="1"/>
        <w:ind w:left="0" w:right="0"/>
      </w:pPr>
      <w:r>
        <w:t>本项目的总体目标是建立一个基于 Python 的厨余垃圾清运与碳排放优化模型，用于展示数学优化方法在可持续场馆管理中的应用。</w:t>
      </w:r>
    </w:p>
    <w:p w14:paraId="5E31E93E">
      <w:pPr>
        <w:pStyle w:val="5"/>
        <w:keepNext w:val="0"/>
        <w:keepLines w:val="0"/>
        <w:widowControl/>
        <w:suppressLineNumbers w:val="0"/>
        <w:spacing w:before="0" w:beforeAutospacing="1" w:after="0" w:afterAutospacing="1"/>
        <w:ind w:left="0" w:right="0"/>
      </w:pPr>
      <w:r>
        <w:t>具体目标包括：</w:t>
      </w:r>
    </w:p>
    <w:p w14:paraId="6F4F2951">
      <w:pPr>
        <w:keepNext w:val="0"/>
        <w:keepLines w:val="0"/>
        <w:widowControl/>
        <w:numPr>
          <w:ilvl w:val="0"/>
          <w:numId w:val="1"/>
        </w:numPr>
        <w:suppressLineNumbers w:val="0"/>
        <w:spacing w:before="0" w:beforeAutospacing="1" w:after="0" w:afterAutospacing="1"/>
        <w:ind w:left="720" w:hanging="360"/>
      </w:pPr>
      <w:r>
        <w:t>将原始 PPT 中的可持续场馆概念转化为可运行的 Python 模型。</w:t>
      </w:r>
    </w:p>
    <w:p w14:paraId="4C084043">
      <w:pPr>
        <w:keepNext w:val="0"/>
        <w:keepLines w:val="0"/>
        <w:widowControl/>
        <w:numPr>
          <w:ilvl w:val="0"/>
          <w:numId w:val="1"/>
        </w:numPr>
        <w:suppressLineNumbers w:val="0"/>
        <w:spacing w:before="0" w:beforeAutospacing="1" w:after="0" w:afterAutospacing="1"/>
        <w:ind w:left="720" w:hanging="360"/>
      </w:pPr>
      <w:r>
        <w:t>建立场馆级别的数据输入文件，包括人流量、食物供应量、厨余垃圾量和位置坐标。</w:t>
      </w:r>
    </w:p>
    <w:p w14:paraId="0EB3FA0B">
      <w:pPr>
        <w:keepNext w:val="0"/>
        <w:keepLines w:val="0"/>
        <w:widowControl/>
        <w:numPr>
          <w:ilvl w:val="0"/>
          <w:numId w:val="1"/>
        </w:numPr>
        <w:suppressLineNumbers w:val="0"/>
        <w:spacing w:before="0" w:beforeAutospacing="1" w:after="0" w:afterAutospacing="1"/>
        <w:ind w:left="720" w:hanging="360"/>
      </w:pPr>
      <w:r>
        <w:t>计算不同场馆之间的距离矩阵。</w:t>
      </w:r>
    </w:p>
    <w:p w14:paraId="15F47768">
      <w:pPr>
        <w:keepNext w:val="0"/>
        <w:keepLines w:val="0"/>
        <w:widowControl/>
        <w:numPr>
          <w:ilvl w:val="0"/>
          <w:numId w:val="1"/>
        </w:numPr>
        <w:suppressLineNumbers w:val="0"/>
        <w:spacing w:before="0" w:beforeAutospacing="1" w:after="0" w:afterAutospacing="1"/>
        <w:ind w:left="720" w:hanging="360"/>
      </w:pPr>
      <w:r>
        <w:t>设置一条人工定义的 baseline route，作为原始路线方案。</w:t>
      </w:r>
    </w:p>
    <w:p w14:paraId="00C79AF2">
      <w:pPr>
        <w:keepNext w:val="0"/>
        <w:keepLines w:val="0"/>
        <w:widowControl/>
        <w:numPr>
          <w:ilvl w:val="0"/>
          <w:numId w:val="1"/>
        </w:numPr>
        <w:suppressLineNumbers w:val="0"/>
        <w:spacing w:before="0" w:beforeAutospacing="1" w:after="0" w:afterAutospacing="1"/>
        <w:ind w:left="720" w:hanging="360"/>
      </w:pPr>
      <w:r>
        <w:t>使用穷举搜索方法寻找总距离最短的 optimised route。</w:t>
      </w:r>
    </w:p>
    <w:p w14:paraId="38B1A8D3">
      <w:pPr>
        <w:keepNext w:val="0"/>
        <w:keepLines w:val="0"/>
        <w:widowControl/>
        <w:numPr>
          <w:ilvl w:val="0"/>
          <w:numId w:val="1"/>
        </w:numPr>
        <w:suppressLineNumbers w:val="0"/>
        <w:spacing w:before="0" w:beforeAutospacing="1" w:after="0" w:afterAutospacing="1"/>
        <w:ind w:left="720" w:hanging="360"/>
      </w:pPr>
      <w:r>
        <w:t>计算 baseline route 和 optimised route 在柴油车和电动车场景下的碳排放。</w:t>
      </w:r>
    </w:p>
    <w:p w14:paraId="3A4EE111">
      <w:pPr>
        <w:keepNext w:val="0"/>
        <w:keepLines w:val="0"/>
        <w:widowControl/>
        <w:numPr>
          <w:ilvl w:val="0"/>
          <w:numId w:val="1"/>
        </w:numPr>
        <w:suppressLineNumbers w:val="0"/>
        <w:spacing w:before="0" w:beforeAutospacing="1" w:after="0" w:afterAutospacing="1"/>
        <w:ind w:left="720" w:hanging="360"/>
      </w:pPr>
      <w:r>
        <w:t>生成路线图和碳排放柱状图，用于项目展示和结果分析。</w:t>
      </w:r>
    </w:p>
    <w:p w14:paraId="176BEAF9">
      <w:pPr>
        <w:keepNext w:val="0"/>
        <w:keepLines w:val="0"/>
        <w:widowControl/>
        <w:numPr>
          <w:ilvl w:val="0"/>
          <w:numId w:val="1"/>
        </w:numPr>
        <w:suppressLineNumbers w:val="0"/>
        <w:spacing w:before="0" w:beforeAutospacing="1" w:after="0" w:afterAutospacing="1"/>
        <w:ind w:left="720" w:hanging="360"/>
      </w:pPr>
      <w:r>
        <w:t>将项目与 SDG 11、SDG 12 和 SDG 13 建立联系。</w:t>
      </w:r>
    </w:p>
    <w:p w14:paraId="02A234D4">
      <w:pPr>
        <w:pStyle w:val="3"/>
        <w:keepNext w:val="0"/>
        <w:keepLines w:val="0"/>
        <w:widowControl/>
        <w:suppressLineNumbers w:val="0"/>
      </w:pPr>
      <w:r>
        <w:t>3. Problem Definition</w:t>
      </w:r>
    </w:p>
    <w:p w14:paraId="30898D85">
      <w:pPr>
        <w:pStyle w:val="5"/>
        <w:keepNext w:val="0"/>
        <w:keepLines w:val="0"/>
        <w:widowControl/>
        <w:suppressLineNumbers w:val="0"/>
        <w:spacing w:before="0" w:beforeAutospacing="1" w:after="0" w:afterAutospacing="1"/>
        <w:ind w:left="0" w:right="0"/>
      </w:pPr>
      <w:r>
        <w:t>大型场馆在举办活动时通常会产生大量食物供应和厨余垃圾。不同场馆之间的位置不同，垃圾清运车辆如果按照不合理路线行驶，就可能导致不必要的运输距离和额外碳排放。因此，本项目关注的问题是：</w:t>
      </w:r>
    </w:p>
    <w:p w14:paraId="3E11B5AA">
      <w:pPr>
        <w:pStyle w:val="5"/>
        <w:keepNext w:val="0"/>
        <w:keepLines w:val="0"/>
        <w:widowControl/>
        <w:suppressLineNumbers w:val="0"/>
        <w:spacing w:before="0" w:beforeAutospacing="1" w:after="0" w:afterAutospacing="1"/>
        <w:ind w:left="0" w:right="0"/>
      </w:pPr>
      <w:r>
        <w:t>如何为多个伯明翰场馆设计一条更短的厨余垃圾清运路线，从而减少总运输距离和碳排放？</w:t>
      </w:r>
    </w:p>
    <w:p w14:paraId="608B74B0">
      <w:pPr>
        <w:pStyle w:val="5"/>
        <w:keepNext w:val="0"/>
        <w:keepLines w:val="0"/>
        <w:widowControl/>
        <w:suppressLineNumbers w:val="0"/>
        <w:spacing w:before="0" w:beforeAutospacing="1" w:after="0" w:afterAutospacing="1"/>
        <w:ind w:left="0" w:right="0"/>
      </w:pPr>
      <w:r>
        <w:t>本模型假设存在一个 Treatment Centre 作为厨余垃圾处理中心。清运车辆从 Treatment Centre 出发，访问所有场馆一次，完成厨余垃圾收集后再返回 Treatment Centre。因此，该问题可以被简化为一个类似 Travelling Salesman Problem 的路线优化问题。</w:t>
      </w:r>
    </w:p>
    <w:p w14:paraId="05E94510">
      <w:pPr>
        <w:pStyle w:val="3"/>
        <w:keepNext w:val="0"/>
        <w:keepLines w:val="0"/>
        <w:widowControl/>
        <w:suppressLineNumbers w:val="0"/>
      </w:pPr>
      <w:r>
        <w:t>4. Input Data</w:t>
      </w:r>
    </w:p>
    <w:p w14:paraId="17081572">
      <w:pPr>
        <w:pStyle w:val="5"/>
        <w:keepNext w:val="0"/>
        <w:keepLines w:val="0"/>
        <w:widowControl/>
        <w:suppressLineNumbers w:val="0"/>
        <w:spacing w:before="0" w:beforeAutospacing="1" w:after="0" w:afterAutospacing="1"/>
        <w:ind w:left="0" w:right="0"/>
      </w:pPr>
      <w:r>
        <w:t xml:space="preserve">模型输入数据存储在 </w:t>
      </w:r>
      <w:r>
        <w:rPr>
          <w:rStyle w:val="8"/>
        </w:rPr>
        <w:t>data/venues.csv</w:t>
      </w:r>
      <w:r>
        <w:t xml:space="preserve"> 文件中。该文件包含 6 个地点，其中包括 1 个 Treatment Centre 和 5 个活动场馆。</w:t>
      </w:r>
    </w:p>
    <w:p w14:paraId="4EA7C62F">
      <w:pPr>
        <w:pStyle w:val="5"/>
        <w:keepNext w:val="0"/>
        <w:keepLines w:val="0"/>
        <w:widowControl/>
        <w:suppressLineNumbers w:val="0"/>
        <w:spacing w:before="0" w:beforeAutospacing="1" w:after="0" w:afterAutospacing="1"/>
        <w:ind w:left="0" w:right="0"/>
      </w:pPr>
      <w:r>
        <w:t>输入变量包括：</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2835"/>
      </w:tblGrid>
      <w:tr w14:paraId="484B4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29A759">
            <w:pPr>
              <w:keepNext w:val="0"/>
              <w:keepLines w:val="0"/>
              <w:widowControl/>
              <w:suppressLineNumbers w:val="0"/>
              <w:jc w:val="center"/>
              <w:rPr>
                <w:b/>
                <w:bCs/>
              </w:rPr>
            </w:pPr>
            <w:r>
              <w:rPr>
                <w:rFonts w:ascii="宋体" w:hAnsi="宋体" w:eastAsia="宋体" w:cs="宋体"/>
                <w:b/>
                <w:bCs/>
                <w:kern w:val="0"/>
                <w:sz w:val="24"/>
                <w:szCs w:val="24"/>
                <w:lang w:val="en-US" w:eastAsia="zh-CN" w:bidi="ar"/>
              </w:rPr>
              <w:t>Variable</w:t>
            </w:r>
          </w:p>
        </w:tc>
        <w:tc>
          <w:tcPr>
            <w:tcW w:w="0" w:type="auto"/>
            <w:shd w:val="clear"/>
            <w:vAlign w:val="center"/>
          </w:tcPr>
          <w:p w14:paraId="68343329">
            <w:pPr>
              <w:keepNext w:val="0"/>
              <w:keepLines w:val="0"/>
              <w:widowControl/>
              <w:suppressLineNumbers w:val="0"/>
              <w:jc w:val="center"/>
              <w:rPr>
                <w:b/>
                <w:bCs/>
              </w:rPr>
            </w:pPr>
            <w:r>
              <w:rPr>
                <w:rFonts w:ascii="宋体" w:hAnsi="宋体" w:eastAsia="宋体" w:cs="宋体"/>
                <w:b/>
                <w:bCs/>
                <w:kern w:val="0"/>
                <w:sz w:val="24"/>
                <w:szCs w:val="24"/>
                <w:lang w:val="en-US" w:eastAsia="zh-CN" w:bidi="ar"/>
              </w:rPr>
              <w:t>Description</w:t>
            </w:r>
          </w:p>
        </w:tc>
      </w:tr>
      <w:tr w14:paraId="29D1B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05F85B">
            <w:pPr>
              <w:keepNext w:val="0"/>
              <w:keepLines w:val="0"/>
              <w:widowControl/>
              <w:suppressLineNumbers w:val="0"/>
              <w:jc w:val="left"/>
            </w:pPr>
            <w:r>
              <w:rPr>
                <w:rFonts w:ascii="宋体" w:hAnsi="宋体" w:eastAsia="宋体" w:cs="宋体"/>
                <w:kern w:val="0"/>
                <w:sz w:val="24"/>
                <w:szCs w:val="24"/>
                <w:lang w:val="en-US" w:eastAsia="zh-CN" w:bidi="ar"/>
              </w:rPr>
              <w:t>venue</w:t>
            </w:r>
          </w:p>
        </w:tc>
        <w:tc>
          <w:tcPr>
            <w:tcW w:w="0" w:type="auto"/>
            <w:shd w:val="clear"/>
            <w:vAlign w:val="center"/>
          </w:tcPr>
          <w:p w14:paraId="6D511906">
            <w:pPr>
              <w:keepNext w:val="0"/>
              <w:keepLines w:val="0"/>
              <w:widowControl/>
              <w:suppressLineNumbers w:val="0"/>
              <w:jc w:val="left"/>
            </w:pPr>
            <w:r>
              <w:rPr>
                <w:rFonts w:ascii="宋体" w:hAnsi="宋体" w:eastAsia="宋体" w:cs="宋体"/>
                <w:kern w:val="0"/>
                <w:sz w:val="24"/>
                <w:szCs w:val="24"/>
                <w:lang w:val="en-US" w:eastAsia="zh-CN" w:bidi="ar"/>
              </w:rPr>
              <w:t>场馆或处理中心名称</w:t>
            </w:r>
          </w:p>
        </w:tc>
      </w:tr>
      <w:tr w14:paraId="6F0E8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56A8A6">
            <w:pPr>
              <w:keepNext w:val="0"/>
              <w:keepLines w:val="0"/>
              <w:widowControl/>
              <w:suppressLineNumbers w:val="0"/>
              <w:jc w:val="left"/>
            </w:pPr>
            <w:r>
              <w:rPr>
                <w:rFonts w:ascii="宋体" w:hAnsi="宋体" w:eastAsia="宋体" w:cs="宋体"/>
                <w:kern w:val="0"/>
                <w:sz w:val="24"/>
                <w:szCs w:val="24"/>
                <w:lang w:val="en-US" w:eastAsia="zh-CN" w:bidi="ar"/>
              </w:rPr>
              <w:t>visitor_flow</w:t>
            </w:r>
          </w:p>
        </w:tc>
        <w:tc>
          <w:tcPr>
            <w:tcW w:w="0" w:type="auto"/>
            <w:shd w:val="clear"/>
            <w:vAlign w:val="center"/>
          </w:tcPr>
          <w:p w14:paraId="5F4B757F">
            <w:pPr>
              <w:keepNext w:val="0"/>
              <w:keepLines w:val="0"/>
              <w:widowControl/>
              <w:suppressLineNumbers w:val="0"/>
              <w:jc w:val="left"/>
            </w:pPr>
            <w:r>
              <w:rPr>
                <w:rFonts w:ascii="宋体" w:hAnsi="宋体" w:eastAsia="宋体" w:cs="宋体"/>
                <w:kern w:val="0"/>
                <w:sz w:val="24"/>
                <w:szCs w:val="24"/>
                <w:lang w:val="en-US" w:eastAsia="zh-CN" w:bidi="ar"/>
              </w:rPr>
              <w:t>预计人流量</w:t>
            </w:r>
          </w:p>
        </w:tc>
      </w:tr>
      <w:tr w14:paraId="48BF1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AF7E99">
            <w:pPr>
              <w:keepNext w:val="0"/>
              <w:keepLines w:val="0"/>
              <w:widowControl/>
              <w:suppressLineNumbers w:val="0"/>
              <w:jc w:val="left"/>
            </w:pPr>
            <w:r>
              <w:rPr>
                <w:rFonts w:ascii="宋体" w:hAnsi="宋体" w:eastAsia="宋体" w:cs="宋体"/>
                <w:kern w:val="0"/>
                <w:sz w:val="24"/>
                <w:szCs w:val="24"/>
                <w:lang w:val="en-US" w:eastAsia="zh-CN" w:bidi="ar"/>
              </w:rPr>
              <w:t>food_supply_kg</w:t>
            </w:r>
          </w:p>
        </w:tc>
        <w:tc>
          <w:tcPr>
            <w:tcW w:w="0" w:type="auto"/>
            <w:shd w:val="clear"/>
            <w:vAlign w:val="center"/>
          </w:tcPr>
          <w:p w14:paraId="588824E7">
            <w:pPr>
              <w:keepNext w:val="0"/>
              <w:keepLines w:val="0"/>
              <w:widowControl/>
              <w:suppressLineNumbers w:val="0"/>
              <w:jc w:val="left"/>
            </w:pPr>
            <w:r>
              <w:rPr>
                <w:rFonts w:ascii="宋体" w:hAnsi="宋体" w:eastAsia="宋体" w:cs="宋体"/>
                <w:kern w:val="0"/>
                <w:sz w:val="24"/>
                <w:szCs w:val="24"/>
                <w:lang w:val="en-US" w:eastAsia="zh-CN" w:bidi="ar"/>
              </w:rPr>
              <w:t>食物供应量，单位为 kg</w:t>
            </w:r>
          </w:p>
        </w:tc>
      </w:tr>
      <w:tr w14:paraId="08DC5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E68E50">
            <w:pPr>
              <w:keepNext w:val="0"/>
              <w:keepLines w:val="0"/>
              <w:widowControl/>
              <w:suppressLineNumbers w:val="0"/>
              <w:jc w:val="left"/>
            </w:pPr>
            <w:r>
              <w:rPr>
                <w:rFonts w:ascii="宋体" w:hAnsi="宋体" w:eastAsia="宋体" w:cs="宋体"/>
                <w:kern w:val="0"/>
                <w:sz w:val="24"/>
                <w:szCs w:val="24"/>
                <w:lang w:val="en-US" w:eastAsia="zh-CN" w:bidi="ar"/>
              </w:rPr>
              <w:t>waste_rate</w:t>
            </w:r>
          </w:p>
        </w:tc>
        <w:tc>
          <w:tcPr>
            <w:tcW w:w="0" w:type="auto"/>
            <w:shd w:val="clear"/>
            <w:vAlign w:val="center"/>
          </w:tcPr>
          <w:p w14:paraId="1CABA26D">
            <w:pPr>
              <w:keepNext w:val="0"/>
              <w:keepLines w:val="0"/>
              <w:widowControl/>
              <w:suppressLineNumbers w:val="0"/>
              <w:jc w:val="left"/>
            </w:pPr>
            <w:r>
              <w:rPr>
                <w:rFonts w:ascii="宋体" w:hAnsi="宋体" w:eastAsia="宋体" w:cs="宋体"/>
                <w:kern w:val="0"/>
                <w:sz w:val="24"/>
                <w:szCs w:val="24"/>
                <w:lang w:val="en-US" w:eastAsia="zh-CN" w:bidi="ar"/>
              </w:rPr>
              <w:t>食物浪费率</w:t>
            </w:r>
          </w:p>
        </w:tc>
      </w:tr>
      <w:tr w14:paraId="1B213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2EF186">
            <w:pPr>
              <w:keepNext w:val="0"/>
              <w:keepLines w:val="0"/>
              <w:widowControl/>
              <w:suppressLineNumbers w:val="0"/>
              <w:jc w:val="left"/>
            </w:pPr>
            <w:r>
              <w:rPr>
                <w:rFonts w:ascii="宋体" w:hAnsi="宋体" w:eastAsia="宋体" w:cs="宋体"/>
                <w:kern w:val="0"/>
                <w:sz w:val="24"/>
                <w:szCs w:val="24"/>
                <w:lang w:val="en-US" w:eastAsia="zh-CN" w:bidi="ar"/>
              </w:rPr>
              <w:t>waste_kg</w:t>
            </w:r>
          </w:p>
        </w:tc>
        <w:tc>
          <w:tcPr>
            <w:tcW w:w="0" w:type="auto"/>
            <w:shd w:val="clear"/>
            <w:vAlign w:val="center"/>
          </w:tcPr>
          <w:p w14:paraId="5DF7E455">
            <w:pPr>
              <w:keepNext w:val="0"/>
              <w:keepLines w:val="0"/>
              <w:widowControl/>
              <w:suppressLineNumbers w:val="0"/>
              <w:jc w:val="left"/>
            </w:pPr>
            <w:r>
              <w:rPr>
                <w:rFonts w:ascii="宋体" w:hAnsi="宋体" w:eastAsia="宋体" w:cs="宋体"/>
                <w:kern w:val="0"/>
                <w:sz w:val="24"/>
                <w:szCs w:val="24"/>
                <w:lang w:val="en-US" w:eastAsia="zh-CN" w:bidi="ar"/>
              </w:rPr>
              <w:t>厨余垃圾量，单位为 kg</w:t>
            </w:r>
          </w:p>
        </w:tc>
      </w:tr>
      <w:tr w14:paraId="5EB0D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9B5936">
            <w:pPr>
              <w:keepNext w:val="0"/>
              <w:keepLines w:val="0"/>
              <w:widowControl/>
              <w:suppressLineNumbers w:val="0"/>
              <w:jc w:val="left"/>
            </w:pPr>
            <w:r>
              <w:rPr>
                <w:rFonts w:ascii="宋体" w:hAnsi="宋体" w:eastAsia="宋体" w:cs="宋体"/>
                <w:kern w:val="0"/>
                <w:sz w:val="24"/>
                <w:szCs w:val="24"/>
                <w:lang w:val="en-US" w:eastAsia="zh-CN" w:bidi="ar"/>
              </w:rPr>
              <w:t>x</w:t>
            </w:r>
          </w:p>
        </w:tc>
        <w:tc>
          <w:tcPr>
            <w:tcW w:w="0" w:type="auto"/>
            <w:shd w:val="clear"/>
            <w:vAlign w:val="center"/>
          </w:tcPr>
          <w:p w14:paraId="516EC8D5">
            <w:pPr>
              <w:keepNext w:val="0"/>
              <w:keepLines w:val="0"/>
              <w:widowControl/>
              <w:suppressLineNumbers w:val="0"/>
              <w:jc w:val="left"/>
            </w:pPr>
            <w:r>
              <w:rPr>
                <w:rFonts w:ascii="宋体" w:hAnsi="宋体" w:eastAsia="宋体" w:cs="宋体"/>
                <w:kern w:val="0"/>
                <w:sz w:val="24"/>
                <w:szCs w:val="24"/>
                <w:lang w:val="en-US" w:eastAsia="zh-CN" w:bidi="ar"/>
              </w:rPr>
              <w:t>简化二维坐标中的 x 坐标</w:t>
            </w:r>
          </w:p>
        </w:tc>
      </w:tr>
      <w:tr w14:paraId="36CDE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7064A3">
            <w:pPr>
              <w:keepNext w:val="0"/>
              <w:keepLines w:val="0"/>
              <w:widowControl/>
              <w:suppressLineNumbers w:val="0"/>
              <w:jc w:val="left"/>
            </w:pPr>
            <w:r>
              <w:rPr>
                <w:rFonts w:ascii="宋体" w:hAnsi="宋体" w:eastAsia="宋体" w:cs="宋体"/>
                <w:kern w:val="0"/>
                <w:sz w:val="24"/>
                <w:szCs w:val="24"/>
                <w:lang w:val="en-US" w:eastAsia="zh-CN" w:bidi="ar"/>
              </w:rPr>
              <w:t>y</w:t>
            </w:r>
          </w:p>
        </w:tc>
        <w:tc>
          <w:tcPr>
            <w:tcW w:w="0" w:type="auto"/>
            <w:shd w:val="clear"/>
            <w:vAlign w:val="center"/>
          </w:tcPr>
          <w:p w14:paraId="729DA7AC">
            <w:pPr>
              <w:keepNext w:val="0"/>
              <w:keepLines w:val="0"/>
              <w:widowControl/>
              <w:suppressLineNumbers w:val="0"/>
              <w:jc w:val="left"/>
            </w:pPr>
            <w:r>
              <w:rPr>
                <w:rFonts w:ascii="宋体" w:hAnsi="宋体" w:eastAsia="宋体" w:cs="宋体"/>
                <w:kern w:val="0"/>
                <w:sz w:val="24"/>
                <w:szCs w:val="24"/>
                <w:lang w:val="en-US" w:eastAsia="zh-CN" w:bidi="ar"/>
              </w:rPr>
              <w:t>简化二维坐标中的 y 坐标</w:t>
            </w:r>
          </w:p>
        </w:tc>
      </w:tr>
    </w:tbl>
    <w:p w14:paraId="7F3A54FB">
      <w:pPr>
        <w:pStyle w:val="5"/>
        <w:keepNext w:val="0"/>
        <w:keepLines w:val="0"/>
        <w:widowControl/>
        <w:suppressLineNumbers w:val="0"/>
        <w:spacing w:before="0" w:beforeAutospacing="1" w:after="0" w:afterAutospacing="1"/>
        <w:ind w:left="0" w:right="0"/>
      </w:pPr>
      <w:r>
        <w:t>当前模型使用的数据如下：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1500"/>
        <w:gridCol w:w="1860"/>
        <w:gridCol w:w="1260"/>
        <w:gridCol w:w="1140"/>
        <w:gridCol w:w="300"/>
        <w:gridCol w:w="195"/>
      </w:tblGrid>
      <w:tr w14:paraId="5EAEE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665303">
            <w:pPr>
              <w:keepNext w:val="0"/>
              <w:keepLines w:val="0"/>
              <w:widowControl/>
              <w:suppressLineNumbers w:val="0"/>
              <w:jc w:val="left"/>
            </w:pPr>
            <w:r>
              <w:rPr>
                <w:rFonts w:ascii="宋体" w:hAnsi="宋体" w:eastAsia="宋体" w:cs="宋体"/>
                <w:kern w:val="0"/>
                <w:sz w:val="24"/>
                <w:szCs w:val="24"/>
                <w:lang w:val="en-US" w:eastAsia="zh-CN" w:bidi="ar"/>
              </w:rPr>
              <w:t>Venue</w:t>
            </w:r>
          </w:p>
        </w:tc>
        <w:tc>
          <w:tcPr>
            <w:tcW w:w="0" w:type="auto"/>
            <w:shd w:val="clear"/>
            <w:vAlign w:val="center"/>
          </w:tcPr>
          <w:p w14:paraId="5F4BD3CB">
            <w:pPr>
              <w:keepNext w:val="0"/>
              <w:keepLines w:val="0"/>
              <w:widowControl/>
              <w:suppressLineNumbers w:val="0"/>
              <w:jc w:val="left"/>
            </w:pPr>
            <w:r>
              <w:rPr>
                <w:rFonts w:ascii="宋体" w:hAnsi="宋体" w:eastAsia="宋体" w:cs="宋体"/>
                <w:kern w:val="0"/>
                <w:sz w:val="24"/>
                <w:szCs w:val="24"/>
                <w:lang w:val="en-US" w:eastAsia="zh-CN" w:bidi="ar"/>
              </w:rPr>
              <w:t>Visitor Flow</w:t>
            </w:r>
          </w:p>
        </w:tc>
        <w:tc>
          <w:tcPr>
            <w:tcW w:w="0" w:type="auto"/>
            <w:shd w:val="clear"/>
            <w:vAlign w:val="center"/>
          </w:tcPr>
          <w:p w14:paraId="14A66D6B">
            <w:pPr>
              <w:keepNext w:val="0"/>
              <w:keepLines w:val="0"/>
              <w:widowControl/>
              <w:suppressLineNumbers w:val="0"/>
              <w:jc w:val="left"/>
            </w:pPr>
            <w:r>
              <w:rPr>
                <w:rFonts w:ascii="宋体" w:hAnsi="宋体" w:eastAsia="宋体" w:cs="宋体"/>
                <w:kern w:val="0"/>
                <w:sz w:val="24"/>
                <w:szCs w:val="24"/>
                <w:lang w:val="en-US" w:eastAsia="zh-CN" w:bidi="ar"/>
              </w:rPr>
              <w:t>Food Supply, kg</w:t>
            </w:r>
          </w:p>
        </w:tc>
        <w:tc>
          <w:tcPr>
            <w:tcW w:w="0" w:type="auto"/>
            <w:shd w:val="clear"/>
            <w:vAlign w:val="center"/>
          </w:tcPr>
          <w:p w14:paraId="3D46C2C0">
            <w:pPr>
              <w:keepNext w:val="0"/>
              <w:keepLines w:val="0"/>
              <w:widowControl/>
              <w:suppressLineNumbers w:val="0"/>
              <w:jc w:val="left"/>
            </w:pPr>
            <w:r>
              <w:rPr>
                <w:rFonts w:ascii="宋体" w:hAnsi="宋体" w:eastAsia="宋体" w:cs="宋体"/>
                <w:kern w:val="0"/>
                <w:sz w:val="24"/>
                <w:szCs w:val="24"/>
                <w:lang w:val="en-US" w:eastAsia="zh-CN" w:bidi="ar"/>
              </w:rPr>
              <w:t>Waste Rate</w:t>
            </w:r>
          </w:p>
        </w:tc>
        <w:tc>
          <w:tcPr>
            <w:tcW w:w="0" w:type="auto"/>
            <w:shd w:val="clear"/>
            <w:vAlign w:val="center"/>
          </w:tcPr>
          <w:p w14:paraId="0C7AB7D7">
            <w:pPr>
              <w:keepNext w:val="0"/>
              <w:keepLines w:val="0"/>
              <w:widowControl/>
              <w:suppressLineNumbers w:val="0"/>
              <w:jc w:val="left"/>
            </w:pPr>
            <w:r>
              <w:rPr>
                <w:rFonts w:ascii="宋体" w:hAnsi="宋体" w:eastAsia="宋体" w:cs="宋体"/>
                <w:kern w:val="0"/>
                <w:sz w:val="24"/>
                <w:szCs w:val="24"/>
                <w:lang w:val="en-US" w:eastAsia="zh-CN" w:bidi="ar"/>
              </w:rPr>
              <w:t>Waste, kg</w:t>
            </w:r>
          </w:p>
        </w:tc>
        <w:tc>
          <w:tcPr>
            <w:tcW w:w="0" w:type="auto"/>
            <w:shd w:val="clear"/>
            <w:vAlign w:val="center"/>
          </w:tcPr>
          <w:p w14:paraId="30173D57">
            <w:pPr>
              <w:keepNext w:val="0"/>
              <w:keepLines w:val="0"/>
              <w:widowControl/>
              <w:suppressLineNumbers w:val="0"/>
              <w:jc w:val="left"/>
            </w:pPr>
            <w:r>
              <w:rPr>
                <w:rFonts w:ascii="宋体" w:hAnsi="宋体" w:eastAsia="宋体" w:cs="宋体"/>
                <w:kern w:val="0"/>
                <w:sz w:val="24"/>
                <w:szCs w:val="24"/>
                <w:lang w:val="en-US" w:eastAsia="zh-CN" w:bidi="ar"/>
              </w:rPr>
              <w:t>x</w:t>
            </w:r>
          </w:p>
        </w:tc>
        <w:tc>
          <w:tcPr>
            <w:tcW w:w="0" w:type="auto"/>
            <w:shd w:val="clear"/>
            <w:vAlign w:val="center"/>
          </w:tcPr>
          <w:p w14:paraId="746489B6">
            <w:pPr>
              <w:keepNext w:val="0"/>
              <w:keepLines w:val="0"/>
              <w:widowControl/>
              <w:suppressLineNumbers w:val="0"/>
              <w:jc w:val="left"/>
            </w:pPr>
            <w:r>
              <w:rPr>
                <w:rFonts w:ascii="宋体" w:hAnsi="宋体" w:eastAsia="宋体" w:cs="宋体"/>
                <w:kern w:val="0"/>
                <w:sz w:val="24"/>
                <w:szCs w:val="24"/>
                <w:lang w:val="en-US" w:eastAsia="zh-CN" w:bidi="ar"/>
              </w:rPr>
              <w:t>y</w:t>
            </w:r>
          </w:p>
        </w:tc>
      </w:tr>
      <w:tr w14:paraId="42091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92B26F">
            <w:pPr>
              <w:keepNext w:val="0"/>
              <w:keepLines w:val="0"/>
              <w:widowControl/>
              <w:suppressLineNumbers w:val="0"/>
              <w:jc w:val="left"/>
            </w:pPr>
            <w:r>
              <w:rPr>
                <w:rFonts w:ascii="宋体" w:hAnsi="宋体" w:eastAsia="宋体" w:cs="宋体"/>
                <w:kern w:val="0"/>
                <w:sz w:val="24"/>
                <w:szCs w:val="24"/>
                <w:lang w:val="en-US" w:eastAsia="zh-CN" w:bidi="ar"/>
              </w:rPr>
              <w:t>Treatment Centre</w:t>
            </w:r>
          </w:p>
        </w:tc>
        <w:tc>
          <w:tcPr>
            <w:tcW w:w="0" w:type="auto"/>
            <w:shd w:val="clear"/>
            <w:vAlign w:val="center"/>
          </w:tcPr>
          <w:p w14:paraId="37BFA1F9">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vAlign w:val="center"/>
          </w:tcPr>
          <w:p w14:paraId="4BBAB9AA">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vAlign w:val="center"/>
          </w:tcPr>
          <w:p w14:paraId="3D11FA53">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vAlign w:val="center"/>
          </w:tcPr>
          <w:p w14:paraId="67C86768">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vAlign w:val="center"/>
          </w:tcPr>
          <w:p w14:paraId="3A7A2D3C">
            <w:pPr>
              <w:keepNext w:val="0"/>
              <w:keepLines w:val="0"/>
              <w:widowControl/>
              <w:suppressLineNumbers w:val="0"/>
              <w:jc w:val="left"/>
            </w:pPr>
            <w:r>
              <w:rPr>
                <w:rFonts w:ascii="宋体" w:hAnsi="宋体" w:eastAsia="宋体" w:cs="宋体"/>
                <w:kern w:val="0"/>
                <w:sz w:val="24"/>
                <w:szCs w:val="24"/>
                <w:lang w:val="en-US" w:eastAsia="zh-CN" w:bidi="ar"/>
              </w:rPr>
              <w:t>0</w:t>
            </w:r>
          </w:p>
        </w:tc>
        <w:tc>
          <w:tcPr>
            <w:tcW w:w="0" w:type="auto"/>
            <w:shd w:val="clear"/>
            <w:vAlign w:val="center"/>
          </w:tcPr>
          <w:p w14:paraId="21E5CC09">
            <w:pPr>
              <w:keepNext w:val="0"/>
              <w:keepLines w:val="0"/>
              <w:widowControl/>
              <w:suppressLineNumbers w:val="0"/>
              <w:jc w:val="left"/>
            </w:pPr>
            <w:r>
              <w:rPr>
                <w:rFonts w:ascii="宋体" w:hAnsi="宋体" w:eastAsia="宋体" w:cs="宋体"/>
                <w:kern w:val="0"/>
                <w:sz w:val="24"/>
                <w:szCs w:val="24"/>
                <w:lang w:val="en-US" w:eastAsia="zh-CN" w:bidi="ar"/>
              </w:rPr>
              <w:t>0</w:t>
            </w:r>
          </w:p>
        </w:tc>
      </w:tr>
      <w:tr w14:paraId="0A33D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233525">
            <w:pPr>
              <w:keepNext w:val="0"/>
              <w:keepLines w:val="0"/>
              <w:widowControl/>
              <w:suppressLineNumbers w:val="0"/>
              <w:jc w:val="left"/>
            </w:pPr>
            <w:r>
              <w:rPr>
                <w:rFonts w:ascii="宋体" w:hAnsi="宋体" w:eastAsia="宋体" w:cs="宋体"/>
                <w:kern w:val="0"/>
                <w:sz w:val="24"/>
                <w:szCs w:val="24"/>
                <w:lang w:val="en-US" w:eastAsia="zh-CN" w:bidi="ar"/>
              </w:rPr>
              <w:t>Birmingham Arena</w:t>
            </w:r>
          </w:p>
        </w:tc>
        <w:tc>
          <w:tcPr>
            <w:tcW w:w="0" w:type="auto"/>
            <w:shd w:val="clear"/>
            <w:vAlign w:val="center"/>
          </w:tcPr>
          <w:p w14:paraId="6D32FF4C">
            <w:pPr>
              <w:keepNext w:val="0"/>
              <w:keepLines w:val="0"/>
              <w:widowControl/>
              <w:suppressLineNumbers w:val="0"/>
              <w:jc w:val="left"/>
            </w:pPr>
            <w:r>
              <w:rPr>
                <w:rFonts w:ascii="宋体" w:hAnsi="宋体" w:eastAsia="宋体" w:cs="宋体"/>
                <w:kern w:val="0"/>
                <w:sz w:val="24"/>
                <w:szCs w:val="24"/>
                <w:lang w:val="en-US" w:eastAsia="zh-CN" w:bidi="ar"/>
              </w:rPr>
              <w:t>8000</w:t>
            </w:r>
          </w:p>
        </w:tc>
        <w:tc>
          <w:tcPr>
            <w:tcW w:w="0" w:type="auto"/>
            <w:shd w:val="clear"/>
            <w:vAlign w:val="center"/>
          </w:tcPr>
          <w:p w14:paraId="18B81E1D">
            <w:pPr>
              <w:keepNext w:val="0"/>
              <w:keepLines w:val="0"/>
              <w:widowControl/>
              <w:suppressLineNumbers w:val="0"/>
              <w:jc w:val="left"/>
            </w:pPr>
            <w:r>
              <w:rPr>
                <w:rFonts w:ascii="宋体" w:hAnsi="宋体" w:eastAsia="宋体" w:cs="宋体"/>
                <w:kern w:val="0"/>
                <w:sz w:val="24"/>
                <w:szCs w:val="24"/>
                <w:lang w:val="en-US" w:eastAsia="zh-CN" w:bidi="ar"/>
              </w:rPr>
              <w:t>3000</w:t>
            </w:r>
          </w:p>
        </w:tc>
        <w:tc>
          <w:tcPr>
            <w:tcW w:w="0" w:type="auto"/>
            <w:shd w:val="clear"/>
            <w:vAlign w:val="center"/>
          </w:tcPr>
          <w:p w14:paraId="1E7A8902">
            <w:pPr>
              <w:keepNext w:val="0"/>
              <w:keepLines w:val="0"/>
              <w:widowControl/>
              <w:suppressLineNumbers w:val="0"/>
              <w:jc w:val="left"/>
            </w:pPr>
            <w:r>
              <w:rPr>
                <w:rFonts w:ascii="宋体" w:hAnsi="宋体" w:eastAsia="宋体" w:cs="宋体"/>
                <w:kern w:val="0"/>
                <w:sz w:val="24"/>
                <w:szCs w:val="24"/>
                <w:lang w:val="en-US" w:eastAsia="zh-CN" w:bidi="ar"/>
              </w:rPr>
              <w:t>0.20</w:t>
            </w:r>
          </w:p>
        </w:tc>
        <w:tc>
          <w:tcPr>
            <w:tcW w:w="0" w:type="auto"/>
            <w:shd w:val="clear"/>
            <w:vAlign w:val="center"/>
          </w:tcPr>
          <w:p w14:paraId="571819C0">
            <w:pPr>
              <w:keepNext w:val="0"/>
              <w:keepLines w:val="0"/>
              <w:widowControl/>
              <w:suppressLineNumbers w:val="0"/>
              <w:jc w:val="left"/>
            </w:pPr>
            <w:r>
              <w:rPr>
                <w:rFonts w:ascii="宋体" w:hAnsi="宋体" w:eastAsia="宋体" w:cs="宋体"/>
                <w:kern w:val="0"/>
                <w:sz w:val="24"/>
                <w:szCs w:val="24"/>
                <w:lang w:val="en-US" w:eastAsia="zh-CN" w:bidi="ar"/>
              </w:rPr>
              <w:t>600</w:t>
            </w:r>
          </w:p>
        </w:tc>
        <w:tc>
          <w:tcPr>
            <w:tcW w:w="0" w:type="auto"/>
            <w:shd w:val="clear"/>
            <w:vAlign w:val="center"/>
          </w:tcPr>
          <w:p w14:paraId="485F6D0A">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vAlign w:val="center"/>
          </w:tcPr>
          <w:p w14:paraId="34DE942D">
            <w:pPr>
              <w:keepNext w:val="0"/>
              <w:keepLines w:val="0"/>
              <w:widowControl/>
              <w:suppressLineNumbers w:val="0"/>
              <w:jc w:val="left"/>
            </w:pPr>
            <w:r>
              <w:rPr>
                <w:rFonts w:ascii="宋体" w:hAnsi="宋体" w:eastAsia="宋体" w:cs="宋体"/>
                <w:kern w:val="0"/>
                <w:sz w:val="24"/>
                <w:szCs w:val="24"/>
                <w:lang w:val="en-US" w:eastAsia="zh-CN" w:bidi="ar"/>
              </w:rPr>
              <w:t>5</w:t>
            </w:r>
          </w:p>
        </w:tc>
      </w:tr>
      <w:tr w14:paraId="2CDB6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C1A386">
            <w:pPr>
              <w:keepNext w:val="0"/>
              <w:keepLines w:val="0"/>
              <w:widowControl/>
              <w:suppressLineNumbers w:val="0"/>
              <w:jc w:val="left"/>
            </w:pPr>
            <w:r>
              <w:rPr>
                <w:rFonts w:ascii="宋体" w:hAnsi="宋体" w:eastAsia="宋体" w:cs="宋体"/>
                <w:kern w:val="0"/>
                <w:sz w:val="24"/>
                <w:szCs w:val="24"/>
                <w:lang w:val="en-US" w:eastAsia="zh-CN" w:bidi="ar"/>
              </w:rPr>
              <w:t>Symphony Hall</w:t>
            </w:r>
          </w:p>
        </w:tc>
        <w:tc>
          <w:tcPr>
            <w:tcW w:w="0" w:type="auto"/>
            <w:shd w:val="clear"/>
            <w:vAlign w:val="center"/>
          </w:tcPr>
          <w:p w14:paraId="5EC2D823">
            <w:pPr>
              <w:keepNext w:val="0"/>
              <w:keepLines w:val="0"/>
              <w:widowControl/>
              <w:suppressLineNumbers w:val="0"/>
              <w:jc w:val="left"/>
            </w:pPr>
            <w:r>
              <w:rPr>
                <w:rFonts w:ascii="宋体" w:hAnsi="宋体" w:eastAsia="宋体" w:cs="宋体"/>
                <w:kern w:val="0"/>
                <w:sz w:val="24"/>
                <w:szCs w:val="24"/>
                <w:lang w:val="en-US" w:eastAsia="zh-CN" w:bidi="ar"/>
              </w:rPr>
              <w:t>3000</w:t>
            </w:r>
          </w:p>
        </w:tc>
        <w:tc>
          <w:tcPr>
            <w:tcW w:w="0" w:type="auto"/>
            <w:shd w:val="clear"/>
            <w:vAlign w:val="center"/>
          </w:tcPr>
          <w:p w14:paraId="31FDE573">
            <w:pPr>
              <w:keepNext w:val="0"/>
              <w:keepLines w:val="0"/>
              <w:widowControl/>
              <w:suppressLineNumbers w:val="0"/>
              <w:jc w:val="left"/>
            </w:pPr>
            <w:r>
              <w:rPr>
                <w:rFonts w:ascii="宋体" w:hAnsi="宋体" w:eastAsia="宋体" w:cs="宋体"/>
                <w:kern w:val="0"/>
                <w:sz w:val="24"/>
                <w:szCs w:val="24"/>
                <w:lang w:val="en-US" w:eastAsia="zh-CN" w:bidi="ar"/>
              </w:rPr>
              <w:t>1200</w:t>
            </w:r>
          </w:p>
        </w:tc>
        <w:tc>
          <w:tcPr>
            <w:tcW w:w="0" w:type="auto"/>
            <w:shd w:val="clear"/>
            <w:vAlign w:val="center"/>
          </w:tcPr>
          <w:p w14:paraId="7412B302">
            <w:pPr>
              <w:keepNext w:val="0"/>
              <w:keepLines w:val="0"/>
              <w:widowControl/>
              <w:suppressLineNumbers w:val="0"/>
              <w:jc w:val="left"/>
            </w:pPr>
            <w:r>
              <w:rPr>
                <w:rFonts w:ascii="宋体" w:hAnsi="宋体" w:eastAsia="宋体" w:cs="宋体"/>
                <w:kern w:val="0"/>
                <w:sz w:val="24"/>
                <w:szCs w:val="24"/>
                <w:lang w:val="en-US" w:eastAsia="zh-CN" w:bidi="ar"/>
              </w:rPr>
              <w:t>0.20</w:t>
            </w:r>
          </w:p>
        </w:tc>
        <w:tc>
          <w:tcPr>
            <w:tcW w:w="0" w:type="auto"/>
            <w:shd w:val="clear"/>
            <w:vAlign w:val="center"/>
          </w:tcPr>
          <w:p w14:paraId="5FEDD69C">
            <w:pPr>
              <w:keepNext w:val="0"/>
              <w:keepLines w:val="0"/>
              <w:widowControl/>
              <w:suppressLineNumbers w:val="0"/>
              <w:jc w:val="left"/>
            </w:pPr>
            <w:r>
              <w:rPr>
                <w:rFonts w:ascii="宋体" w:hAnsi="宋体" w:eastAsia="宋体" w:cs="宋体"/>
                <w:kern w:val="0"/>
                <w:sz w:val="24"/>
                <w:szCs w:val="24"/>
                <w:lang w:val="en-US" w:eastAsia="zh-CN" w:bidi="ar"/>
              </w:rPr>
              <w:t>240</w:t>
            </w:r>
          </w:p>
        </w:tc>
        <w:tc>
          <w:tcPr>
            <w:tcW w:w="0" w:type="auto"/>
            <w:shd w:val="clear"/>
            <w:vAlign w:val="center"/>
          </w:tcPr>
          <w:p w14:paraId="075C19BF">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vAlign w:val="center"/>
          </w:tcPr>
          <w:p w14:paraId="488DE3E8">
            <w:pPr>
              <w:keepNext w:val="0"/>
              <w:keepLines w:val="0"/>
              <w:widowControl/>
              <w:suppressLineNumbers w:val="0"/>
              <w:jc w:val="left"/>
            </w:pPr>
            <w:r>
              <w:rPr>
                <w:rFonts w:ascii="宋体" w:hAnsi="宋体" w:eastAsia="宋体" w:cs="宋体"/>
                <w:kern w:val="0"/>
                <w:sz w:val="24"/>
                <w:szCs w:val="24"/>
                <w:lang w:val="en-US" w:eastAsia="zh-CN" w:bidi="ar"/>
              </w:rPr>
              <w:t>4</w:t>
            </w:r>
          </w:p>
        </w:tc>
      </w:tr>
      <w:tr w14:paraId="53A9D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EAEB88">
            <w:pPr>
              <w:keepNext w:val="0"/>
              <w:keepLines w:val="0"/>
              <w:widowControl/>
              <w:suppressLineNumbers w:val="0"/>
              <w:jc w:val="left"/>
            </w:pPr>
            <w:r>
              <w:rPr>
                <w:rFonts w:ascii="宋体" w:hAnsi="宋体" w:eastAsia="宋体" w:cs="宋体"/>
                <w:kern w:val="0"/>
                <w:sz w:val="24"/>
                <w:szCs w:val="24"/>
                <w:lang w:val="en-US" w:eastAsia="zh-CN" w:bidi="ar"/>
              </w:rPr>
              <w:t>Edgbaston Stadium</w:t>
            </w:r>
          </w:p>
        </w:tc>
        <w:tc>
          <w:tcPr>
            <w:tcW w:w="0" w:type="auto"/>
            <w:shd w:val="clear"/>
            <w:vAlign w:val="center"/>
          </w:tcPr>
          <w:p w14:paraId="78CFE236">
            <w:pPr>
              <w:keepNext w:val="0"/>
              <w:keepLines w:val="0"/>
              <w:widowControl/>
              <w:suppressLineNumbers w:val="0"/>
              <w:jc w:val="left"/>
            </w:pPr>
            <w:r>
              <w:rPr>
                <w:rFonts w:ascii="宋体" w:hAnsi="宋体" w:eastAsia="宋体" w:cs="宋体"/>
                <w:kern w:val="0"/>
                <w:sz w:val="24"/>
                <w:szCs w:val="24"/>
                <w:lang w:val="en-US" w:eastAsia="zh-CN" w:bidi="ar"/>
              </w:rPr>
              <w:t>15000</w:t>
            </w:r>
          </w:p>
        </w:tc>
        <w:tc>
          <w:tcPr>
            <w:tcW w:w="0" w:type="auto"/>
            <w:shd w:val="clear"/>
            <w:vAlign w:val="center"/>
          </w:tcPr>
          <w:p w14:paraId="097C07FA">
            <w:pPr>
              <w:keepNext w:val="0"/>
              <w:keepLines w:val="0"/>
              <w:widowControl/>
              <w:suppressLineNumbers w:val="0"/>
              <w:jc w:val="left"/>
            </w:pPr>
            <w:r>
              <w:rPr>
                <w:rFonts w:ascii="宋体" w:hAnsi="宋体" w:eastAsia="宋体" w:cs="宋体"/>
                <w:kern w:val="0"/>
                <w:sz w:val="24"/>
                <w:szCs w:val="24"/>
                <w:lang w:val="en-US" w:eastAsia="zh-CN" w:bidi="ar"/>
              </w:rPr>
              <w:t>6000</w:t>
            </w:r>
          </w:p>
        </w:tc>
        <w:tc>
          <w:tcPr>
            <w:tcW w:w="0" w:type="auto"/>
            <w:shd w:val="clear"/>
            <w:vAlign w:val="center"/>
          </w:tcPr>
          <w:p w14:paraId="3BCADB38">
            <w:pPr>
              <w:keepNext w:val="0"/>
              <w:keepLines w:val="0"/>
              <w:widowControl/>
              <w:suppressLineNumbers w:val="0"/>
              <w:jc w:val="left"/>
            </w:pPr>
            <w:r>
              <w:rPr>
                <w:rFonts w:ascii="宋体" w:hAnsi="宋体" w:eastAsia="宋体" w:cs="宋体"/>
                <w:kern w:val="0"/>
                <w:sz w:val="24"/>
                <w:szCs w:val="24"/>
                <w:lang w:val="en-US" w:eastAsia="zh-CN" w:bidi="ar"/>
              </w:rPr>
              <w:t>0.20</w:t>
            </w:r>
          </w:p>
        </w:tc>
        <w:tc>
          <w:tcPr>
            <w:tcW w:w="0" w:type="auto"/>
            <w:shd w:val="clear"/>
            <w:vAlign w:val="center"/>
          </w:tcPr>
          <w:p w14:paraId="73E0BE80">
            <w:pPr>
              <w:keepNext w:val="0"/>
              <w:keepLines w:val="0"/>
              <w:widowControl/>
              <w:suppressLineNumbers w:val="0"/>
              <w:jc w:val="left"/>
            </w:pPr>
            <w:r>
              <w:rPr>
                <w:rFonts w:ascii="宋体" w:hAnsi="宋体" w:eastAsia="宋体" w:cs="宋体"/>
                <w:kern w:val="0"/>
                <w:sz w:val="24"/>
                <w:szCs w:val="24"/>
                <w:lang w:val="en-US" w:eastAsia="zh-CN" w:bidi="ar"/>
              </w:rPr>
              <w:t>1200</w:t>
            </w:r>
          </w:p>
        </w:tc>
        <w:tc>
          <w:tcPr>
            <w:tcW w:w="0" w:type="auto"/>
            <w:shd w:val="clear"/>
            <w:vAlign w:val="center"/>
          </w:tcPr>
          <w:p w14:paraId="69D6828A">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shd w:val="clear"/>
            <w:vAlign w:val="center"/>
          </w:tcPr>
          <w:p w14:paraId="44ABCE52">
            <w:pPr>
              <w:keepNext w:val="0"/>
              <w:keepLines w:val="0"/>
              <w:widowControl/>
              <w:suppressLineNumbers w:val="0"/>
              <w:jc w:val="left"/>
            </w:pPr>
            <w:r>
              <w:rPr>
                <w:rFonts w:ascii="宋体" w:hAnsi="宋体" w:eastAsia="宋体" w:cs="宋体"/>
                <w:kern w:val="0"/>
                <w:sz w:val="24"/>
                <w:szCs w:val="24"/>
                <w:lang w:val="en-US" w:eastAsia="zh-CN" w:bidi="ar"/>
              </w:rPr>
              <w:t>2</w:t>
            </w:r>
          </w:p>
        </w:tc>
      </w:tr>
      <w:tr w14:paraId="1DD77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3EDAF5">
            <w:pPr>
              <w:keepNext w:val="0"/>
              <w:keepLines w:val="0"/>
              <w:widowControl/>
              <w:suppressLineNumbers w:val="0"/>
              <w:jc w:val="left"/>
            </w:pPr>
            <w:r>
              <w:rPr>
                <w:rFonts w:ascii="宋体" w:hAnsi="宋体" w:eastAsia="宋体" w:cs="宋体"/>
                <w:kern w:val="0"/>
                <w:sz w:val="24"/>
                <w:szCs w:val="24"/>
                <w:lang w:val="en-US" w:eastAsia="zh-CN" w:bidi="ar"/>
              </w:rPr>
              <w:t>NEC Birmingham</w:t>
            </w:r>
          </w:p>
        </w:tc>
        <w:tc>
          <w:tcPr>
            <w:tcW w:w="0" w:type="auto"/>
            <w:shd w:val="clear"/>
            <w:vAlign w:val="center"/>
          </w:tcPr>
          <w:p w14:paraId="2830B9A9">
            <w:pPr>
              <w:keepNext w:val="0"/>
              <w:keepLines w:val="0"/>
              <w:widowControl/>
              <w:suppressLineNumbers w:val="0"/>
              <w:jc w:val="left"/>
            </w:pPr>
            <w:r>
              <w:rPr>
                <w:rFonts w:ascii="宋体" w:hAnsi="宋体" w:eastAsia="宋体" w:cs="宋体"/>
                <w:kern w:val="0"/>
                <w:sz w:val="24"/>
                <w:szCs w:val="24"/>
                <w:lang w:val="en-US" w:eastAsia="zh-CN" w:bidi="ar"/>
              </w:rPr>
              <w:t>20000</w:t>
            </w:r>
          </w:p>
        </w:tc>
        <w:tc>
          <w:tcPr>
            <w:tcW w:w="0" w:type="auto"/>
            <w:shd w:val="clear"/>
            <w:vAlign w:val="center"/>
          </w:tcPr>
          <w:p w14:paraId="0EB93654">
            <w:pPr>
              <w:keepNext w:val="0"/>
              <w:keepLines w:val="0"/>
              <w:widowControl/>
              <w:suppressLineNumbers w:val="0"/>
              <w:jc w:val="left"/>
            </w:pPr>
            <w:r>
              <w:rPr>
                <w:rFonts w:ascii="宋体" w:hAnsi="宋体" w:eastAsia="宋体" w:cs="宋体"/>
                <w:kern w:val="0"/>
                <w:sz w:val="24"/>
                <w:szCs w:val="24"/>
                <w:lang w:val="en-US" w:eastAsia="zh-CN" w:bidi="ar"/>
              </w:rPr>
              <w:t>8000</w:t>
            </w:r>
          </w:p>
        </w:tc>
        <w:tc>
          <w:tcPr>
            <w:tcW w:w="0" w:type="auto"/>
            <w:shd w:val="clear"/>
            <w:vAlign w:val="center"/>
          </w:tcPr>
          <w:p w14:paraId="257EABA4">
            <w:pPr>
              <w:keepNext w:val="0"/>
              <w:keepLines w:val="0"/>
              <w:widowControl/>
              <w:suppressLineNumbers w:val="0"/>
              <w:jc w:val="left"/>
            </w:pPr>
            <w:r>
              <w:rPr>
                <w:rFonts w:ascii="宋体" w:hAnsi="宋体" w:eastAsia="宋体" w:cs="宋体"/>
                <w:kern w:val="0"/>
                <w:sz w:val="24"/>
                <w:szCs w:val="24"/>
                <w:lang w:val="en-US" w:eastAsia="zh-CN" w:bidi="ar"/>
              </w:rPr>
              <w:t>0.20</w:t>
            </w:r>
          </w:p>
        </w:tc>
        <w:tc>
          <w:tcPr>
            <w:tcW w:w="0" w:type="auto"/>
            <w:shd w:val="clear"/>
            <w:vAlign w:val="center"/>
          </w:tcPr>
          <w:p w14:paraId="4116FB7C">
            <w:pPr>
              <w:keepNext w:val="0"/>
              <w:keepLines w:val="0"/>
              <w:widowControl/>
              <w:suppressLineNumbers w:val="0"/>
              <w:jc w:val="left"/>
            </w:pPr>
            <w:r>
              <w:rPr>
                <w:rFonts w:ascii="宋体" w:hAnsi="宋体" w:eastAsia="宋体" w:cs="宋体"/>
                <w:kern w:val="0"/>
                <w:sz w:val="24"/>
                <w:szCs w:val="24"/>
                <w:lang w:val="en-US" w:eastAsia="zh-CN" w:bidi="ar"/>
              </w:rPr>
              <w:t>1600</w:t>
            </w:r>
          </w:p>
        </w:tc>
        <w:tc>
          <w:tcPr>
            <w:tcW w:w="0" w:type="auto"/>
            <w:shd w:val="clear"/>
            <w:vAlign w:val="center"/>
          </w:tcPr>
          <w:p w14:paraId="01008C33">
            <w:pPr>
              <w:keepNext w:val="0"/>
              <w:keepLines w:val="0"/>
              <w:widowControl/>
              <w:suppressLineNumbers w:val="0"/>
              <w:jc w:val="left"/>
            </w:pPr>
            <w:r>
              <w:rPr>
                <w:rFonts w:ascii="宋体" w:hAnsi="宋体" w:eastAsia="宋体" w:cs="宋体"/>
                <w:kern w:val="0"/>
                <w:sz w:val="24"/>
                <w:szCs w:val="24"/>
                <w:lang w:val="en-US" w:eastAsia="zh-CN" w:bidi="ar"/>
              </w:rPr>
              <w:t>10</w:t>
            </w:r>
          </w:p>
        </w:tc>
        <w:tc>
          <w:tcPr>
            <w:tcW w:w="0" w:type="auto"/>
            <w:shd w:val="clear"/>
            <w:vAlign w:val="center"/>
          </w:tcPr>
          <w:p w14:paraId="3ECE7587">
            <w:pPr>
              <w:keepNext w:val="0"/>
              <w:keepLines w:val="0"/>
              <w:widowControl/>
              <w:suppressLineNumbers w:val="0"/>
              <w:jc w:val="left"/>
            </w:pPr>
            <w:r>
              <w:rPr>
                <w:rFonts w:ascii="宋体" w:hAnsi="宋体" w:eastAsia="宋体" w:cs="宋体"/>
                <w:kern w:val="0"/>
                <w:sz w:val="24"/>
                <w:szCs w:val="24"/>
                <w:lang w:val="en-US" w:eastAsia="zh-CN" w:bidi="ar"/>
              </w:rPr>
              <w:t>7</w:t>
            </w:r>
          </w:p>
        </w:tc>
      </w:tr>
      <w:tr w14:paraId="51708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F7299A">
            <w:pPr>
              <w:keepNext w:val="0"/>
              <w:keepLines w:val="0"/>
              <w:widowControl/>
              <w:suppressLineNumbers w:val="0"/>
              <w:jc w:val="left"/>
            </w:pPr>
            <w:r>
              <w:rPr>
                <w:rFonts w:ascii="宋体" w:hAnsi="宋体" w:eastAsia="宋体" w:cs="宋体"/>
                <w:kern w:val="0"/>
                <w:sz w:val="24"/>
                <w:szCs w:val="24"/>
                <w:lang w:val="en-US" w:eastAsia="zh-CN" w:bidi="ar"/>
              </w:rPr>
              <w:t>University Venue</w:t>
            </w:r>
          </w:p>
        </w:tc>
        <w:tc>
          <w:tcPr>
            <w:tcW w:w="0" w:type="auto"/>
            <w:shd w:val="clear"/>
            <w:vAlign w:val="center"/>
          </w:tcPr>
          <w:p w14:paraId="1360DBB9">
            <w:pPr>
              <w:keepNext w:val="0"/>
              <w:keepLines w:val="0"/>
              <w:widowControl/>
              <w:suppressLineNumbers w:val="0"/>
              <w:jc w:val="left"/>
            </w:pPr>
            <w:r>
              <w:rPr>
                <w:rFonts w:ascii="宋体" w:hAnsi="宋体" w:eastAsia="宋体" w:cs="宋体"/>
                <w:kern w:val="0"/>
                <w:sz w:val="24"/>
                <w:szCs w:val="24"/>
                <w:lang w:val="en-US" w:eastAsia="zh-CN" w:bidi="ar"/>
              </w:rPr>
              <w:t>5000</w:t>
            </w:r>
          </w:p>
        </w:tc>
        <w:tc>
          <w:tcPr>
            <w:tcW w:w="0" w:type="auto"/>
            <w:shd w:val="clear"/>
            <w:vAlign w:val="center"/>
          </w:tcPr>
          <w:p w14:paraId="75AFB533">
            <w:pPr>
              <w:keepNext w:val="0"/>
              <w:keepLines w:val="0"/>
              <w:widowControl/>
              <w:suppressLineNumbers w:val="0"/>
              <w:jc w:val="left"/>
            </w:pPr>
            <w:r>
              <w:rPr>
                <w:rFonts w:ascii="宋体" w:hAnsi="宋体" w:eastAsia="宋体" w:cs="宋体"/>
                <w:kern w:val="0"/>
                <w:sz w:val="24"/>
                <w:szCs w:val="24"/>
                <w:lang w:val="en-US" w:eastAsia="zh-CN" w:bidi="ar"/>
              </w:rPr>
              <w:t>2000</w:t>
            </w:r>
          </w:p>
        </w:tc>
        <w:tc>
          <w:tcPr>
            <w:tcW w:w="0" w:type="auto"/>
            <w:shd w:val="clear"/>
            <w:vAlign w:val="center"/>
          </w:tcPr>
          <w:p w14:paraId="1548F547">
            <w:pPr>
              <w:keepNext w:val="0"/>
              <w:keepLines w:val="0"/>
              <w:widowControl/>
              <w:suppressLineNumbers w:val="0"/>
              <w:jc w:val="left"/>
            </w:pPr>
            <w:r>
              <w:rPr>
                <w:rFonts w:ascii="宋体" w:hAnsi="宋体" w:eastAsia="宋体" w:cs="宋体"/>
                <w:kern w:val="0"/>
                <w:sz w:val="24"/>
                <w:szCs w:val="24"/>
                <w:lang w:val="en-US" w:eastAsia="zh-CN" w:bidi="ar"/>
              </w:rPr>
              <w:t>0.20</w:t>
            </w:r>
          </w:p>
        </w:tc>
        <w:tc>
          <w:tcPr>
            <w:tcW w:w="0" w:type="auto"/>
            <w:shd w:val="clear"/>
            <w:vAlign w:val="center"/>
          </w:tcPr>
          <w:p w14:paraId="4456EB25">
            <w:pPr>
              <w:keepNext w:val="0"/>
              <w:keepLines w:val="0"/>
              <w:widowControl/>
              <w:suppressLineNumbers w:val="0"/>
              <w:jc w:val="left"/>
            </w:pPr>
            <w:r>
              <w:rPr>
                <w:rFonts w:ascii="宋体" w:hAnsi="宋体" w:eastAsia="宋体" w:cs="宋体"/>
                <w:kern w:val="0"/>
                <w:sz w:val="24"/>
                <w:szCs w:val="24"/>
                <w:lang w:val="en-US" w:eastAsia="zh-CN" w:bidi="ar"/>
              </w:rPr>
              <w:t>400</w:t>
            </w:r>
          </w:p>
        </w:tc>
        <w:tc>
          <w:tcPr>
            <w:tcW w:w="0" w:type="auto"/>
            <w:shd w:val="clear"/>
            <w:vAlign w:val="center"/>
          </w:tcPr>
          <w:p w14:paraId="58399785">
            <w:pPr>
              <w:keepNext w:val="0"/>
              <w:keepLines w:val="0"/>
              <w:widowControl/>
              <w:suppressLineNumbers w:val="0"/>
              <w:jc w:val="left"/>
            </w:pPr>
            <w:r>
              <w:rPr>
                <w:rFonts w:ascii="宋体" w:hAnsi="宋体" w:eastAsia="宋体" w:cs="宋体"/>
                <w:kern w:val="0"/>
                <w:sz w:val="24"/>
                <w:szCs w:val="24"/>
                <w:lang w:val="en-US" w:eastAsia="zh-CN" w:bidi="ar"/>
              </w:rPr>
              <w:t>5</w:t>
            </w:r>
          </w:p>
        </w:tc>
        <w:tc>
          <w:tcPr>
            <w:tcW w:w="0" w:type="auto"/>
            <w:shd w:val="clear"/>
            <w:vAlign w:val="center"/>
          </w:tcPr>
          <w:p w14:paraId="65866103">
            <w:pPr>
              <w:keepNext w:val="0"/>
              <w:keepLines w:val="0"/>
              <w:widowControl/>
              <w:suppressLineNumbers w:val="0"/>
              <w:jc w:val="left"/>
            </w:pPr>
            <w:r>
              <w:rPr>
                <w:rFonts w:ascii="宋体" w:hAnsi="宋体" w:eastAsia="宋体" w:cs="宋体"/>
                <w:kern w:val="0"/>
                <w:sz w:val="24"/>
                <w:szCs w:val="24"/>
                <w:lang w:val="en-US" w:eastAsia="zh-CN" w:bidi="ar"/>
              </w:rPr>
              <w:t>1</w:t>
            </w:r>
          </w:p>
        </w:tc>
      </w:tr>
    </w:tbl>
    <w:p w14:paraId="4511ED7F">
      <w:pPr>
        <w:pStyle w:val="5"/>
        <w:keepNext w:val="0"/>
        <w:keepLines w:val="0"/>
        <w:widowControl/>
        <w:suppressLineNumbers w:val="0"/>
        <w:spacing w:before="0" w:beforeAutospacing="1" w:after="0" w:afterAutospacing="1"/>
        <w:ind w:left="0" w:right="0"/>
      </w:pPr>
      <w:r>
        <w:t>厨余垃圾量通过以下公式估算：</w:t>
      </w:r>
    </w:p>
    <w:p w14:paraId="6076F2B6">
      <w:pPr>
        <w:pStyle w:val="5"/>
        <w:keepNext w:val="0"/>
        <w:keepLines w:val="0"/>
        <w:widowControl/>
        <w:suppressLineNumbers w:val="0"/>
        <w:spacing w:before="0" w:beforeAutospacing="1" w:after="0" w:afterAutospacing="1"/>
        <w:ind w:left="0" w:right="0"/>
      </w:pPr>
      <w:r>
        <w:t>Food waste = food supply × waste rate</w:t>
      </w:r>
    </w:p>
    <w:p w14:paraId="39A24E0C">
      <w:pPr>
        <w:pStyle w:val="5"/>
        <w:keepNext w:val="0"/>
        <w:keepLines w:val="0"/>
        <w:widowControl/>
        <w:suppressLineNumbers w:val="0"/>
        <w:spacing w:before="0" w:beforeAutospacing="1" w:after="0" w:afterAutospacing="1"/>
        <w:ind w:left="0" w:right="0"/>
      </w:pPr>
      <w:r>
        <w:t>例如，Birmingham Arena 的食物供应量为 3000 kg，浪费率为 0.20，因此厨余垃圾量为：</w:t>
      </w:r>
    </w:p>
    <w:p w14:paraId="12A469CB">
      <w:pPr>
        <w:pStyle w:val="5"/>
        <w:keepNext w:val="0"/>
        <w:keepLines w:val="0"/>
        <w:widowControl/>
        <w:suppressLineNumbers w:val="0"/>
        <w:spacing w:before="0" w:beforeAutospacing="1" w:after="0" w:afterAutospacing="1"/>
        <w:ind w:left="0" w:right="0"/>
      </w:pPr>
      <w:r>
        <w:t>3000 × 0.20 = 600 kg</w:t>
      </w:r>
    </w:p>
    <w:p w14:paraId="29E53192">
      <w:pPr>
        <w:pStyle w:val="5"/>
        <w:keepNext w:val="0"/>
        <w:keepLines w:val="0"/>
        <w:widowControl/>
        <w:suppressLineNumbers w:val="0"/>
        <w:spacing w:before="0" w:beforeAutospacing="1" w:after="0" w:afterAutospacing="1"/>
        <w:ind w:left="0" w:right="0"/>
      </w:pPr>
      <w:r>
        <w:t>所有场馆的总厨余垃圾量为：</w:t>
      </w:r>
    </w:p>
    <w:p w14:paraId="50E6BC2B">
      <w:pPr>
        <w:pStyle w:val="5"/>
        <w:keepNext w:val="0"/>
        <w:keepLines w:val="0"/>
        <w:widowControl/>
        <w:suppressLineNumbers w:val="0"/>
        <w:spacing w:before="0" w:beforeAutospacing="1" w:after="0" w:afterAutospacing="1"/>
        <w:ind w:left="0" w:right="0"/>
      </w:pPr>
      <w:r>
        <w:t>600 + 240 + 1200 + 1600 + 400 = 4040 kg</w:t>
      </w:r>
    </w:p>
    <w:p w14:paraId="4D9BD33D">
      <w:pPr>
        <w:pStyle w:val="3"/>
        <w:keepNext w:val="0"/>
        <w:keepLines w:val="0"/>
        <w:widowControl/>
        <w:suppressLineNumbers w:val="0"/>
      </w:pPr>
      <w:r>
        <w:t>5. Model Assumptions</w:t>
      </w:r>
    </w:p>
    <w:p w14:paraId="5E8E580D">
      <w:pPr>
        <w:pStyle w:val="5"/>
        <w:keepNext w:val="0"/>
        <w:keepLines w:val="0"/>
        <w:widowControl/>
        <w:suppressLineNumbers w:val="0"/>
        <w:spacing w:before="0" w:beforeAutospacing="1" w:after="0" w:afterAutospacing="1"/>
        <w:ind w:left="0" w:right="0"/>
      </w:pPr>
      <w:r>
        <w:t>为了使模型适合课程项目展示，本项目采用了一些简化假设。</w:t>
      </w:r>
    </w:p>
    <w:p w14:paraId="0EC6F5C8">
      <w:pPr>
        <w:pStyle w:val="5"/>
        <w:keepNext w:val="0"/>
        <w:keepLines w:val="0"/>
        <w:widowControl/>
        <w:suppressLineNumbers w:val="0"/>
        <w:spacing w:before="0" w:beforeAutospacing="1" w:after="0" w:afterAutospacing="1"/>
        <w:ind w:left="0" w:right="0"/>
      </w:pPr>
      <w:r>
        <w:t>第一，模型使用简化二维坐标，而不是真实经纬度。这种方式可以清楚展示路线优化逻辑，同时避免调用地图 API 或真实道路网络数据。</w:t>
      </w:r>
    </w:p>
    <w:p w14:paraId="6DB6E535">
      <w:pPr>
        <w:pStyle w:val="5"/>
        <w:keepNext w:val="0"/>
        <w:keepLines w:val="0"/>
        <w:widowControl/>
        <w:suppressLineNumbers w:val="0"/>
        <w:spacing w:before="0" w:beforeAutospacing="1" w:after="0" w:afterAutospacing="1"/>
        <w:ind w:left="0" w:right="0"/>
      </w:pPr>
      <w:r>
        <w:t>第二，模型使用欧氏距离计算两个地点之间的距离。虽然真实车辆行驶距离应基于道路网络，但欧氏距离适合作为初始数学模型的近似表示。</w:t>
      </w:r>
    </w:p>
    <w:p w14:paraId="752D36A7">
      <w:pPr>
        <w:pStyle w:val="5"/>
        <w:keepNext w:val="0"/>
        <w:keepLines w:val="0"/>
        <w:widowControl/>
        <w:suppressLineNumbers w:val="0"/>
        <w:spacing w:before="0" w:beforeAutospacing="1" w:after="0" w:afterAutospacing="1"/>
        <w:ind w:left="0" w:right="0"/>
      </w:pPr>
      <w:r>
        <w:t>第三，模型假设清运车辆从 Treatment Centre 出发，访问所有场馆一次，然后返回 Treatment Centre。</w:t>
      </w:r>
    </w:p>
    <w:p w14:paraId="536B62CA">
      <w:pPr>
        <w:pStyle w:val="5"/>
        <w:keepNext w:val="0"/>
        <w:keepLines w:val="0"/>
        <w:widowControl/>
        <w:suppressLineNumbers w:val="0"/>
        <w:spacing w:before="0" w:beforeAutospacing="1" w:after="0" w:afterAutospacing="1"/>
        <w:ind w:left="0" w:right="0"/>
      </w:pPr>
      <w:r>
        <w:t>第四，当前模型未加入车辆容量限制。由于总厨余垃圾量为 4040 kg，当前版本主要关注路线距离和碳排放计算。未来模型可以加入车辆容量、多车辆调度和时间窗口约束，从而扩展为完整的 Vehicle Routing Problem。</w:t>
      </w:r>
    </w:p>
    <w:p w14:paraId="74783F19">
      <w:pPr>
        <w:pStyle w:val="5"/>
        <w:keepNext w:val="0"/>
        <w:keepLines w:val="0"/>
        <w:widowControl/>
        <w:suppressLineNumbers w:val="0"/>
        <w:spacing w:before="0" w:beforeAutospacing="1" w:after="0" w:afterAutospacing="1"/>
        <w:ind w:left="0" w:right="0"/>
      </w:pPr>
      <w:r>
        <w:t>第五，模型假设柴油车排放因子为 0.25 kg CO2/km，电动车排放因子为 0.08 kg CO2/km。这些数值用于演示和比较不同运输方案下的碳排放差异。</w:t>
      </w:r>
    </w:p>
    <w:p w14:paraId="497A7058">
      <w:pPr>
        <w:pStyle w:val="3"/>
        <w:keepNext w:val="0"/>
        <w:keepLines w:val="0"/>
        <w:widowControl/>
        <w:suppressLineNumbers w:val="0"/>
      </w:pPr>
      <w:r>
        <w:t>6. Methodology</w:t>
      </w:r>
    </w:p>
    <w:p w14:paraId="58C36927">
      <w:pPr>
        <w:pStyle w:val="5"/>
        <w:keepNext w:val="0"/>
        <w:keepLines w:val="0"/>
        <w:widowControl/>
        <w:suppressLineNumbers w:val="0"/>
        <w:spacing w:before="0" w:beforeAutospacing="1" w:after="0" w:afterAutospacing="1"/>
        <w:ind w:left="0" w:right="0"/>
      </w:pPr>
      <w:r>
        <w:t>本项目的建模流程包括数据读取、距离计算、路线距离计算、路线优化、碳排放计算和可视化输出。</w:t>
      </w:r>
    </w:p>
    <w:p w14:paraId="04A3F951">
      <w:pPr>
        <w:pStyle w:val="5"/>
        <w:keepNext w:val="0"/>
        <w:keepLines w:val="0"/>
        <w:widowControl/>
        <w:suppressLineNumbers w:val="0"/>
        <w:spacing w:before="0" w:beforeAutospacing="1" w:after="0" w:afterAutospacing="1"/>
        <w:ind w:left="0" w:right="0"/>
      </w:pPr>
      <w:r>
        <w:t xml:space="preserve">首先，Python 程序读取 </w:t>
      </w:r>
      <w:r>
        <w:rPr>
          <w:rStyle w:val="8"/>
        </w:rPr>
        <w:t>venues.csv</w:t>
      </w:r>
      <w:r>
        <w:t xml:space="preserve"> 文件，将每一个场馆的数据保存为字典结构。每个场馆包含名称、人流量、食物供应量、厨余垃圾量和二维坐标。</w:t>
      </w:r>
    </w:p>
    <w:p w14:paraId="4B814CCE">
      <w:pPr>
        <w:pStyle w:val="5"/>
        <w:keepNext w:val="0"/>
        <w:keepLines w:val="0"/>
        <w:widowControl/>
        <w:suppressLineNumbers w:val="0"/>
        <w:spacing w:before="0" w:beforeAutospacing="1" w:after="0" w:afterAutospacing="1"/>
        <w:ind w:left="0" w:right="0"/>
      </w:pPr>
      <w:r>
        <w:t>其次，程序根据二维坐标计算任意两个地点之间的距离。距离公式为：</w:t>
      </w:r>
    </w:p>
    <w:p w14:paraId="2CE57FA5">
      <w:pPr>
        <w:pStyle w:val="5"/>
        <w:keepNext w:val="0"/>
        <w:keepLines w:val="0"/>
        <w:widowControl/>
        <w:suppressLineNumbers w:val="0"/>
        <w:spacing w:before="0" w:beforeAutospacing="1" w:after="0" w:afterAutospacing="1"/>
        <w:ind w:left="0" w:right="0"/>
      </w:pPr>
      <w:r>
        <w:t>distance = sqrt((x1 - x2)^2 + (y1 - y2)^2)</w:t>
      </w:r>
    </w:p>
    <w:p w14:paraId="601A4435">
      <w:pPr>
        <w:pStyle w:val="5"/>
        <w:keepNext w:val="0"/>
        <w:keepLines w:val="0"/>
        <w:widowControl/>
        <w:suppressLineNumbers w:val="0"/>
        <w:spacing w:before="0" w:beforeAutospacing="1" w:after="0" w:afterAutospacing="1"/>
        <w:ind w:left="0" w:right="0"/>
      </w:pPr>
      <w:r>
        <w:t>其中，x1 和 y1 表示第一个地点的坐标，x2 和 y2 表示第二个地点的坐标。</w:t>
      </w:r>
    </w:p>
    <w:p w14:paraId="0FE30B89">
      <w:pPr>
        <w:pStyle w:val="5"/>
        <w:keepNext w:val="0"/>
        <w:keepLines w:val="0"/>
        <w:widowControl/>
        <w:suppressLineNumbers w:val="0"/>
        <w:spacing w:before="0" w:beforeAutospacing="1" w:after="0" w:afterAutospacing="1"/>
        <w:ind w:left="0" w:right="0"/>
      </w:pPr>
      <w:r>
        <w:t>然后，程序计算一条完整路线的总距离。总路线距离等于路线中相邻地点之间距离的总和。例如，如果路线为：</w:t>
      </w:r>
    </w:p>
    <w:p w14:paraId="79A792A1">
      <w:pPr>
        <w:pStyle w:val="5"/>
        <w:keepNext w:val="0"/>
        <w:keepLines w:val="0"/>
        <w:widowControl/>
        <w:suppressLineNumbers w:val="0"/>
        <w:spacing w:before="0" w:beforeAutospacing="1" w:after="0" w:afterAutospacing="1"/>
        <w:ind w:left="0" w:right="0"/>
      </w:pPr>
      <w:r>
        <w:t>Treatment Centre -&gt; Venue A -&gt; Venue B -&gt; Treatment Centre</w:t>
      </w:r>
    </w:p>
    <w:p w14:paraId="1BD84C28">
      <w:pPr>
        <w:pStyle w:val="5"/>
        <w:keepNext w:val="0"/>
        <w:keepLines w:val="0"/>
        <w:widowControl/>
        <w:suppressLineNumbers w:val="0"/>
        <w:spacing w:before="0" w:beforeAutospacing="1" w:after="0" w:afterAutospacing="1"/>
        <w:ind w:left="0" w:right="0"/>
      </w:pPr>
      <w:r>
        <w:t>则总距离为：</w:t>
      </w:r>
    </w:p>
    <w:p w14:paraId="046931AC">
      <w:pPr>
        <w:pStyle w:val="5"/>
        <w:keepNext w:val="0"/>
        <w:keepLines w:val="0"/>
        <w:widowControl/>
        <w:suppressLineNumbers w:val="0"/>
        <w:spacing w:before="0" w:beforeAutospacing="1" w:after="0" w:afterAutospacing="1"/>
        <w:ind w:left="0" w:right="0"/>
      </w:pPr>
      <w:r>
        <w:t>distance(Treatment Centre, Venue A)</w:t>
      </w:r>
    </w:p>
    <w:p w14:paraId="6C14FA9B">
      <w:pPr>
        <w:keepNext w:val="0"/>
        <w:keepLines w:val="0"/>
        <w:widowControl/>
        <w:numPr>
          <w:ilvl w:val="0"/>
          <w:numId w:val="2"/>
        </w:numPr>
        <w:suppressLineNumbers w:val="0"/>
        <w:spacing w:before="0" w:beforeAutospacing="1" w:after="0" w:afterAutospacing="1"/>
        <w:ind w:left="720" w:hanging="360"/>
      </w:pPr>
      <w:r>
        <w:t>distance(Venue A, Venue B)</w:t>
      </w:r>
    </w:p>
    <w:p w14:paraId="6A616C7C">
      <w:pPr>
        <w:keepNext w:val="0"/>
        <w:keepLines w:val="0"/>
        <w:widowControl/>
        <w:numPr>
          <w:ilvl w:val="0"/>
          <w:numId w:val="2"/>
        </w:numPr>
        <w:suppressLineNumbers w:val="0"/>
        <w:spacing w:before="0" w:beforeAutospacing="1" w:after="0" w:afterAutospacing="1"/>
        <w:ind w:left="720" w:hanging="360"/>
      </w:pPr>
      <w:r>
        <w:t>distance(Venue B, Treatment Centre)</w:t>
      </w:r>
    </w:p>
    <w:p w14:paraId="66F2770E">
      <w:pPr>
        <w:pStyle w:val="5"/>
        <w:keepNext w:val="0"/>
        <w:keepLines w:val="0"/>
        <w:widowControl/>
        <w:suppressLineNumbers w:val="0"/>
        <w:spacing w:before="0" w:beforeAutospacing="1" w:after="0" w:afterAutospacing="1"/>
        <w:ind w:left="0" w:right="0"/>
      </w:pPr>
      <w:r>
        <w:t>接下来，程序定义一条 baseline route，作为人工设定的原始路线。该路线为：</w:t>
      </w:r>
    </w:p>
    <w:p w14:paraId="7996D806">
      <w:pPr>
        <w:pStyle w:val="5"/>
        <w:keepNext w:val="0"/>
        <w:keepLines w:val="0"/>
        <w:widowControl/>
        <w:suppressLineNumbers w:val="0"/>
        <w:spacing w:before="0" w:beforeAutospacing="1" w:after="0" w:afterAutospacing="1"/>
        <w:ind w:left="0" w:right="0"/>
      </w:pPr>
      <w:r>
        <w:t>Treatment Centre -&gt; Birmingham Arena -&gt; Symphony Hall -&gt; Edgbaston Stadium -&gt; NEC Birmingham -&gt; University Venue -&gt; Treatment Centre</w:t>
      </w:r>
    </w:p>
    <w:p w14:paraId="7EE65223">
      <w:pPr>
        <w:pStyle w:val="5"/>
        <w:keepNext w:val="0"/>
        <w:keepLines w:val="0"/>
        <w:widowControl/>
        <w:suppressLineNumbers w:val="0"/>
        <w:spacing w:before="0" w:beforeAutospacing="1" w:after="0" w:afterAutospacing="1"/>
        <w:ind w:left="0" w:right="0"/>
      </w:pPr>
      <w:r>
        <w:t>随后，程序使用穷举搜索方法寻找 optimised route。Treatment Centre 被固定为起点和终点，其余 5 个场馆的访问顺序可以自由变化。程序会测试所有可能的场馆访问顺序，并计算每一条路线的总距离。因为有 5 个场馆，所以可能路线数量为：</w:t>
      </w:r>
    </w:p>
    <w:p w14:paraId="04CADEC1">
      <w:pPr>
        <w:pStyle w:val="5"/>
        <w:keepNext w:val="0"/>
        <w:keepLines w:val="0"/>
        <w:widowControl/>
        <w:suppressLineNumbers w:val="0"/>
        <w:spacing w:before="0" w:beforeAutospacing="1" w:after="0" w:afterAutospacing="1"/>
        <w:ind w:left="0" w:right="0"/>
      </w:pPr>
      <w:r>
        <w:t>5! = 120 routes</w:t>
      </w:r>
    </w:p>
    <w:p w14:paraId="4D0F3A03">
      <w:pPr>
        <w:pStyle w:val="5"/>
        <w:keepNext w:val="0"/>
        <w:keepLines w:val="0"/>
        <w:widowControl/>
        <w:suppressLineNumbers w:val="0"/>
        <w:spacing w:before="0" w:beforeAutospacing="1" w:after="0" w:afterAutospacing="1"/>
        <w:ind w:left="0" w:right="0"/>
      </w:pPr>
      <w:r>
        <w:t>程序从这 120 条候选路线中选择总距离最短的一条作为优化路线。</w:t>
      </w:r>
    </w:p>
    <w:p w14:paraId="65205E71">
      <w:pPr>
        <w:pStyle w:val="5"/>
        <w:keepNext w:val="0"/>
        <w:keepLines w:val="0"/>
        <w:widowControl/>
        <w:suppressLineNumbers w:val="0"/>
        <w:spacing w:before="0" w:beforeAutospacing="1" w:after="0" w:afterAutospacing="1"/>
        <w:ind w:left="0" w:right="0"/>
      </w:pPr>
      <w:r>
        <w:t>最后，程序根据总路线距离计算柴油车和电动车场景下的碳排放：</w:t>
      </w:r>
    </w:p>
    <w:p w14:paraId="08B39CE5">
      <w:pPr>
        <w:pStyle w:val="5"/>
        <w:keepNext w:val="0"/>
        <w:keepLines w:val="0"/>
        <w:widowControl/>
        <w:suppressLineNumbers w:val="0"/>
        <w:spacing w:before="0" w:beforeAutospacing="1" w:after="0" w:afterAutospacing="1"/>
        <w:ind w:left="0" w:right="0"/>
      </w:pPr>
      <w:r>
        <w:t>carbon emissions = total route distance × emission factor</w:t>
      </w:r>
    </w:p>
    <w:p w14:paraId="7D15364D">
      <w:pPr>
        <w:pStyle w:val="5"/>
        <w:keepNext w:val="0"/>
        <w:keepLines w:val="0"/>
        <w:widowControl/>
        <w:suppressLineNumbers w:val="0"/>
        <w:spacing w:before="0" w:beforeAutospacing="1" w:after="0" w:afterAutospacing="1"/>
        <w:ind w:left="0" w:right="0"/>
      </w:pPr>
      <w:r>
        <w:t>柴油车排放因子为 0.25 kg CO2/km，电动车排放因子为 0.08 kg CO2/km。</w:t>
      </w:r>
    </w:p>
    <w:p w14:paraId="5959C69C">
      <w:pPr>
        <w:pStyle w:val="3"/>
        <w:keepNext w:val="0"/>
        <w:keepLines w:val="0"/>
        <w:widowControl/>
        <w:suppressLineNumbers w:val="0"/>
      </w:pPr>
      <w:r>
        <w:t>7. Implementation</w:t>
      </w:r>
    </w:p>
    <w:p w14:paraId="6AC7B1A5">
      <w:pPr>
        <w:pStyle w:val="5"/>
        <w:keepNext w:val="0"/>
        <w:keepLines w:val="0"/>
        <w:widowControl/>
        <w:suppressLineNumbers w:val="0"/>
        <w:spacing w:before="0" w:beforeAutospacing="1" w:after="0" w:afterAutospacing="1"/>
        <w:ind w:left="0" w:right="0"/>
      </w:pPr>
      <w:r>
        <w:t>本项目使用 Python 实现。项目文件结构如下：</w:t>
      </w:r>
    </w:p>
    <w:p w14:paraId="1731DC8F">
      <w:pPr>
        <w:pStyle w:val="4"/>
        <w:keepNext w:val="0"/>
        <w:keepLines w:val="0"/>
        <w:widowControl/>
        <w:suppressLineNumbers w:val="0"/>
        <w:bidi w:val="0"/>
        <w:rPr>
          <w:rStyle w:val="8"/>
        </w:rPr>
      </w:pPr>
      <w:r>
        <w:rPr>
          <w:rStyle w:val="8"/>
        </w:rPr>
        <w:t>sustainable_venue_model</w:t>
      </w:r>
    </w:p>
    <w:p w14:paraId="7A303870">
      <w:pPr>
        <w:pStyle w:val="4"/>
        <w:keepNext w:val="0"/>
        <w:keepLines w:val="0"/>
        <w:widowControl/>
        <w:suppressLineNumbers w:val="0"/>
        <w:bidi w:val="0"/>
        <w:rPr>
          <w:rStyle w:val="8"/>
        </w:rPr>
      </w:pPr>
      <w:r>
        <w:rPr>
          <w:rStyle w:val="8"/>
        </w:rPr>
        <w:t>│</w:t>
      </w:r>
    </w:p>
    <w:p w14:paraId="06AE8A2A">
      <w:pPr>
        <w:pStyle w:val="4"/>
        <w:keepNext w:val="0"/>
        <w:keepLines w:val="0"/>
        <w:widowControl/>
        <w:suppressLineNumbers w:val="0"/>
        <w:bidi w:val="0"/>
        <w:rPr>
          <w:rStyle w:val="8"/>
        </w:rPr>
      </w:pPr>
      <w:r>
        <w:rPr>
          <w:rStyle w:val="8"/>
        </w:rPr>
        <w:t>├── main.py</w:t>
      </w:r>
    </w:p>
    <w:p w14:paraId="7C6837BF">
      <w:pPr>
        <w:pStyle w:val="4"/>
        <w:keepNext w:val="0"/>
        <w:keepLines w:val="0"/>
        <w:widowControl/>
        <w:suppressLineNumbers w:val="0"/>
        <w:bidi w:val="0"/>
        <w:rPr>
          <w:rStyle w:val="8"/>
        </w:rPr>
      </w:pPr>
      <w:r>
        <w:rPr>
          <w:rStyle w:val="8"/>
        </w:rPr>
        <w:t>├── README.md</w:t>
      </w:r>
    </w:p>
    <w:p w14:paraId="656D4462">
      <w:pPr>
        <w:pStyle w:val="4"/>
        <w:keepNext w:val="0"/>
        <w:keepLines w:val="0"/>
        <w:widowControl/>
        <w:suppressLineNumbers w:val="0"/>
        <w:bidi w:val="0"/>
        <w:rPr>
          <w:rStyle w:val="8"/>
        </w:rPr>
      </w:pPr>
      <w:r>
        <w:rPr>
          <w:rStyle w:val="8"/>
        </w:rPr>
        <w:t>├── requirements.txt</w:t>
      </w:r>
    </w:p>
    <w:p w14:paraId="68FC491B">
      <w:pPr>
        <w:pStyle w:val="4"/>
        <w:keepNext w:val="0"/>
        <w:keepLines w:val="0"/>
        <w:widowControl/>
        <w:suppressLineNumbers w:val="0"/>
        <w:bidi w:val="0"/>
        <w:rPr>
          <w:rStyle w:val="8"/>
        </w:rPr>
      </w:pPr>
      <w:r>
        <w:rPr>
          <w:rStyle w:val="8"/>
        </w:rPr>
        <w:t>│</w:t>
      </w:r>
    </w:p>
    <w:p w14:paraId="6CC5B34D">
      <w:pPr>
        <w:pStyle w:val="4"/>
        <w:keepNext w:val="0"/>
        <w:keepLines w:val="0"/>
        <w:widowControl/>
        <w:suppressLineNumbers w:val="0"/>
        <w:bidi w:val="0"/>
        <w:rPr>
          <w:rStyle w:val="8"/>
        </w:rPr>
      </w:pPr>
      <w:r>
        <w:rPr>
          <w:rStyle w:val="8"/>
        </w:rPr>
        <w:t>├── data</w:t>
      </w:r>
    </w:p>
    <w:p w14:paraId="064012CB">
      <w:pPr>
        <w:pStyle w:val="4"/>
        <w:keepNext w:val="0"/>
        <w:keepLines w:val="0"/>
        <w:widowControl/>
        <w:suppressLineNumbers w:val="0"/>
        <w:bidi w:val="0"/>
        <w:rPr>
          <w:rStyle w:val="8"/>
        </w:rPr>
      </w:pPr>
      <w:r>
        <w:rPr>
          <w:rStyle w:val="8"/>
        </w:rPr>
        <w:t>│   └── venues.csv</w:t>
      </w:r>
    </w:p>
    <w:p w14:paraId="3A07CE90">
      <w:pPr>
        <w:pStyle w:val="4"/>
        <w:keepNext w:val="0"/>
        <w:keepLines w:val="0"/>
        <w:widowControl/>
        <w:suppressLineNumbers w:val="0"/>
        <w:bidi w:val="0"/>
        <w:rPr>
          <w:rStyle w:val="8"/>
        </w:rPr>
      </w:pPr>
      <w:r>
        <w:rPr>
          <w:rStyle w:val="8"/>
        </w:rPr>
        <w:t>│</w:t>
      </w:r>
    </w:p>
    <w:p w14:paraId="01C8B5B0">
      <w:pPr>
        <w:pStyle w:val="4"/>
        <w:keepNext w:val="0"/>
        <w:keepLines w:val="0"/>
        <w:widowControl/>
        <w:suppressLineNumbers w:val="0"/>
        <w:bidi w:val="0"/>
        <w:rPr>
          <w:rStyle w:val="8"/>
        </w:rPr>
      </w:pPr>
      <w:r>
        <w:rPr>
          <w:rStyle w:val="8"/>
        </w:rPr>
        <w:t>└── outputs</w:t>
      </w:r>
    </w:p>
    <w:p w14:paraId="761F9DD5">
      <w:pPr>
        <w:pStyle w:val="4"/>
        <w:keepNext w:val="0"/>
        <w:keepLines w:val="0"/>
        <w:widowControl/>
        <w:suppressLineNumbers w:val="0"/>
        <w:bidi w:val="0"/>
        <w:rPr>
          <w:rStyle w:val="8"/>
        </w:rPr>
      </w:pPr>
      <w:r>
        <w:rPr>
          <w:rStyle w:val="8"/>
        </w:rPr>
        <w:t xml:space="preserve">    ├── baseline_route_map.png</w:t>
      </w:r>
    </w:p>
    <w:p w14:paraId="7481F069">
      <w:pPr>
        <w:pStyle w:val="4"/>
        <w:keepNext w:val="0"/>
        <w:keepLines w:val="0"/>
        <w:widowControl/>
        <w:suppressLineNumbers w:val="0"/>
        <w:bidi w:val="0"/>
        <w:rPr>
          <w:rStyle w:val="8"/>
        </w:rPr>
      </w:pPr>
      <w:r>
        <w:rPr>
          <w:rStyle w:val="8"/>
        </w:rPr>
        <w:t xml:space="preserve">    ├── optimised_route_map.png</w:t>
      </w:r>
    </w:p>
    <w:p w14:paraId="1AD0129A">
      <w:pPr>
        <w:pStyle w:val="4"/>
        <w:keepNext w:val="0"/>
        <w:keepLines w:val="0"/>
        <w:widowControl/>
        <w:suppressLineNumbers w:val="0"/>
        <w:bidi w:val="0"/>
      </w:pPr>
      <w:r>
        <w:rPr>
          <w:rStyle w:val="8"/>
        </w:rPr>
        <w:t xml:space="preserve">    └── emissions_comparison.png</w:t>
      </w:r>
    </w:p>
    <w:p w14:paraId="4FB6D84F">
      <w:pPr>
        <w:pStyle w:val="5"/>
        <w:keepNext w:val="0"/>
        <w:keepLines w:val="0"/>
        <w:widowControl/>
        <w:suppressLineNumbers w:val="0"/>
        <w:spacing w:before="0" w:beforeAutospacing="1" w:after="0" w:afterAutospacing="1"/>
        <w:ind w:left="0" w:right="0"/>
      </w:pPr>
      <w:r>
        <w:t>其中，</w:t>
      </w:r>
      <w:r>
        <w:rPr>
          <w:rStyle w:val="8"/>
        </w:rPr>
        <w:t>main.py</w:t>
      </w:r>
      <w:r>
        <w:t xml:space="preserve"> 是主程序文件，包含数据读取、距离计算、路线优化、碳排放计算和图像生成。</w:t>
      </w:r>
      <w:r>
        <w:rPr>
          <w:rStyle w:val="8"/>
        </w:rPr>
        <w:t>venues.csv</w:t>
      </w:r>
      <w:r>
        <w:t xml:space="preserve"> 是输入数据文件。</w:t>
      </w:r>
      <w:r>
        <w:rPr>
          <w:rStyle w:val="8"/>
        </w:rPr>
        <w:t>outputs</w:t>
      </w:r>
      <w:r>
        <w:t xml:space="preserve"> 文件夹用于保存程序生成的路线图和碳排放对比图。</w:t>
      </w:r>
    </w:p>
    <w:p w14:paraId="1001E145">
      <w:pPr>
        <w:pStyle w:val="5"/>
        <w:keepNext w:val="0"/>
        <w:keepLines w:val="0"/>
        <w:widowControl/>
        <w:suppressLineNumbers w:val="0"/>
        <w:spacing w:before="0" w:beforeAutospacing="1" w:after="0" w:afterAutospacing="1"/>
        <w:ind w:left="0" w:right="0"/>
      </w:pPr>
      <w:r>
        <w:t>程序主要使用以下 Python 模块：</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2715"/>
      </w:tblGrid>
      <w:tr w14:paraId="1CE64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A9FDA5">
            <w:pPr>
              <w:keepNext w:val="0"/>
              <w:keepLines w:val="0"/>
              <w:widowControl/>
              <w:suppressLineNumbers w:val="0"/>
              <w:jc w:val="left"/>
            </w:pPr>
            <w:r>
              <w:rPr>
                <w:rFonts w:ascii="宋体" w:hAnsi="宋体" w:eastAsia="宋体" w:cs="宋体"/>
                <w:kern w:val="0"/>
                <w:sz w:val="24"/>
                <w:szCs w:val="24"/>
                <w:lang w:val="en-US" w:eastAsia="zh-CN" w:bidi="ar"/>
              </w:rPr>
              <w:t>Module</w:t>
            </w:r>
          </w:p>
        </w:tc>
        <w:tc>
          <w:tcPr>
            <w:tcW w:w="0" w:type="auto"/>
            <w:shd w:val="clear"/>
            <w:vAlign w:val="center"/>
          </w:tcPr>
          <w:p w14:paraId="3FE1926C">
            <w:pPr>
              <w:keepNext w:val="0"/>
              <w:keepLines w:val="0"/>
              <w:widowControl/>
              <w:suppressLineNumbers w:val="0"/>
              <w:jc w:val="left"/>
            </w:pPr>
            <w:r>
              <w:rPr>
                <w:rFonts w:ascii="宋体" w:hAnsi="宋体" w:eastAsia="宋体" w:cs="宋体"/>
                <w:kern w:val="0"/>
                <w:sz w:val="24"/>
                <w:szCs w:val="24"/>
                <w:lang w:val="en-US" w:eastAsia="zh-CN" w:bidi="ar"/>
              </w:rPr>
              <w:t>Function</w:t>
            </w:r>
          </w:p>
        </w:tc>
      </w:tr>
      <w:tr w14:paraId="6C15D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74C391">
            <w:pPr>
              <w:keepNext w:val="0"/>
              <w:keepLines w:val="0"/>
              <w:widowControl/>
              <w:suppressLineNumbers w:val="0"/>
              <w:jc w:val="left"/>
            </w:pPr>
            <w:r>
              <w:rPr>
                <w:rFonts w:ascii="宋体" w:hAnsi="宋体" w:eastAsia="宋体" w:cs="宋体"/>
                <w:kern w:val="0"/>
                <w:sz w:val="24"/>
                <w:szCs w:val="24"/>
                <w:lang w:val="en-US" w:eastAsia="zh-CN" w:bidi="ar"/>
              </w:rPr>
              <w:t>csv</w:t>
            </w:r>
          </w:p>
        </w:tc>
        <w:tc>
          <w:tcPr>
            <w:tcW w:w="0" w:type="auto"/>
            <w:shd w:val="clear"/>
            <w:vAlign w:val="center"/>
          </w:tcPr>
          <w:p w14:paraId="540006AE">
            <w:pPr>
              <w:keepNext w:val="0"/>
              <w:keepLines w:val="0"/>
              <w:widowControl/>
              <w:suppressLineNumbers w:val="0"/>
              <w:jc w:val="left"/>
            </w:pPr>
            <w:r>
              <w:rPr>
                <w:rFonts w:ascii="宋体" w:hAnsi="宋体" w:eastAsia="宋体" w:cs="宋体"/>
                <w:kern w:val="0"/>
                <w:sz w:val="24"/>
                <w:szCs w:val="24"/>
                <w:lang w:val="en-US" w:eastAsia="zh-CN" w:bidi="ar"/>
              </w:rPr>
              <w:t>读取 CSV 输入数据</w:t>
            </w:r>
          </w:p>
        </w:tc>
      </w:tr>
      <w:tr w14:paraId="36147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80CF2B">
            <w:pPr>
              <w:keepNext w:val="0"/>
              <w:keepLines w:val="0"/>
              <w:widowControl/>
              <w:suppressLineNumbers w:val="0"/>
              <w:jc w:val="left"/>
            </w:pPr>
            <w:r>
              <w:rPr>
                <w:rFonts w:ascii="宋体" w:hAnsi="宋体" w:eastAsia="宋体" w:cs="宋体"/>
                <w:kern w:val="0"/>
                <w:sz w:val="24"/>
                <w:szCs w:val="24"/>
                <w:lang w:val="en-US" w:eastAsia="zh-CN" w:bidi="ar"/>
              </w:rPr>
              <w:t>math</w:t>
            </w:r>
          </w:p>
        </w:tc>
        <w:tc>
          <w:tcPr>
            <w:tcW w:w="0" w:type="auto"/>
            <w:shd w:val="clear"/>
            <w:vAlign w:val="center"/>
          </w:tcPr>
          <w:p w14:paraId="0A28DCAB">
            <w:pPr>
              <w:keepNext w:val="0"/>
              <w:keepLines w:val="0"/>
              <w:widowControl/>
              <w:suppressLineNumbers w:val="0"/>
              <w:jc w:val="left"/>
            </w:pPr>
            <w:r>
              <w:rPr>
                <w:rFonts w:ascii="宋体" w:hAnsi="宋体" w:eastAsia="宋体" w:cs="宋体"/>
                <w:kern w:val="0"/>
                <w:sz w:val="24"/>
                <w:szCs w:val="24"/>
                <w:lang w:val="en-US" w:eastAsia="zh-CN" w:bidi="ar"/>
              </w:rPr>
              <w:t>计算欧氏距离</w:t>
            </w:r>
          </w:p>
        </w:tc>
      </w:tr>
      <w:tr w14:paraId="0652F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3A33FF">
            <w:pPr>
              <w:keepNext w:val="0"/>
              <w:keepLines w:val="0"/>
              <w:widowControl/>
              <w:suppressLineNumbers w:val="0"/>
              <w:jc w:val="left"/>
            </w:pPr>
            <w:r>
              <w:rPr>
                <w:rFonts w:ascii="宋体" w:hAnsi="宋体" w:eastAsia="宋体" w:cs="宋体"/>
                <w:kern w:val="0"/>
                <w:sz w:val="24"/>
                <w:szCs w:val="24"/>
                <w:lang w:val="en-US" w:eastAsia="zh-CN" w:bidi="ar"/>
              </w:rPr>
              <w:t>itertools</w:t>
            </w:r>
          </w:p>
        </w:tc>
        <w:tc>
          <w:tcPr>
            <w:tcW w:w="0" w:type="auto"/>
            <w:shd w:val="clear"/>
            <w:vAlign w:val="center"/>
          </w:tcPr>
          <w:p w14:paraId="7F98FC32">
            <w:pPr>
              <w:keepNext w:val="0"/>
              <w:keepLines w:val="0"/>
              <w:widowControl/>
              <w:suppressLineNumbers w:val="0"/>
              <w:jc w:val="left"/>
            </w:pPr>
            <w:r>
              <w:rPr>
                <w:rFonts w:ascii="宋体" w:hAnsi="宋体" w:eastAsia="宋体" w:cs="宋体"/>
                <w:kern w:val="0"/>
                <w:sz w:val="24"/>
                <w:szCs w:val="24"/>
                <w:lang w:val="en-US" w:eastAsia="zh-CN" w:bidi="ar"/>
              </w:rPr>
              <w:t>生成所有可能的路线排列</w:t>
            </w:r>
          </w:p>
        </w:tc>
      </w:tr>
      <w:tr w14:paraId="05584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0E9502">
            <w:pPr>
              <w:keepNext w:val="0"/>
              <w:keepLines w:val="0"/>
              <w:widowControl/>
              <w:suppressLineNumbers w:val="0"/>
              <w:jc w:val="left"/>
            </w:pPr>
            <w:r>
              <w:rPr>
                <w:rFonts w:ascii="宋体" w:hAnsi="宋体" w:eastAsia="宋体" w:cs="宋体"/>
                <w:kern w:val="0"/>
                <w:sz w:val="24"/>
                <w:szCs w:val="24"/>
                <w:lang w:val="en-US" w:eastAsia="zh-CN" w:bidi="ar"/>
              </w:rPr>
              <w:t>pathlib</w:t>
            </w:r>
          </w:p>
        </w:tc>
        <w:tc>
          <w:tcPr>
            <w:tcW w:w="0" w:type="auto"/>
            <w:shd w:val="clear"/>
            <w:vAlign w:val="center"/>
          </w:tcPr>
          <w:p w14:paraId="550D24BB">
            <w:pPr>
              <w:keepNext w:val="0"/>
              <w:keepLines w:val="0"/>
              <w:widowControl/>
              <w:suppressLineNumbers w:val="0"/>
              <w:jc w:val="left"/>
            </w:pPr>
            <w:r>
              <w:rPr>
                <w:rFonts w:ascii="宋体" w:hAnsi="宋体" w:eastAsia="宋体" w:cs="宋体"/>
                <w:kern w:val="0"/>
                <w:sz w:val="24"/>
                <w:szCs w:val="24"/>
                <w:lang w:val="en-US" w:eastAsia="zh-CN" w:bidi="ar"/>
              </w:rPr>
              <w:t>管理文件路径</w:t>
            </w:r>
          </w:p>
        </w:tc>
      </w:tr>
      <w:tr w14:paraId="43AA8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6C462F">
            <w:pPr>
              <w:keepNext w:val="0"/>
              <w:keepLines w:val="0"/>
              <w:widowControl/>
              <w:suppressLineNumbers w:val="0"/>
              <w:jc w:val="left"/>
            </w:pPr>
            <w:r>
              <w:rPr>
                <w:rFonts w:ascii="宋体" w:hAnsi="宋体" w:eastAsia="宋体" w:cs="宋体"/>
                <w:kern w:val="0"/>
                <w:sz w:val="24"/>
                <w:szCs w:val="24"/>
                <w:lang w:val="en-US" w:eastAsia="zh-CN" w:bidi="ar"/>
              </w:rPr>
              <w:t>matplotlib</w:t>
            </w:r>
          </w:p>
        </w:tc>
        <w:tc>
          <w:tcPr>
            <w:tcW w:w="0" w:type="auto"/>
            <w:shd w:val="clear"/>
            <w:vAlign w:val="center"/>
          </w:tcPr>
          <w:p w14:paraId="275F6839">
            <w:pPr>
              <w:keepNext w:val="0"/>
              <w:keepLines w:val="0"/>
              <w:widowControl/>
              <w:suppressLineNumbers w:val="0"/>
              <w:jc w:val="left"/>
            </w:pPr>
            <w:r>
              <w:rPr>
                <w:rFonts w:ascii="宋体" w:hAnsi="宋体" w:eastAsia="宋体" w:cs="宋体"/>
                <w:kern w:val="0"/>
                <w:sz w:val="24"/>
                <w:szCs w:val="24"/>
                <w:lang w:val="en-US" w:eastAsia="zh-CN" w:bidi="ar"/>
              </w:rPr>
              <w:t>生成路线图和柱状图</w:t>
            </w:r>
          </w:p>
        </w:tc>
      </w:tr>
    </w:tbl>
    <w:p w14:paraId="49BAAE4B">
      <w:pPr>
        <w:pStyle w:val="3"/>
        <w:keepNext w:val="0"/>
        <w:keepLines w:val="0"/>
        <w:widowControl/>
        <w:suppressLineNumbers w:val="0"/>
      </w:pPr>
      <w:r>
        <w:t>8. Results</w:t>
      </w:r>
    </w:p>
    <w:p w14:paraId="54F38486">
      <w:pPr>
        <w:pStyle w:val="5"/>
        <w:keepNext w:val="0"/>
        <w:keepLines w:val="0"/>
        <w:widowControl/>
        <w:suppressLineNumbers w:val="0"/>
        <w:spacing w:before="0" w:beforeAutospacing="1" w:after="0" w:afterAutospacing="1"/>
        <w:ind w:left="0" w:right="0"/>
      </w:pPr>
      <w:r>
        <w:t>根据当前输入数据，baseline route 的总距离为：</w:t>
      </w:r>
    </w:p>
    <w:p w14:paraId="174447AE">
      <w:pPr>
        <w:pStyle w:val="5"/>
        <w:keepNext w:val="0"/>
        <w:keepLines w:val="0"/>
        <w:widowControl/>
        <w:suppressLineNumbers w:val="0"/>
        <w:spacing w:before="0" w:beforeAutospacing="1" w:after="0" w:afterAutospacing="1"/>
        <w:ind w:left="0" w:right="0"/>
      </w:pPr>
      <w:r>
        <w:t>29.72 km</w:t>
      </w:r>
    </w:p>
    <w:p w14:paraId="0B636C31">
      <w:pPr>
        <w:pStyle w:val="5"/>
        <w:keepNext w:val="0"/>
        <w:keepLines w:val="0"/>
        <w:widowControl/>
        <w:suppressLineNumbers w:val="0"/>
        <w:spacing w:before="0" w:beforeAutospacing="1" w:after="0" w:afterAutospacing="1"/>
        <w:ind w:left="0" w:right="0"/>
      </w:pPr>
      <w:r>
        <w:t>optimised route 的总距离为：</w:t>
      </w:r>
    </w:p>
    <w:p w14:paraId="32B834C7">
      <w:pPr>
        <w:pStyle w:val="5"/>
        <w:keepNext w:val="0"/>
        <w:keepLines w:val="0"/>
        <w:widowControl/>
        <w:suppressLineNumbers w:val="0"/>
        <w:spacing w:before="0" w:beforeAutospacing="1" w:after="0" w:afterAutospacing="1"/>
        <w:ind w:left="0" w:right="0"/>
      </w:pPr>
      <w:r>
        <w:t>27.33 km</w:t>
      </w:r>
    </w:p>
    <w:p w14:paraId="74D19D7C">
      <w:pPr>
        <w:pStyle w:val="5"/>
        <w:keepNext w:val="0"/>
        <w:keepLines w:val="0"/>
        <w:widowControl/>
        <w:suppressLineNumbers w:val="0"/>
        <w:spacing w:before="0" w:beforeAutospacing="1" w:after="0" w:afterAutospacing="1"/>
        <w:ind w:left="0" w:right="0"/>
      </w:pPr>
      <w:r>
        <w:t>距离减少比例为：</w:t>
      </w:r>
    </w:p>
    <w:p w14:paraId="23C936CF">
      <w:pPr>
        <w:pStyle w:val="5"/>
        <w:keepNext w:val="0"/>
        <w:keepLines w:val="0"/>
        <w:widowControl/>
        <w:suppressLineNumbers w:val="0"/>
        <w:spacing w:before="0" w:beforeAutospacing="1" w:after="0" w:afterAutospacing="1"/>
        <w:ind w:left="0" w:right="0"/>
      </w:pPr>
      <w:r>
        <w:t>8.03%</w:t>
      </w:r>
    </w:p>
    <w:p w14:paraId="39075730">
      <w:pPr>
        <w:pStyle w:val="5"/>
        <w:keepNext w:val="0"/>
        <w:keepLines w:val="0"/>
        <w:widowControl/>
        <w:suppressLineNumbers w:val="0"/>
        <w:spacing w:before="0" w:beforeAutospacing="1" w:after="0" w:afterAutospacing="1"/>
        <w:ind w:left="0" w:right="0"/>
      </w:pPr>
      <w:r>
        <w:t>baseline route 为：</w:t>
      </w:r>
    </w:p>
    <w:p w14:paraId="29735B6C">
      <w:pPr>
        <w:pStyle w:val="5"/>
        <w:keepNext w:val="0"/>
        <w:keepLines w:val="0"/>
        <w:widowControl/>
        <w:suppressLineNumbers w:val="0"/>
        <w:spacing w:before="0" w:beforeAutospacing="1" w:after="0" w:afterAutospacing="1"/>
        <w:ind w:left="0" w:right="0"/>
      </w:pPr>
      <w:r>
        <w:t>Treatment Centre -&gt; Birmingham Arena -&gt; Symphony Hall -&gt; Edgbaston Stadium -&gt; NEC Birmingham -&gt; University Venue -&gt; Treatment Centre</w:t>
      </w:r>
    </w:p>
    <w:p w14:paraId="159D1F12">
      <w:pPr>
        <w:pStyle w:val="5"/>
        <w:keepNext w:val="0"/>
        <w:keepLines w:val="0"/>
        <w:widowControl/>
        <w:suppressLineNumbers w:val="0"/>
        <w:spacing w:before="0" w:beforeAutospacing="1" w:after="0" w:afterAutospacing="1"/>
        <w:ind w:left="0" w:right="0"/>
      </w:pPr>
      <w:r>
        <w:t>optimised route 为：</w:t>
      </w:r>
    </w:p>
    <w:p w14:paraId="0D3B084E">
      <w:pPr>
        <w:pStyle w:val="5"/>
        <w:keepNext w:val="0"/>
        <w:keepLines w:val="0"/>
        <w:widowControl/>
        <w:suppressLineNumbers w:val="0"/>
        <w:spacing w:before="0" w:beforeAutospacing="1" w:after="0" w:afterAutospacing="1"/>
        <w:ind w:left="0" w:right="0"/>
      </w:pPr>
      <w:r>
        <w:t>Treatment Centre -&gt; Birmingham Arena -&gt; Symphony Hall -&gt; NEC Birmingham -&gt; Edgbaston Stadium -&gt; University Venue -&gt; Treatment Centre</w:t>
      </w:r>
    </w:p>
    <w:p w14:paraId="550980F1">
      <w:pPr>
        <w:pStyle w:val="5"/>
        <w:keepNext w:val="0"/>
        <w:keepLines w:val="0"/>
        <w:widowControl/>
        <w:suppressLineNumbers w:val="0"/>
        <w:spacing w:before="0" w:beforeAutospacing="1" w:after="0" w:afterAutospacing="1"/>
        <w:ind w:left="0" w:right="0"/>
      </w:pPr>
      <w:r>
        <w:t>柴油车场景下的碳排放结果如下：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500"/>
        <w:gridCol w:w="2115"/>
      </w:tblGrid>
      <w:tr w14:paraId="4A963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DF552C">
            <w:pPr>
              <w:keepNext w:val="0"/>
              <w:keepLines w:val="0"/>
              <w:widowControl/>
              <w:suppressLineNumbers w:val="0"/>
              <w:jc w:val="left"/>
            </w:pPr>
            <w:r>
              <w:rPr>
                <w:rFonts w:ascii="宋体" w:hAnsi="宋体" w:eastAsia="宋体" w:cs="宋体"/>
                <w:kern w:val="0"/>
                <w:sz w:val="24"/>
                <w:szCs w:val="24"/>
                <w:lang w:val="en-US" w:eastAsia="zh-CN" w:bidi="ar"/>
              </w:rPr>
              <w:t>Scenario</w:t>
            </w:r>
          </w:p>
        </w:tc>
        <w:tc>
          <w:tcPr>
            <w:tcW w:w="0" w:type="auto"/>
            <w:shd w:val="clear"/>
            <w:vAlign w:val="center"/>
          </w:tcPr>
          <w:p w14:paraId="3DE7CFC2">
            <w:pPr>
              <w:keepNext w:val="0"/>
              <w:keepLines w:val="0"/>
              <w:widowControl/>
              <w:suppressLineNumbers w:val="0"/>
              <w:jc w:val="left"/>
            </w:pPr>
            <w:r>
              <w:rPr>
                <w:rFonts w:ascii="宋体" w:hAnsi="宋体" w:eastAsia="宋体" w:cs="宋体"/>
                <w:kern w:val="0"/>
                <w:sz w:val="24"/>
                <w:szCs w:val="24"/>
                <w:lang w:val="en-US" w:eastAsia="zh-CN" w:bidi="ar"/>
              </w:rPr>
              <w:t>Distance, km</w:t>
            </w:r>
          </w:p>
        </w:tc>
        <w:tc>
          <w:tcPr>
            <w:tcW w:w="0" w:type="auto"/>
            <w:shd w:val="clear"/>
            <w:vAlign w:val="center"/>
          </w:tcPr>
          <w:p w14:paraId="343E98A3">
            <w:pPr>
              <w:keepNext w:val="0"/>
              <w:keepLines w:val="0"/>
              <w:widowControl/>
              <w:suppressLineNumbers w:val="0"/>
              <w:jc w:val="left"/>
            </w:pPr>
            <w:r>
              <w:rPr>
                <w:rFonts w:ascii="宋体" w:hAnsi="宋体" w:eastAsia="宋体" w:cs="宋体"/>
                <w:kern w:val="0"/>
                <w:sz w:val="24"/>
                <w:szCs w:val="24"/>
                <w:lang w:val="en-US" w:eastAsia="zh-CN" w:bidi="ar"/>
              </w:rPr>
              <w:t>Emissions, kg CO2</w:t>
            </w:r>
          </w:p>
        </w:tc>
      </w:tr>
      <w:tr w14:paraId="6FABB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4EFA26">
            <w:pPr>
              <w:keepNext w:val="0"/>
              <w:keepLines w:val="0"/>
              <w:widowControl/>
              <w:suppressLineNumbers w:val="0"/>
              <w:jc w:val="left"/>
            </w:pPr>
            <w:r>
              <w:rPr>
                <w:rFonts w:ascii="宋体" w:hAnsi="宋体" w:eastAsia="宋体" w:cs="宋体"/>
                <w:kern w:val="0"/>
                <w:sz w:val="24"/>
                <w:szCs w:val="24"/>
                <w:lang w:val="en-US" w:eastAsia="zh-CN" w:bidi="ar"/>
              </w:rPr>
              <w:t>Baseline Diesel</w:t>
            </w:r>
          </w:p>
        </w:tc>
        <w:tc>
          <w:tcPr>
            <w:tcW w:w="0" w:type="auto"/>
            <w:shd w:val="clear"/>
            <w:vAlign w:val="center"/>
          </w:tcPr>
          <w:p w14:paraId="49580A80">
            <w:pPr>
              <w:keepNext w:val="0"/>
              <w:keepLines w:val="0"/>
              <w:widowControl/>
              <w:suppressLineNumbers w:val="0"/>
              <w:jc w:val="left"/>
            </w:pPr>
            <w:r>
              <w:rPr>
                <w:rFonts w:ascii="宋体" w:hAnsi="宋体" w:eastAsia="宋体" w:cs="宋体"/>
                <w:kern w:val="0"/>
                <w:sz w:val="24"/>
                <w:szCs w:val="24"/>
                <w:lang w:val="en-US" w:eastAsia="zh-CN" w:bidi="ar"/>
              </w:rPr>
              <w:t>29.72</w:t>
            </w:r>
          </w:p>
        </w:tc>
        <w:tc>
          <w:tcPr>
            <w:tcW w:w="0" w:type="auto"/>
            <w:shd w:val="clear"/>
            <w:vAlign w:val="center"/>
          </w:tcPr>
          <w:p w14:paraId="5239AE67">
            <w:pPr>
              <w:keepNext w:val="0"/>
              <w:keepLines w:val="0"/>
              <w:widowControl/>
              <w:suppressLineNumbers w:val="0"/>
              <w:jc w:val="left"/>
            </w:pPr>
            <w:r>
              <w:rPr>
                <w:rFonts w:ascii="宋体" w:hAnsi="宋体" w:eastAsia="宋体" w:cs="宋体"/>
                <w:kern w:val="0"/>
                <w:sz w:val="24"/>
                <w:szCs w:val="24"/>
                <w:lang w:val="en-US" w:eastAsia="zh-CN" w:bidi="ar"/>
              </w:rPr>
              <w:t>7.43</w:t>
            </w:r>
          </w:p>
        </w:tc>
      </w:tr>
      <w:tr w14:paraId="5E417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082333">
            <w:pPr>
              <w:keepNext w:val="0"/>
              <w:keepLines w:val="0"/>
              <w:widowControl/>
              <w:suppressLineNumbers w:val="0"/>
              <w:jc w:val="left"/>
            </w:pPr>
            <w:r>
              <w:rPr>
                <w:rFonts w:ascii="宋体" w:hAnsi="宋体" w:eastAsia="宋体" w:cs="宋体"/>
                <w:kern w:val="0"/>
                <w:sz w:val="24"/>
                <w:szCs w:val="24"/>
                <w:lang w:val="en-US" w:eastAsia="zh-CN" w:bidi="ar"/>
              </w:rPr>
              <w:t>Optimised Diesel</w:t>
            </w:r>
          </w:p>
        </w:tc>
        <w:tc>
          <w:tcPr>
            <w:tcW w:w="0" w:type="auto"/>
            <w:shd w:val="clear"/>
            <w:vAlign w:val="center"/>
          </w:tcPr>
          <w:p w14:paraId="3DC62CC3">
            <w:pPr>
              <w:keepNext w:val="0"/>
              <w:keepLines w:val="0"/>
              <w:widowControl/>
              <w:suppressLineNumbers w:val="0"/>
              <w:jc w:val="left"/>
            </w:pPr>
            <w:r>
              <w:rPr>
                <w:rFonts w:ascii="宋体" w:hAnsi="宋体" w:eastAsia="宋体" w:cs="宋体"/>
                <w:kern w:val="0"/>
                <w:sz w:val="24"/>
                <w:szCs w:val="24"/>
                <w:lang w:val="en-US" w:eastAsia="zh-CN" w:bidi="ar"/>
              </w:rPr>
              <w:t>27.33</w:t>
            </w:r>
          </w:p>
        </w:tc>
        <w:tc>
          <w:tcPr>
            <w:tcW w:w="0" w:type="auto"/>
            <w:shd w:val="clear"/>
            <w:vAlign w:val="center"/>
          </w:tcPr>
          <w:p w14:paraId="6973A03A">
            <w:pPr>
              <w:keepNext w:val="0"/>
              <w:keepLines w:val="0"/>
              <w:widowControl/>
              <w:suppressLineNumbers w:val="0"/>
              <w:jc w:val="left"/>
            </w:pPr>
            <w:r>
              <w:rPr>
                <w:rFonts w:ascii="宋体" w:hAnsi="宋体" w:eastAsia="宋体" w:cs="宋体"/>
                <w:kern w:val="0"/>
                <w:sz w:val="24"/>
                <w:szCs w:val="24"/>
                <w:lang w:val="en-US" w:eastAsia="zh-CN" w:bidi="ar"/>
              </w:rPr>
              <w:t>6.83</w:t>
            </w:r>
          </w:p>
        </w:tc>
      </w:tr>
    </w:tbl>
    <w:p w14:paraId="0A82984B">
      <w:pPr>
        <w:pStyle w:val="5"/>
        <w:keepNext w:val="0"/>
        <w:keepLines w:val="0"/>
        <w:widowControl/>
        <w:suppressLineNumbers w:val="0"/>
        <w:spacing w:before="0" w:beforeAutospacing="1" w:after="0" w:afterAutospacing="1"/>
        <w:ind w:left="0" w:right="0"/>
      </w:pPr>
      <w:r>
        <w:t>电动车场景下的碳排放结果如下：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500"/>
        <w:gridCol w:w="2115"/>
      </w:tblGrid>
      <w:tr w14:paraId="058AF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2EFCF8">
            <w:pPr>
              <w:keepNext w:val="0"/>
              <w:keepLines w:val="0"/>
              <w:widowControl/>
              <w:suppressLineNumbers w:val="0"/>
              <w:jc w:val="left"/>
            </w:pPr>
            <w:r>
              <w:rPr>
                <w:rFonts w:ascii="宋体" w:hAnsi="宋体" w:eastAsia="宋体" w:cs="宋体"/>
                <w:kern w:val="0"/>
                <w:sz w:val="24"/>
                <w:szCs w:val="24"/>
                <w:lang w:val="en-US" w:eastAsia="zh-CN" w:bidi="ar"/>
              </w:rPr>
              <w:t>Scenario</w:t>
            </w:r>
          </w:p>
        </w:tc>
        <w:tc>
          <w:tcPr>
            <w:tcW w:w="0" w:type="auto"/>
            <w:shd w:val="clear"/>
            <w:vAlign w:val="center"/>
          </w:tcPr>
          <w:p w14:paraId="683C701B">
            <w:pPr>
              <w:keepNext w:val="0"/>
              <w:keepLines w:val="0"/>
              <w:widowControl/>
              <w:suppressLineNumbers w:val="0"/>
              <w:jc w:val="left"/>
            </w:pPr>
            <w:r>
              <w:rPr>
                <w:rFonts w:ascii="宋体" w:hAnsi="宋体" w:eastAsia="宋体" w:cs="宋体"/>
                <w:kern w:val="0"/>
                <w:sz w:val="24"/>
                <w:szCs w:val="24"/>
                <w:lang w:val="en-US" w:eastAsia="zh-CN" w:bidi="ar"/>
              </w:rPr>
              <w:t>Distance, km</w:t>
            </w:r>
          </w:p>
        </w:tc>
        <w:tc>
          <w:tcPr>
            <w:tcW w:w="0" w:type="auto"/>
            <w:shd w:val="clear"/>
            <w:vAlign w:val="center"/>
          </w:tcPr>
          <w:p w14:paraId="77E691F2">
            <w:pPr>
              <w:keepNext w:val="0"/>
              <w:keepLines w:val="0"/>
              <w:widowControl/>
              <w:suppressLineNumbers w:val="0"/>
              <w:jc w:val="left"/>
            </w:pPr>
            <w:r>
              <w:rPr>
                <w:rFonts w:ascii="宋体" w:hAnsi="宋体" w:eastAsia="宋体" w:cs="宋体"/>
                <w:kern w:val="0"/>
                <w:sz w:val="24"/>
                <w:szCs w:val="24"/>
                <w:lang w:val="en-US" w:eastAsia="zh-CN" w:bidi="ar"/>
              </w:rPr>
              <w:t>Emissions, kg CO2</w:t>
            </w:r>
          </w:p>
        </w:tc>
      </w:tr>
      <w:tr w14:paraId="672EF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07D44B">
            <w:pPr>
              <w:keepNext w:val="0"/>
              <w:keepLines w:val="0"/>
              <w:widowControl/>
              <w:suppressLineNumbers w:val="0"/>
              <w:jc w:val="left"/>
            </w:pPr>
            <w:r>
              <w:rPr>
                <w:rFonts w:ascii="宋体" w:hAnsi="宋体" w:eastAsia="宋体" w:cs="宋体"/>
                <w:kern w:val="0"/>
                <w:sz w:val="24"/>
                <w:szCs w:val="24"/>
                <w:lang w:val="en-US" w:eastAsia="zh-CN" w:bidi="ar"/>
              </w:rPr>
              <w:t>Baseline EV</w:t>
            </w:r>
          </w:p>
        </w:tc>
        <w:tc>
          <w:tcPr>
            <w:tcW w:w="0" w:type="auto"/>
            <w:shd w:val="clear"/>
            <w:vAlign w:val="center"/>
          </w:tcPr>
          <w:p w14:paraId="2BFB9A90">
            <w:pPr>
              <w:keepNext w:val="0"/>
              <w:keepLines w:val="0"/>
              <w:widowControl/>
              <w:suppressLineNumbers w:val="0"/>
              <w:jc w:val="left"/>
            </w:pPr>
            <w:r>
              <w:rPr>
                <w:rFonts w:ascii="宋体" w:hAnsi="宋体" w:eastAsia="宋体" w:cs="宋体"/>
                <w:kern w:val="0"/>
                <w:sz w:val="24"/>
                <w:szCs w:val="24"/>
                <w:lang w:val="en-US" w:eastAsia="zh-CN" w:bidi="ar"/>
              </w:rPr>
              <w:t>29.72</w:t>
            </w:r>
          </w:p>
        </w:tc>
        <w:tc>
          <w:tcPr>
            <w:tcW w:w="0" w:type="auto"/>
            <w:shd w:val="clear"/>
            <w:vAlign w:val="center"/>
          </w:tcPr>
          <w:p w14:paraId="2EF938E0">
            <w:pPr>
              <w:keepNext w:val="0"/>
              <w:keepLines w:val="0"/>
              <w:widowControl/>
              <w:suppressLineNumbers w:val="0"/>
              <w:jc w:val="left"/>
            </w:pPr>
            <w:r>
              <w:rPr>
                <w:rFonts w:ascii="宋体" w:hAnsi="宋体" w:eastAsia="宋体" w:cs="宋体"/>
                <w:kern w:val="0"/>
                <w:sz w:val="24"/>
                <w:szCs w:val="24"/>
                <w:lang w:val="en-US" w:eastAsia="zh-CN" w:bidi="ar"/>
              </w:rPr>
              <w:t>2.38</w:t>
            </w:r>
          </w:p>
        </w:tc>
      </w:tr>
      <w:tr w14:paraId="2E486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33B76C">
            <w:pPr>
              <w:keepNext w:val="0"/>
              <w:keepLines w:val="0"/>
              <w:widowControl/>
              <w:suppressLineNumbers w:val="0"/>
              <w:jc w:val="left"/>
            </w:pPr>
            <w:r>
              <w:rPr>
                <w:rFonts w:ascii="宋体" w:hAnsi="宋体" w:eastAsia="宋体" w:cs="宋体"/>
                <w:kern w:val="0"/>
                <w:sz w:val="24"/>
                <w:szCs w:val="24"/>
                <w:lang w:val="en-US" w:eastAsia="zh-CN" w:bidi="ar"/>
              </w:rPr>
              <w:t>Optimised EV</w:t>
            </w:r>
          </w:p>
        </w:tc>
        <w:tc>
          <w:tcPr>
            <w:tcW w:w="0" w:type="auto"/>
            <w:shd w:val="clear"/>
            <w:vAlign w:val="center"/>
          </w:tcPr>
          <w:p w14:paraId="322CAE70">
            <w:pPr>
              <w:keepNext w:val="0"/>
              <w:keepLines w:val="0"/>
              <w:widowControl/>
              <w:suppressLineNumbers w:val="0"/>
              <w:jc w:val="left"/>
            </w:pPr>
            <w:r>
              <w:rPr>
                <w:rFonts w:ascii="宋体" w:hAnsi="宋体" w:eastAsia="宋体" w:cs="宋体"/>
                <w:kern w:val="0"/>
                <w:sz w:val="24"/>
                <w:szCs w:val="24"/>
                <w:lang w:val="en-US" w:eastAsia="zh-CN" w:bidi="ar"/>
              </w:rPr>
              <w:t>27.33</w:t>
            </w:r>
          </w:p>
        </w:tc>
        <w:tc>
          <w:tcPr>
            <w:tcW w:w="0" w:type="auto"/>
            <w:shd w:val="clear"/>
            <w:vAlign w:val="center"/>
          </w:tcPr>
          <w:p w14:paraId="13E7D3A4">
            <w:pPr>
              <w:keepNext w:val="0"/>
              <w:keepLines w:val="0"/>
              <w:widowControl/>
              <w:suppressLineNumbers w:val="0"/>
              <w:jc w:val="left"/>
            </w:pPr>
            <w:r>
              <w:rPr>
                <w:rFonts w:ascii="宋体" w:hAnsi="宋体" w:eastAsia="宋体" w:cs="宋体"/>
                <w:kern w:val="0"/>
                <w:sz w:val="24"/>
                <w:szCs w:val="24"/>
                <w:lang w:val="en-US" w:eastAsia="zh-CN" w:bidi="ar"/>
              </w:rPr>
              <w:t>2.19</w:t>
            </w:r>
          </w:p>
        </w:tc>
      </w:tr>
    </w:tbl>
    <w:p w14:paraId="1C5C9ED4">
      <w:pPr>
        <w:pStyle w:val="5"/>
        <w:keepNext w:val="0"/>
        <w:keepLines w:val="0"/>
        <w:widowControl/>
        <w:suppressLineNumbers w:val="0"/>
        <w:spacing w:before="0" w:beforeAutospacing="1" w:after="0" w:afterAutospacing="1"/>
        <w:ind w:left="0" w:right="0"/>
      </w:pPr>
      <w:r>
        <w:t>结果表明，路线优化可以在不改变车辆类型的情况下减少约 8.03% 的运输距离和碳排放。如果进一步使用电动车替代柴油车，碳排放可以进一步降低。</w:t>
      </w:r>
    </w:p>
    <w:p w14:paraId="4344482F">
      <w:pPr>
        <w:pStyle w:val="5"/>
        <w:keepNext w:val="0"/>
        <w:keepLines w:val="0"/>
        <w:widowControl/>
        <w:suppressLineNumbers w:val="0"/>
        <w:spacing w:before="0" w:beforeAutospacing="1" w:after="0" w:afterAutospacing="1"/>
        <w:ind w:left="0" w:right="0"/>
      </w:pPr>
      <w:r>
        <w:t>从 baseline diesel 到 optimised EV，碳排放从 7.43 kg CO2 降低到 2.19 kg CO2，说明路线优化和车辆电动化的组合能够带来更明显的减排效果。</w:t>
      </w:r>
    </w:p>
    <w:p w14:paraId="29F7C164">
      <w:pPr>
        <w:pStyle w:val="3"/>
        <w:keepNext w:val="0"/>
        <w:keepLines w:val="0"/>
        <w:widowControl/>
        <w:suppressLineNumbers w:val="0"/>
      </w:pPr>
      <w:r>
        <w:t>9. Visualisation</w:t>
      </w:r>
    </w:p>
    <w:p w14:paraId="7CC370E8">
      <w:pPr>
        <w:pStyle w:val="5"/>
        <w:keepNext w:val="0"/>
        <w:keepLines w:val="0"/>
        <w:widowControl/>
        <w:suppressLineNumbers w:val="0"/>
        <w:spacing w:before="0" w:beforeAutospacing="1" w:after="0" w:afterAutospacing="1"/>
        <w:ind w:left="0" w:right="0"/>
      </w:pPr>
      <w:r>
        <w:t>本项目生成了三张主要图像，用于展示模型结果。</w:t>
      </w:r>
    </w:p>
    <w:p w14:paraId="7FD10BCB">
      <w:pPr>
        <w:pStyle w:val="5"/>
        <w:keepNext w:val="0"/>
        <w:keepLines w:val="0"/>
        <w:widowControl/>
        <w:suppressLineNumbers w:val="0"/>
        <w:spacing w:before="0" w:beforeAutospacing="1" w:after="0" w:afterAutospacing="1"/>
        <w:ind w:left="0" w:right="0"/>
      </w:pPr>
      <w:r>
        <w:t>Figure 1: Baseline route map</w:t>
      </w:r>
      <w:r>
        <w:br w:type="textWrapping"/>
      </w:r>
      <w:r>
        <w:t>请插入图片：</w:t>
      </w:r>
      <w:r>
        <w:rPr>
          <w:rStyle w:val="8"/>
        </w:rPr>
        <w:t>outputs/baseline_route_map.png</w:t>
      </w:r>
    </w:p>
    <w:p w14:paraId="734F3C2A">
      <w:pPr>
        <w:pStyle w:val="5"/>
        <w:keepNext w:val="0"/>
        <w:keepLines w:val="0"/>
        <w:widowControl/>
        <w:suppressLineNumbers w:val="0"/>
        <w:spacing w:before="0" w:beforeAutospacing="1" w:after="0" w:afterAutospacing="1"/>
        <w:ind w:left="0" w:right="0"/>
      </w:pPr>
      <w:r>
        <w:t>该图展示了人工设定的原始清运路线。车辆从 Treatment Centre 出发，依次访问 Birmingham Arena、Symphony Hall、Edgbaston Stadium、NEC Birmingham 和 University Venue，最后返回 Treatment Centre。</w:t>
      </w:r>
    </w:p>
    <w:p w14:paraId="3CF350CE">
      <w:pPr>
        <w:pStyle w:val="5"/>
        <w:keepNext w:val="0"/>
        <w:keepLines w:val="0"/>
        <w:widowControl/>
        <w:suppressLineNumbers w:val="0"/>
        <w:spacing w:before="0" w:beforeAutospacing="1" w:after="0" w:afterAutospacing="1"/>
        <w:ind w:left="0" w:right="0"/>
      </w:pPr>
      <w:r>
        <w:t>Figure 2: Optimised route map</w:t>
      </w:r>
      <w:r>
        <w:br w:type="textWrapping"/>
      </w:r>
      <w:r>
        <w:t>请插入图片：</w:t>
      </w:r>
      <w:r>
        <w:rPr>
          <w:rStyle w:val="8"/>
        </w:rPr>
        <w:t>outputs/optimised_route_map.png</w:t>
      </w:r>
    </w:p>
    <w:p w14:paraId="795D0340">
      <w:pPr>
        <w:pStyle w:val="5"/>
        <w:keepNext w:val="0"/>
        <w:keepLines w:val="0"/>
        <w:widowControl/>
        <w:suppressLineNumbers w:val="0"/>
        <w:spacing w:before="0" w:beforeAutospacing="1" w:after="0" w:afterAutospacing="1"/>
        <w:ind w:left="0" w:right="0"/>
      </w:pPr>
      <w:r>
        <w:t>该图展示了 Python 自动计算得到的最短路线。与 baseline route 相比，optimised route 调整了部分场馆访问顺序，从而减少了总行驶距离。</w:t>
      </w:r>
    </w:p>
    <w:p w14:paraId="1976D76E">
      <w:pPr>
        <w:pStyle w:val="5"/>
        <w:keepNext w:val="0"/>
        <w:keepLines w:val="0"/>
        <w:widowControl/>
        <w:suppressLineNumbers w:val="0"/>
        <w:spacing w:before="0" w:beforeAutospacing="1" w:after="0" w:afterAutospacing="1"/>
        <w:ind w:left="0" w:right="0"/>
      </w:pPr>
      <w:r>
        <w:t>Figure 3: Carbon emissions comparison</w:t>
      </w:r>
      <w:r>
        <w:br w:type="textWrapping"/>
      </w:r>
      <w:r>
        <w:t>请插入图片：</w:t>
      </w:r>
      <w:r>
        <w:rPr>
          <w:rStyle w:val="8"/>
        </w:rPr>
        <w:t>outputs/emissions_comparison.png</w:t>
      </w:r>
    </w:p>
    <w:p w14:paraId="4FB82FA3">
      <w:pPr>
        <w:pStyle w:val="5"/>
        <w:keepNext w:val="0"/>
        <w:keepLines w:val="0"/>
        <w:widowControl/>
        <w:suppressLineNumbers w:val="0"/>
        <w:spacing w:before="0" w:beforeAutospacing="1" w:after="0" w:afterAutospacing="1"/>
        <w:ind w:left="0" w:right="0"/>
      </w:pPr>
      <w:r>
        <w:t>该图对比了四种情景下的碳排放：Baseline Diesel、Optimised Diesel、Baseline EV 和 Optimised EV。图中可以清楚看出，路线优化能够降低碳排放，而电动车方案可以进一步降低排放。</w:t>
      </w:r>
    </w:p>
    <w:p w14:paraId="0C65D812">
      <w:pPr>
        <w:pStyle w:val="3"/>
        <w:keepNext w:val="0"/>
        <w:keepLines w:val="0"/>
        <w:widowControl/>
        <w:suppressLineNumbers w:val="0"/>
      </w:pPr>
      <w:r>
        <w:t>10. Discussion</w:t>
      </w:r>
    </w:p>
    <w:p w14:paraId="0348BF1A">
      <w:pPr>
        <w:pStyle w:val="5"/>
        <w:keepNext w:val="0"/>
        <w:keepLines w:val="0"/>
        <w:widowControl/>
        <w:suppressLineNumbers w:val="0"/>
        <w:spacing w:before="0" w:beforeAutospacing="1" w:after="0" w:afterAutospacing="1"/>
        <w:ind w:left="0" w:right="0"/>
      </w:pPr>
      <w:r>
        <w:t>本项目的结果说明，即使使用一个相对简单的路线优化方法，也可以实现可量化的可持续性改进。原始 PPT 方案主要停留在定性描述层面，例如提出减少碳排放和提升场馆可持续性的目标。而本项目通过 Python 模型将这些目标转化为具体数值，例如总运输距离、柴油车碳排放、电动车碳排放和减排比例。</w:t>
      </w:r>
    </w:p>
    <w:p w14:paraId="440CE5A7">
      <w:pPr>
        <w:pStyle w:val="5"/>
        <w:keepNext w:val="0"/>
        <w:keepLines w:val="0"/>
        <w:widowControl/>
        <w:suppressLineNumbers w:val="0"/>
        <w:spacing w:before="0" w:beforeAutospacing="1" w:after="0" w:afterAutospacing="1"/>
        <w:ind w:left="0" w:right="0"/>
      </w:pPr>
      <w:r>
        <w:t>baseline route 和 optimised route 的对比说明，场馆访问顺序会影响总路线距离。虽然当前场馆数量较少，优化后的距离减少比例约为 8.03%，但在更大规模的场馆网络中，路线优化的效果可能更加明显。</w:t>
      </w:r>
    </w:p>
    <w:p w14:paraId="2E52520A">
      <w:pPr>
        <w:pStyle w:val="5"/>
        <w:keepNext w:val="0"/>
        <w:keepLines w:val="0"/>
        <w:widowControl/>
        <w:suppressLineNumbers w:val="0"/>
        <w:spacing w:before="0" w:beforeAutospacing="1" w:after="0" w:afterAutospacing="1"/>
        <w:ind w:left="0" w:right="0"/>
      </w:pPr>
      <w:r>
        <w:t>柴油车和电动车的对比说明，运输方式选择也会显著影响碳排放。路线优化可以减少车辆行驶距离，而车辆电动化可以降低单位距离排放。因此，两种策略可以互相配合，共同支持低碳场馆运营。</w:t>
      </w:r>
    </w:p>
    <w:p w14:paraId="0206ACE8">
      <w:pPr>
        <w:pStyle w:val="5"/>
        <w:keepNext w:val="0"/>
        <w:keepLines w:val="0"/>
        <w:widowControl/>
        <w:suppressLineNumbers w:val="0"/>
        <w:spacing w:before="0" w:beforeAutospacing="1" w:after="0" w:afterAutospacing="1"/>
        <w:ind w:left="0" w:right="0"/>
      </w:pPr>
      <w:r>
        <w:t>本项目也展示了数学优化和可持续发展之间的联系。通过建立输入数据、目标函数和计算流程，可持续发展目标不再只是抽象概念，而是可以被模型分析和量化评估的工程问题。</w:t>
      </w:r>
    </w:p>
    <w:p w14:paraId="38C13F9D">
      <w:pPr>
        <w:pStyle w:val="3"/>
        <w:keepNext w:val="0"/>
        <w:keepLines w:val="0"/>
        <w:widowControl/>
        <w:suppressLineNumbers w:val="0"/>
      </w:pPr>
      <w:r>
        <w:t>11. Link to Sustainable Development Goals</w:t>
      </w:r>
    </w:p>
    <w:p w14:paraId="56A5F8BE">
      <w:pPr>
        <w:pStyle w:val="5"/>
        <w:keepNext w:val="0"/>
        <w:keepLines w:val="0"/>
        <w:widowControl/>
        <w:suppressLineNumbers w:val="0"/>
        <w:spacing w:before="0" w:beforeAutospacing="1" w:after="0" w:afterAutospacing="1"/>
        <w:ind w:left="0" w:right="0"/>
      </w:pPr>
      <w:r>
        <w:t>本项目与多个 Sustainable Development Goals 相关。</w:t>
      </w:r>
    </w:p>
    <w:p w14:paraId="30EDA60C">
      <w:pPr>
        <w:pStyle w:val="5"/>
        <w:keepNext w:val="0"/>
        <w:keepLines w:val="0"/>
        <w:widowControl/>
        <w:suppressLineNumbers w:val="0"/>
        <w:spacing w:before="0" w:beforeAutospacing="1" w:after="0" w:afterAutospacing="1"/>
        <w:ind w:left="0" w:right="0"/>
      </w:pPr>
      <w:r>
        <w:t>SDG 11: Sustainable Cities and Communities</w:t>
      </w:r>
      <w:r>
        <w:br w:type="textWrapping"/>
      </w:r>
      <w:r>
        <w:t>本项目通过优化城市活动场馆的厨余垃圾清运路线，减少不必要的车辆行驶距离，有助于提升城市活动和公共设施运营的可持续性。</w:t>
      </w:r>
    </w:p>
    <w:p w14:paraId="71E2A757">
      <w:pPr>
        <w:pStyle w:val="5"/>
        <w:keepNext w:val="0"/>
        <w:keepLines w:val="0"/>
        <w:widowControl/>
        <w:suppressLineNumbers w:val="0"/>
        <w:spacing w:before="0" w:beforeAutospacing="1" w:after="0" w:afterAutospacing="1"/>
        <w:ind w:left="0" w:right="0"/>
      </w:pPr>
      <w:r>
        <w:t>SDG 12: Responsible Consumption and Production</w:t>
      </w:r>
      <w:r>
        <w:br w:type="textWrapping"/>
      </w:r>
      <w:r>
        <w:t>模型通过估算食物供应量和厨余垃圾量，支持对食物浪费的量化分析和管理。这与负责任消费、生产和废弃物处理目标相关。</w:t>
      </w:r>
    </w:p>
    <w:p w14:paraId="76983E3A">
      <w:pPr>
        <w:pStyle w:val="5"/>
        <w:keepNext w:val="0"/>
        <w:keepLines w:val="0"/>
        <w:widowControl/>
        <w:suppressLineNumbers w:val="0"/>
        <w:spacing w:before="0" w:beforeAutospacing="1" w:after="0" w:afterAutospacing="1"/>
        <w:ind w:left="0" w:right="0"/>
      </w:pPr>
      <w:r>
        <w:t>SDG 13: Climate Action</w:t>
      </w:r>
      <w:r>
        <w:br w:type="textWrapping"/>
      </w:r>
      <w:r>
        <w:t>本项目通过计算和比较不同路线及车辆类型下的碳排放，展示了路线优化和电动车替代对减少碳排放的作用。</w:t>
      </w:r>
    </w:p>
    <w:p w14:paraId="6DD3CB12">
      <w:pPr>
        <w:pStyle w:val="3"/>
        <w:keepNext w:val="0"/>
        <w:keepLines w:val="0"/>
        <w:widowControl/>
        <w:suppressLineNumbers w:val="0"/>
      </w:pPr>
      <w:r>
        <w:t>12. Limitations</w:t>
      </w:r>
    </w:p>
    <w:p w14:paraId="00A6BB48">
      <w:pPr>
        <w:pStyle w:val="5"/>
        <w:keepNext w:val="0"/>
        <w:keepLines w:val="0"/>
        <w:widowControl/>
        <w:suppressLineNumbers w:val="0"/>
        <w:spacing w:before="0" w:beforeAutospacing="1" w:after="0" w:afterAutospacing="1"/>
        <w:ind w:left="0" w:right="0"/>
      </w:pPr>
      <w:r>
        <w:t>虽然本项目已经实现了从 PPT 概念到 Python 模型的转换，但当前模型仍然存在一些限制。</w:t>
      </w:r>
    </w:p>
    <w:p w14:paraId="09D6B045">
      <w:pPr>
        <w:pStyle w:val="5"/>
        <w:keepNext w:val="0"/>
        <w:keepLines w:val="0"/>
        <w:widowControl/>
        <w:suppressLineNumbers w:val="0"/>
        <w:spacing w:before="0" w:beforeAutospacing="1" w:after="0" w:afterAutospacing="1"/>
        <w:ind w:left="0" w:right="0"/>
      </w:pPr>
      <w:r>
        <w:t>第一，模型使用的是简化二维坐标，而不是真实地理坐标。因此，计算距离并不代表真实道路行驶距离。</w:t>
      </w:r>
    </w:p>
    <w:p w14:paraId="25142C91">
      <w:pPr>
        <w:pStyle w:val="5"/>
        <w:keepNext w:val="0"/>
        <w:keepLines w:val="0"/>
        <w:widowControl/>
        <w:suppressLineNumbers w:val="0"/>
        <w:spacing w:before="0" w:beforeAutospacing="1" w:after="0" w:afterAutospacing="1"/>
        <w:ind w:left="0" w:right="0"/>
      </w:pPr>
      <w:r>
        <w:t>第二，模型使用欧氏距离，而没有考虑道路网络、交通拥堵、单行道、限速和实际车辆行驶路径。</w:t>
      </w:r>
    </w:p>
    <w:p w14:paraId="5C1DC391">
      <w:pPr>
        <w:pStyle w:val="5"/>
        <w:keepNext w:val="0"/>
        <w:keepLines w:val="0"/>
        <w:widowControl/>
        <w:suppressLineNumbers w:val="0"/>
        <w:spacing w:before="0" w:beforeAutospacing="1" w:after="0" w:afterAutospacing="1"/>
        <w:ind w:left="0" w:right="0"/>
      </w:pPr>
      <w:r>
        <w:t>第三，模型未加入车辆容量约束。现实中，如果厨余垃圾总量超过车辆容量，车辆可能需要多次往返或使用多辆车。</w:t>
      </w:r>
    </w:p>
    <w:p w14:paraId="5FC36D89">
      <w:pPr>
        <w:pStyle w:val="5"/>
        <w:keepNext w:val="0"/>
        <w:keepLines w:val="0"/>
        <w:widowControl/>
        <w:suppressLineNumbers w:val="0"/>
        <w:spacing w:before="0" w:beforeAutospacing="1" w:after="0" w:afterAutospacing="1"/>
        <w:ind w:left="0" w:right="0"/>
      </w:pPr>
      <w:r>
        <w:t>第四，模型未考虑时间窗口。现实场景中，不同场馆可能有不同的垃圾收集时间要求。</w:t>
      </w:r>
    </w:p>
    <w:p w14:paraId="230E656D">
      <w:pPr>
        <w:pStyle w:val="5"/>
        <w:keepNext w:val="0"/>
        <w:keepLines w:val="0"/>
        <w:widowControl/>
        <w:suppressLineNumbers w:val="0"/>
        <w:spacing w:before="0" w:beforeAutospacing="1" w:after="0" w:afterAutospacing="1"/>
        <w:ind w:left="0" w:right="0"/>
      </w:pPr>
      <w:r>
        <w:t>第五，模型使用固定食物浪费率。现实中，不同场馆和不同活动类型的食物浪费率可能不同。</w:t>
      </w:r>
    </w:p>
    <w:p w14:paraId="2662B2A4">
      <w:pPr>
        <w:pStyle w:val="5"/>
        <w:keepNext w:val="0"/>
        <w:keepLines w:val="0"/>
        <w:widowControl/>
        <w:suppressLineNumbers w:val="0"/>
        <w:spacing w:before="0" w:beforeAutospacing="1" w:after="0" w:afterAutospacing="1"/>
        <w:ind w:left="0" w:right="0"/>
      </w:pPr>
      <w:r>
        <w:t>第六，碳排放因子为假设值，主要用于模型演示和方案比较。更严谨的研究需要使用经过验证的车辆排放数据。</w:t>
      </w:r>
    </w:p>
    <w:p w14:paraId="2E3EE503">
      <w:pPr>
        <w:pStyle w:val="3"/>
        <w:keepNext w:val="0"/>
        <w:keepLines w:val="0"/>
        <w:widowControl/>
        <w:suppressLineNumbers w:val="0"/>
      </w:pPr>
      <w:r>
        <w:t>13. Future Work</w:t>
      </w:r>
    </w:p>
    <w:p w14:paraId="01EEE257">
      <w:pPr>
        <w:pStyle w:val="5"/>
        <w:keepNext w:val="0"/>
        <w:keepLines w:val="0"/>
        <w:widowControl/>
        <w:suppressLineNumbers w:val="0"/>
        <w:spacing w:before="0" w:beforeAutospacing="1" w:after="0" w:afterAutospacing="1"/>
        <w:ind w:left="0" w:right="0"/>
      </w:pPr>
      <w:r>
        <w:t>未来可以从多个方面扩展该模型。</w:t>
      </w:r>
    </w:p>
    <w:p w14:paraId="5AC77698">
      <w:pPr>
        <w:pStyle w:val="5"/>
        <w:keepNext w:val="0"/>
        <w:keepLines w:val="0"/>
        <w:widowControl/>
        <w:suppressLineNumbers w:val="0"/>
        <w:spacing w:before="0" w:beforeAutospacing="1" w:after="0" w:afterAutospacing="1"/>
        <w:ind w:left="0" w:right="0"/>
      </w:pPr>
      <w:r>
        <w:t>首先，可以使用真实经纬度代替简化二维坐标，并结合地图数据计算真实道路距离。</w:t>
      </w:r>
    </w:p>
    <w:p w14:paraId="43D9628B">
      <w:pPr>
        <w:pStyle w:val="5"/>
        <w:keepNext w:val="0"/>
        <w:keepLines w:val="0"/>
        <w:widowControl/>
        <w:suppressLineNumbers w:val="0"/>
        <w:spacing w:before="0" w:beforeAutospacing="1" w:after="0" w:afterAutospacing="1"/>
        <w:ind w:left="0" w:right="0"/>
      </w:pPr>
      <w:r>
        <w:t>其次，可以加入车辆容量限制，使模型从 Travelling Salesman Problem 扩展为 Vehicle Routing Problem。</w:t>
      </w:r>
    </w:p>
    <w:p w14:paraId="32EA3810">
      <w:pPr>
        <w:pStyle w:val="5"/>
        <w:keepNext w:val="0"/>
        <w:keepLines w:val="0"/>
        <w:widowControl/>
        <w:suppressLineNumbers w:val="0"/>
        <w:spacing w:before="0" w:beforeAutospacing="1" w:after="0" w:afterAutospacing="1"/>
        <w:ind w:left="0" w:right="0"/>
      </w:pPr>
      <w:r>
        <w:t>第三，可以加入多辆车调度，使模型能够处理更大规模的场馆网络和更复杂的清运任务。</w:t>
      </w:r>
    </w:p>
    <w:p w14:paraId="2F036DBB">
      <w:pPr>
        <w:pStyle w:val="5"/>
        <w:keepNext w:val="0"/>
        <w:keepLines w:val="0"/>
        <w:widowControl/>
        <w:suppressLineNumbers w:val="0"/>
        <w:spacing w:before="0" w:beforeAutospacing="1" w:after="0" w:afterAutospacing="1"/>
        <w:ind w:left="0" w:right="0"/>
      </w:pPr>
      <w:r>
        <w:t>第四，可以引入时间窗口约束，使清运路线满足不同场馆的运营时间要求。</w:t>
      </w:r>
    </w:p>
    <w:p w14:paraId="31AFABD3">
      <w:pPr>
        <w:pStyle w:val="5"/>
        <w:keepNext w:val="0"/>
        <w:keepLines w:val="0"/>
        <w:widowControl/>
        <w:suppressLineNumbers w:val="0"/>
        <w:spacing w:before="0" w:beforeAutospacing="1" w:after="0" w:afterAutospacing="1"/>
        <w:ind w:left="0" w:right="0"/>
      </w:pPr>
      <w:r>
        <w:t>第五，可以使用遗传算法替代穷举搜索。当场馆数量增加时，穷举搜索的计算量会快速上升，而遗传算法更适合解决大规模路线优化问题。</w:t>
      </w:r>
    </w:p>
    <w:p w14:paraId="3DF38A98">
      <w:pPr>
        <w:pStyle w:val="5"/>
        <w:keepNext w:val="0"/>
        <w:keepLines w:val="0"/>
        <w:widowControl/>
        <w:suppressLineNumbers w:val="0"/>
        <w:spacing w:before="0" w:beforeAutospacing="1" w:after="0" w:afterAutospacing="1"/>
        <w:ind w:left="0" w:right="0"/>
      </w:pPr>
      <w:r>
        <w:t>第六，可以加入成本分析，例如燃油成本、电力成本、人工成本和垃圾处理成本，从而形成更完整的经济与环境综合评价模型。</w:t>
      </w:r>
    </w:p>
    <w:p w14:paraId="34805B7B">
      <w:pPr>
        <w:pStyle w:val="3"/>
        <w:keepNext w:val="0"/>
        <w:keepLines w:val="0"/>
        <w:widowControl/>
        <w:suppressLineNumbers w:val="0"/>
      </w:pPr>
      <w:r>
        <w:t>14. Conclusion</w:t>
      </w:r>
    </w:p>
    <w:p w14:paraId="02921587">
      <w:pPr>
        <w:pStyle w:val="5"/>
        <w:keepNext w:val="0"/>
        <w:keepLines w:val="0"/>
        <w:widowControl/>
        <w:suppressLineNumbers w:val="0"/>
        <w:spacing w:before="0" w:beforeAutospacing="1" w:after="0" w:afterAutospacing="1"/>
        <w:ind w:left="0" w:right="0"/>
      </w:pPr>
      <w:r>
        <w:t>本项目成功地将一个原始 PPT 可持续场馆方案升级为一个可运行的 Python 数学优化模型。模型能够读取场馆输入数据，计算场馆之间的距离，比较 baseline route 和 optimised route，估算柴油车和电动车的碳排放，并生成可视化结果。</w:t>
      </w:r>
    </w:p>
    <w:p w14:paraId="71ADD78E">
      <w:pPr>
        <w:pStyle w:val="5"/>
        <w:keepNext w:val="0"/>
        <w:keepLines w:val="0"/>
        <w:widowControl/>
        <w:suppressLineNumbers w:val="0"/>
        <w:spacing w:before="0" w:beforeAutospacing="1" w:after="0" w:afterAutospacing="1"/>
        <w:ind w:left="0" w:right="0"/>
      </w:pPr>
      <w:r>
        <w:t>结果表明，在当前输入数据下，路线优化可以将总运输距离从 29.72 km 降低到 27.33 km，减少约 8.03%。柴油车碳排放从 7.43 kg CO2 降低到 6.83 kg CO2，电动车碳排放从 2.38 kg CO2 降低到 2.19 kg CO2。进一步结合电动车方案后，整体碳排放可以显著降低。</w:t>
      </w:r>
    </w:p>
    <w:p w14:paraId="1D218D67">
      <w:pPr>
        <w:pStyle w:val="5"/>
        <w:keepNext w:val="0"/>
        <w:keepLines w:val="0"/>
        <w:widowControl/>
        <w:suppressLineNumbers w:val="0"/>
      </w:pPr>
      <w:r>
        <w:t>总体而言，本项目展示了如何将 Sustainable Development Goals、数学优化和 Python 编程结合起来。该模型虽然简化，但具有清晰的输入、计算逻辑、优化目标和可视化输出，适合作为可持续场馆管理的初始工程模型，并可以在未来扩展为更完整的智能路线规划和碳排放决策支持系统。</w:t>
      </w:r>
    </w:p>
    <w:p w14:paraId="550E2D2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0E2BAC"/>
    <w:multiLevelType w:val="multilevel"/>
    <w:tmpl w:val="AB0E2B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AAF8258"/>
    <w:multiLevelType w:val="multilevel"/>
    <w:tmpl w:val="FAAF82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8D4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2026-06-26T02:15:02Z</dcterms:created>
  <dc:creator>29745</dc:creator>
  <cp:lastModifiedBy>詹姆斯.根</cp:lastModifiedBy>
  <dcterms:modified xsi:type="dcterms:W3CDTF">2026-06-26T02:15:40Z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eyJoZGlkIjoiNGY5NDQwYzhjYWFkMjc5M2UzYjVhZTMyNzc3YzExODYiLCJ1c2VySWQiOiI0MDU5MDAzNDYifQ==</vt:lpwstr>
  </property>
  <property fmtid="{D5CDD505-2E9C-101B-9397-08002B2CF9AE}" pid="4" name="ICV">
    <vt:lpwstr>CDF51C01E60E484D972C0671D906A6AB_12</vt:lpwstr>
  </property>
</Properties>
</file>