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 Cloud Scraper User Guide</w:t>
      </w:r>
    </w:p>
    <w:p>
      <w:pPr>
        <w:pStyle w:val="Subtitle"/>
      </w:pPr>
      <w:r>
        <w:t>Install the collector and generate a detailed Word handbook</w:t>
      </w:r>
    </w:p>
    <w:p>
      <w:r>
        <w:t>This package turns accessible Aqua Cloud product and documentation pages into a structured Word document. It is intended for a developer or QA professional who wants to read the product information in one place, trace each section to its source and repeat the collection later.</w:t>
      </w:r>
    </w:p>
    <w:p>
      <w:pPr>
        <w:pStyle w:val="Heading2"/>
      </w:pPr>
      <w:r>
        <w:t>What happens when you run it</w:t>
      </w:r>
    </w:p>
    <w:p>
      <w:r>
        <w:t>The program starts with the product tour, documentation, product FAQ and pricing pages. It collects text, discovers relevant links, removes navigation and repeated blocks, groups the results by topic and writes Aqua_Cloud_Handbook.docx. The default run attempts up to 50 URLs at a maximum link depth of two.</w:t>
      </w:r>
    </w:p>
    <w:p>
      <w:r>
        <w:t>The document has short conceptual introductions followed by detailed source sections. It keeps the original source wording rather than asking an AI model to rewrite or invent it. You do not need an Aqua login, a paid scraping service or an OpenAI API key. The source pages determine how much detail is available.</w:t>
      </w:r>
    </w:p>
    <w:p>
      <w:pPr>
        <w:pStyle w:val="Heading2"/>
      </w:pPr>
      <w:r>
        <w:t>Why this implementation uses more than a browser</w:t>
      </w:r>
    </w:p>
    <w:p>
      <w:r>
        <w:t>The product tour inspected on 31 October 2026 contained meaningful HTML. A static request therefore provided useful content. The documentation server also returned Markdown for programmatic requests. The collector supports both formats and offers a Playwright browser fallback for pages with too little extracted text.</w:t>
      </w:r>
    </w:p>
    <w:p>
      <w:r>
        <w:t>This approach avoids treating every page as an empty JavaScript application. It also avoids guessing API endpoints. Browser network observations are diagnostic metadata only; the program does not replay undocumented APIs.</w:t>
      </w:r>
    </w:p>
    <w:p>
      <w:pPr>
        <w:pStyle w:val="Heading2"/>
      </w:pPr>
      <w:r>
        <w:t>The three output files</w:t>
      </w:r>
    </w:p>
    <w:p>
      <w:r>
        <w:t>Aqua_Cloud_Handbook.docx is the reading copy. aqua_data.json retains structured blocks, sources, timestamps, issues and remaining URLs. scrape.log records progress and failures. All three are written into the output folder. Use a different output folder when you want to preserve an earlier collection.</w:t>
      </w:r>
    </w:p>
    <w:p>
      <w:pPr>
        <w:pStyle w:val="Heading2"/>
      </w:pPr>
      <w:r>
        <w:t>Start with a small run</w:t>
      </w:r>
    </w:p>
    <w:p>
      <w:r>
        <w:t>Install the dependencies on the next page, then try six pages. Check that the report contains the expected product content before increasing the page limit. A long document is useful only when its source material and coverage are sound.</w:t>
      </w:r>
    </w:p>
    <w:p>
      <w:r>
        <w:br w:type="page"/>
      </w:r>
    </w:p>
    <w:p>
      <w:pPr>
        <w:pStyle w:val="Heading1"/>
      </w:pPr>
      <w:r>
        <w:t>Install and run</w:t>
      </w:r>
    </w:p>
    <w:p>
      <w:r>
        <w:t>Install Python 3.10 or later, extract the ZIP and open a terminal inside the aqua_cloud_scraper folder. Use a virtual environment so the package dependencies do not interfere with other projects.</w:t>
      </w:r>
    </w:p>
    <w:p>
      <w:pPr>
        <w:pStyle w:val="Heading2"/>
      </w:pPr>
      <w:r>
        <w:t>Windows setup</w:t>
      </w:r>
    </w:p>
    <w:p>
      <w:pPr>
        <w:spacing w:after="40"/>
      </w:pPr>
      <w:r>
        <w:rPr>
          <w:rFonts w:ascii="Liberation Mono" w:hAnsi="Liberation Mono"/>
          <w:sz w:val="18"/>
        </w:rPr>
        <w:t>py -m venv .venv</w:t>
      </w:r>
    </w:p>
    <w:p>
      <w:pPr>
        <w:spacing w:after="40"/>
      </w:pPr>
      <w:r>
        <w:rPr>
          <w:rFonts w:ascii="Liberation Mono" w:hAnsi="Liberation Mono"/>
          <w:sz w:val="18"/>
        </w:rPr>
        <w:t>.venv\Scripts\python -m pip install -r requirements.txt</w:t>
      </w:r>
    </w:p>
    <w:p>
      <w:pPr>
        <w:spacing w:after="40"/>
      </w:pPr>
      <w:r>
        <w:rPr>
          <w:rFonts w:ascii="Liberation Mono" w:hAnsi="Liberation Mono"/>
          <w:sz w:val="18"/>
        </w:rPr>
        <w:t>.venv\Scripts\python -m playwright install chromium</w:t>
      </w:r>
    </w:p>
    <w:p>
      <w:pPr>
        <w:spacing w:after="40"/>
      </w:pPr>
      <w:r>
        <w:rPr>
          <w:rFonts w:ascii="Liberation Mono" w:hAnsi="Liberation Mono"/>
          <w:sz w:val="18"/>
        </w:rPr>
        <w:t>.venv\Scripts\python aqua_scraper.py --max-pages 6</w:t>
      </w:r>
    </w:p>
    <w:p>
      <w:r>
        <w:t>After the first setup, double-click run_windows.bat for a normal run. The launcher uses the existing virtual environment and waits at the end so you can read the result. It does not install software automatically.</w:t>
      </w:r>
    </w:p>
    <w:p>
      <w:pPr>
        <w:pStyle w:val="Heading2"/>
      </w:pPr>
      <w:r>
        <w:t>macOS and Linux setup</w:t>
      </w:r>
    </w:p>
    <w:p>
      <w:pPr>
        <w:spacing w:after="40"/>
      </w:pPr>
      <w:r>
        <w:rPr>
          <w:rFonts w:ascii="Liberation Mono" w:hAnsi="Liberation Mono"/>
          <w:sz w:val="18"/>
        </w:rPr>
        <w:t>python3 -m venv .venv</w:t>
      </w:r>
    </w:p>
    <w:p>
      <w:pPr>
        <w:spacing w:after="40"/>
      </w:pPr>
      <w:r>
        <w:rPr>
          <w:rFonts w:ascii="Liberation Mono" w:hAnsi="Liberation Mono"/>
          <w:sz w:val="18"/>
        </w:rPr>
        <w:t>.venv/bin/python -m pip install -r requirements.txt</w:t>
      </w:r>
    </w:p>
    <w:p>
      <w:pPr>
        <w:spacing w:after="40"/>
      </w:pPr>
      <w:r>
        <w:rPr>
          <w:rFonts w:ascii="Liberation Mono" w:hAnsi="Liberation Mono"/>
          <w:sz w:val="18"/>
        </w:rPr>
        <w:t>.venv/bin/python -m playwright install chromium</w:t>
      </w:r>
    </w:p>
    <w:p>
      <w:pPr>
        <w:spacing w:after="40"/>
      </w:pPr>
      <w:r>
        <w:rPr>
          <w:rFonts w:ascii="Liberation Mono" w:hAnsi="Liberation Mono"/>
          <w:sz w:val="18"/>
        </w:rPr>
        <w:t>.venv/bin/python aqua_scraper.py --max-pages 6</w:t>
      </w:r>
    </w:p>
    <w:p>
      <w:r>
        <w:t>For later runs, use bash run_mac_linux.sh. On a minimal Linux machine, a browser launch error may identify missing system dependencies. Install the dependencies described by Playwright before relying on browser mode.</w:t>
      </w:r>
    </w:p>
    <w:p>
      <w:pPr>
        <w:pStyle w:val="Heading2"/>
      </w:pPr>
      <w:r>
        <w:t>Generate a larger handbook</w:t>
      </w:r>
    </w:p>
    <w:p>
      <w:r>
        <w:t>In the following commands, python means the virtual environment interpreter shown above. Use its explicit path if you have not activated the environment.</w:t>
      </w:r>
    </w:p>
    <w:p>
      <w:pPr>
        <w:spacing w:after="40"/>
      </w:pPr>
      <w:r>
        <w:rPr>
          <w:rFonts w:ascii="Liberation Mono" w:hAnsi="Liberation Mono"/>
          <w:sz w:val="18"/>
        </w:rPr>
        <w:t>python aqua_scraper.py --max-pages 100 --max-depth 3</w:t>
      </w:r>
    </w:p>
    <w:p>
      <w:pPr>
        <w:spacing w:after="40"/>
      </w:pPr>
      <w:r>
        <w:rPr>
          <w:rFonts w:ascii="Liberation Mono" w:hAnsi="Liberation Mono"/>
          <w:sz w:val="18"/>
        </w:rPr>
        <w:t>python aqua_scraper.py --mode http --output output_http</w:t>
      </w:r>
    </w:p>
    <w:p>
      <w:r>
        <w:t>The first command expands the crawl budget. The second uses direct requests only and does not require a Chromium installation. Increasing the budget increases the possible coverage, but does not guarantee that every topic or private application screen can be collected.</w:t>
      </w:r>
    </w:p>
    <w:p>
      <w:pPr>
        <w:pStyle w:val="Heading2"/>
      </w:pPr>
      <w:r>
        <w:t>Know when the run succeeded</w:t>
      </w:r>
    </w:p>
    <w:p>
      <w:r>
        <w:t>Exit code zero means a document was generated from at least one usable page. It does not mean all attempted pages succeeded. Exit code two means no usable page was collected and no new handbook was produced. Read the issues and coverage counts before relying on the document.</w:t>
      </w:r>
    </w:p>
    <w:p>
      <w:r>
        <w:br w:type="page"/>
      </w:r>
    </w:p>
    <w:p>
      <w:pPr>
        <w:pStyle w:val="Heading1"/>
      </w:pPr>
      <w:r>
        <w:t>Read the generated handbook</w:t>
      </w:r>
    </w:p>
    <w:p>
      <w:r>
        <w:t>The report is arranged in a product-learning order. Open the Navigation Pane in Word to jump between its headings. A reading-order list gives the number of source pages assigned to each topic.</w:t>
      </w:r>
    </w:p>
    <w:p>
      <w:pPr>
        <w:spacing w:after="100"/>
      </w:pPr>
      <w:r>
        <w:rPr>
          <w:b/>
        </w:rPr>
        <w:t xml:space="preserve">1. Product overview. </w:t>
      </w:r>
      <w:r>
        <w:t>Purpose, terminology and broad capabilities.</w:t>
      </w:r>
    </w:p>
    <w:p>
      <w:pPr>
        <w:spacing w:after="100"/>
      </w:pPr>
      <w:r>
        <w:rPr>
          <w:b/>
        </w:rPr>
        <w:t xml:space="preserve">2. Requirements and traceability. </w:t>
      </w:r>
      <w:r>
        <w:t>Requirements, relationships and coverage.</w:t>
      </w:r>
    </w:p>
    <w:p>
      <w:pPr>
        <w:spacing w:after="100"/>
      </w:pPr>
      <w:r>
        <w:rPr>
          <w:b/>
        </w:rPr>
        <w:t xml:space="preserve">3. Test cases and test data. </w:t>
      </w:r>
      <w:r>
        <w:t>Test definitions, reuse and input values.</w:t>
      </w:r>
    </w:p>
    <w:p>
      <w:pPr>
        <w:spacing w:after="100"/>
      </w:pPr>
      <w:r>
        <w:rPr>
          <w:b/>
        </w:rPr>
        <w:t xml:space="preserve">4. Planning execution and results. </w:t>
      </w:r>
      <w:r>
        <w:t>Preparation, test runs and outcomes.</w:t>
      </w:r>
    </w:p>
    <w:p>
      <w:pPr>
        <w:spacing w:after="100"/>
      </w:pPr>
      <w:r>
        <w:rPr>
          <w:b/>
        </w:rPr>
        <w:t xml:space="preserve">5. Defects and Capture. </w:t>
      </w:r>
      <w:r>
        <w:t>Issue records and recording capabilities.</w:t>
      </w:r>
    </w:p>
    <w:p>
      <w:pPr>
        <w:spacing w:after="100"/>
      </w:pPr>
      <w:r>
        <w:rPr>
          <w:b/>
        </w:rPr>
        <w:t xml:space="preserve">6. Automation and continuous delivery. </w:t>
      </w:r>
      <w:r>
        <w:t>Execution tools and result integrations.</w:t>
      </w:r>
    </w:p>
    <w:p>
      <w:pPr>
        <w:spacing w:after="100"/>
      </w:pPr>
      <w:r>
        <w:rPr>
          <w:b/>
        </w:rPr>
        <w:t xml:space="preserve">7. AI capabilities. </w:t>
      </w:r>
      <w:r>
        <w:t>AI assistance and feature availability labels.</w:t>
      </w:r>
    </w:p>
    <w:p>
      <w:pPr>
        <w:spacing w:after="100"/>
      </w:pPr>
      <w:r>
        <w:rPr>
          <w:b/>
        </w:rPr>
        <w:t xml:space="preserve">8. Integrations and API. </w:t>
      </w:r>
      <w:r>
        <w:t>Connections, setup information and interfaces.</w:t>
      </w:r>
    </w:p>
    <w:p>
      <w:pPr>
        <w:spacing w:after="100"/>
      </w:pPr>
      <w:r>
        <w:rPr>
          <w:b/>
        </w:rPr>
        <w:t xml:space="preserve">9. Agile work and collaboration. </w:t>
      </w:r>
      <w:r>
        <w:t>Boards, sprints and team workflows.</w:t>
      </w:r>
    </w:p>
    <w:p>
      <w:pPr>
        <w:spacing w:after="100"/>
      </w:pPr>
      <w:r>
        <w:rPr>
          <w:b/>
        </w:rPr>
        <w:t xml:space="preserve">10. Reports dashboards and history. </w:t>
      </w:r>
      <w:r>
        <w:t>Reporting and change records.</w:t>
      </w:r>
    </w:p>
    <w:p>
      <w:pPr>
        <w:spacing w:after="100"/>
      </w:pPr>
      <w:r>
        <w:rPr>
          <w:b/>
        </w:rPr>
        <w:t xml:space="preserve">11. Administration security and deployment. </w:t>
      </w:r>
      <w:r>
        <w:t>Users, access and hosting information.</w:t>
      </w:r>
    </w:p>
    <w:p>
      <w:pPr>
        <w:spacing w:after="100"/>
      </w:pPr>
      <w:r>
        <w:rPr>
          <w:b/>
        </w:rPr>
        <w:t xml:space="preserve">12. Migration import and export. </w:t>
      </w:r>
      <w:r>
        <w:t>Moving and retaining existing information.</w:t>
      </w:r>
    </w:p>
    <w:p>
      <w:pPr>
        <w:spacing w:after="100"/>
      </w:pPr>
      <w:r>
        <w:rPr>
          <w:b/>
        </w:rPr>
        <w:t xml:space="preserve">13. Pricing licences and support. </w:t>
      </w:r>
      <w:r>
        <w:t>Commercial information and service terms.</w:t>
      </w:r>
    </w:p>
    <w:p>
      <w:pPr>
        <w:spacing w:after="100"/>
      </w:pPr>
      <w:r>
        <w:rPr>
          <w:b/>
        </w:rPr>
        <w:t xml:space="preserve">14. Other product documentation. </w:t>
      </w:r>
      <w:r>
        <w:t>Material that does not map to an earlier topic.</w:t>
      </w:r>
    </w:p>
    <w:p>
      <w:pPr>
        <w:pStyle w:val="Heading2"/>
      </w:pPr>
      <w:r>
        <w:t>Use the source records</w:t>
      </w:r>
    </w:p>
    <w:p>
      <w:r>
        <w:t>Each entry includes its title, clickable URL, collection time, extraction method and source identifier. The identifier connects the entry with the final source register. Table rows are flattened into text, so consult the original page when the column layout affects interpretation.</w:t>
      </w:r>
    </w:p>
    <w:p>
      <w:r>
        <w:t>A missing chapter is a collection gap. A broad overview page can describe several capabilities while being assigned to only one chapter. The topic classifier uses URL keywords; it is an organisational aid, not a feature-availability assessment.</w:t>
      </w:r>
    </w:p>
    <w:p>
      <w:r>
        <w:br w:type="page"/>
      </w:r>
    </w:p>
    <w:p>
      <w:pPr>
        <w:pStyle w:val="Heading1"/>
      </w:pPr>
      <w:r>
        <w:t>Control coverage and troubleshoot</w:t>
      </w:r>
    </w:p>
    <w:p>
      <w:pPr>
        <w:pStyle w:val="Heading2"/>
      </w:pPr>
      <w:r>
        <w:t>Collect documentation separately</w:t>
      </w:r>
    </w:p>
    <w:p>
      <w:pPr>
        <w:spacing w:after="40"/>
      </w:pPr>
      <w:r>
        <w:rPr>
          <w:rFonts w:ascii="Liberation Mono" w:hAnsi="Liberation Mono"/>
          <w:sz w:val="18"/>
        </w:rPr>
        <w:t>python aqua_scraper.py --seed https://docs.aqua-cloud.io/documentation</w:t>
      </w:r>
    </w:p>
    <w:p>
      <w:pPr>
        <w:spacing w:after="40"/>
      </w:pPr>
      <w:r>
        <w:rPr>
          <w:rFonts w:ascii="Liberation Mono" w:hAnsi="Liberation Mono"/>
          <w:sz w:val="18"/>
        </w:rPr>
        <w:t xml:space="preserve">    --max-pages 100 --max-depth 3 --output output_docs</w:t>
      </w:r>
    </w:p>
    <w:p>
      <w:r>
        <w:t>Enter that command on one line. A documentation-focused run keeps marketing pages from using the same crawl budget. Linked llms.txt indexes are used to discover documentation rather than inserted as chapters. The link depth still limits how far the collector can proceed.</w:t>
      </w:r>
    </w:p>
    <w:p>
      <w:pPr>
        <w:pStyle w:val="Heading2"/>
      </w:pPr>
      <w:r>
        <w:t>Rebuild without another network request</w:t>
      </w:r>
    </w:p>
    <w:p>
      <w:pPr>
        <w:spacing w:after="40"/>
      </w:pPr>
      <w:r>
        <w:rPr>
          <w:rFonts w:ascii="Liberation Mono" w:hAnsi="Liberation Mono"/>
          <w:sz w:val="18"/>
        </w:rPr>
        <w:t>python aqua_scraper.py --from-json output/aqua_data.json</w:t>
      </w:r>
    </w:p>
    <w:p>
      <w:pPr>
        <w:spacing w:after="40"/>
      </w:pPr>
      <w:r>
        <w:rPr>
          <w:rFonts w:ascii="Liberation Mono" w:hAnsi="Liberation Mono"/>
          <w:sz w:val="18"/>
        </w:rPr>
        <w:t xml:space="preserve">    --output rebuilt</w:t>
      </w:r>
    </w:p>
    <w:p>
      <w:r>
        <w:t>Again, enter the command on one line. The saved JSON contains the collected blocks. You can regenerate the document from it, including after a partial run. This is document rebuilding, not a resume function for unfinished crawling.</w:t>
      </w:r>
    </w:p>
    <w:p>
      <w:r>
        <w:t>If you need a shorter reading copy, add --max-words-per-page 1200. The document marks truncation. The default value is zero, which includes all collected blocks. Some repetition across separate vendor pages may remain.</w:t>
      </w:r>
    </w:p>
    <w:p>
      <w:pPr>
        <w:pStyle w:val="Heading2"/>
      </w:pPr>
      <w:r>
        <w:t>If a page produces no useful content</w:t>
      </w:r>
    </w:p>
    <w:p>
      <w:r>
        <w:t>Read the recorded error first. A timeout, an access-denied response and a JavaScript-only page are different problems. Auto mode invokes the browser only when the extracted text is below its threshold. Use --mode browser --headed to inspect a rendering problem. Do not lower the threshold merely to convert an empty page into a successful result.</w:t>
      </w:r>
    </w:p>
    <w:p>
      <w:pPr>
        <w:pStyle w:val="Heading2"/>
      </w:pPr>
      <w:r>
        <w:t>Consent and interactive controls</w:t>
      </w:r>
    </w:p>
    <w:p>
      <w:r>
        <w:t>The collector does not click consent choices by default and does not hide banners. If necessary, inspect the page and pass the selector for your intended choice using --consent-selector. For a verified Next control in the main page, use --next-selector with a bounded --max-steps value. Test these options on a single URL first.</w:t>
      </w:r>
    </w:p>
    <w:p>
      <w:r>
        <w:t>The tour loop stops when the control is missing or disabled, the text does not change, a state repeats or the configured limit is reached. It does not transcribe videos, perform image OCR or reconstruct a third-party iframe tour. Embedded media are recorded as a coverage limitation.</w:t>
      </w:r>
    </w:p>
    <w:p>
      <w:pPr>
        <w:pStyle w:val="Heading2"/>
      </w:pPr>
      <w:r>
        <w:t>If the browser is unavailable</w:t>
      </w:r>
    </w:p>
    <w:p>
      <w:r>
        <w:t>Install Chromium using the same Python environment as the scraper. If the browser download or launch still fails, use HTTP mode for accessible HTML and Markdown pages. Do not assume that a successful HTTP run proves the browser path works.</w:t>
      </w:r>
    </w:p>
    <w:p>
      <w:r>
        <w:br w:type="page"/>
      </w:r>
    </w:p>
    <w:p>
      <w:pPr>
        <w:pStyle w:val="Heading1"/>
      </w:pPr>
      <w:r>
        <w:t>Maintain and verify the collector</w:t>
      </w:r>
    </w:p>
    <w:p>
      <w:pPr>
        <w:pStyle w:val="Heading2"/>
      </w:pPr>
      <w:r>
        <w:t>Where a junior developer should make changes</w:t>
      </w:r>
    </w:p>
    <w:p>
      <w:r>
        <w:t>Start with extract_response for response formats and extract_html for page structure. The extractor collects headings, paragraphs, lists, table rows, summaries and substantial leaf divs. It removes navigation, scripts, forms and known consent chrome. Short availability labels such as Coming soon are explicitly preserved.</w:t>
      </w:r>
    </w:p>
    <w:p>
      <w:r>
        <w:t>Change TOPICS and topic_for when a page is filed under the wrong chapter. Change the allowed hosts and relevance filter only when the collection scope needs to expand. The default scope excludes private applications, unrelated external hosts, media downloads and several unrelated website sections.</w:t>
      </w:r>
    </w:p>
    <w:p>
      <w:r>
        <w:t>BrowserRenderer owns rendering and bounded interaction. Fetcher owns robots checks, request pacing, redirects, retries and response limits. write_report owns the Word layout. Keeping these functions separate makes it possible to change document formatting without changing how pages are collected.</w:t>
      </w:r>
    </w:p>
    <w:p>
      <w:pPr>
        <w:pStyle w:val="Heading2"/>
      </w:pPr>
      <w:r>
        <w:t>Run the regression checks</w:t>
      </w:r>
    </w:p>
    <w:p>
      <w:pPr>
        <w:spacing w:after="40"/>
      </w:pPr>
      <w:r>
        <w:rPr>
          <w:rFonts w:ascii="Liberation Mono" w:hAnsi="Liberation Mono"/>
          <w:sz w:val="18"/>
        </w:rPr>
        <w:t>python -m unittest discover -s tests -v</w:t>
      </w:r>
    </w:p>
    <w:p>
      <w:r>
        <w:t>The tests cover allowed URLs, external redirects, robots failures, HTML and Markdown extraction, duplicate removal, availability labels, source metadata, empty results, Word creation and offline rebuilding. Browser-unavailable behaviour is tested with a simulated failure. That test is not a substitute for a live Chromium run.</w:t>
      </w:r>
    </w:p>
    <w:p>
      <w:pPr>
        <w:pStyle w:val="Heading2"/>
      </w:pPr>
      <w:r>
        <w:t>Understand the safeguards</w:t>
      </w:r>
    </w:p>
    <w:p>
      <w:r>
        <w:t>Requests are paced per host and retry waits are bounded. A blocked URL is recorded rather than bypassed. Unavailable robots information causes the host to be skipped, except that a genuine HTTP 404 is treated as no published robots file. The implementation uses the standard Python robots parser, whose syntax support is not identical to every search-engine parser.</w:t>
      </w:r>
    </w:p>
    <w:p>
      <w:r>
        <w:t>JSON is saved after each attempted page. Ctrl+C preserves a partial result and generates a partial handbook if usable pages exist. Browser diagnostic records contain request URLs without query strings, status codes and content types. Cookies, request bodies and API response bodies are not saved.</w:t>
      </w:r>
    </w:p>
    <w:p>
      <w:pPr>
        <w:pStyle w:val="Heading2"/>
      </w:pPr>
      <w:r>
        <w:t>Treat the handbook as a dated source collection</w:t>
      </w:r>
    </w:p>
    <w:p>
      <w:r>
        <w:t>The scraper cannot prove that every public page is correct, that a security claim has been independently audited or that a price still applies when you buy. It also cannot discover all private workflows from a public tour. Use the linked sources to resolve ambiguities and ask the vendor for information that the collection does not establish.</w:t>
      </w:r>
    </w:p>
    <w:p>
      <w:r>
        <w:t>The README contains the full command reference. VALIDATION.md records which live paths were checked for this package and which remain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