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3358F">
      <w:pPr>
        <w:spacing w:before="100" w:after="60" w:line="240" w:lineRule="auto"/>
        <w:jc w:val="center"/>
        <w:rPr>
          <w:rFonts w:hint="eastAsia" w:ascii="宋体" w:hAnsi="宋体" w:eastAsia="宋体" w:cs="宋体"/>
          <w:b/>
          <w:color w:val="0891B2"/>
          <w:sz w:val="32"/>
          <w:szCs w:val="32"/>
        </w:rPr>
      </w:pPr>
      <w:bookmarkStart w:id="0" w:name="_GoBack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32"/>
          <w:szCs w:val="32"/>
        </w:rPr>
        <w:t>-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32"/>
          <w:szCs w:val="32"/>
        </w:rPr>
        <w:t>-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202313440023</w:t>
      </w:r>
      <w:r>
        <w:rPr>
          <w:rFonts w:hint="eastAsia" w:ascii="宋体" w:hAnsi="宋体" w:eastAsia="宋体" w:cs="宋体"/>
          <w:sz w:val="32"/>
          <w:szCs w:val="32"/>
        </w:rPr>
        <w:t>-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王欣悦</w:t>
      </w:r>
      <w:r>
        <w:rPr>
          <w:rFonts w:hint="eastAsia" w:ascii="宋体" w:hAnsi="宋体" w:eastAsia="宋体" w:cs="宋体"/>
          <w:sz w:val="32"/>
          <w:szCs w:val="32"/>
        </w:rPr>
        <w:t>-</w:t>
      </w:r>
      <w:r>
        <w:rPr>
          <w:rFonts w:hint="eastAsia" w:ascii="宋体" w:hAnsi="宋体" w:eastAsia="宋体" w:cs="宋体"/>
          <w:sz w:val="32"/>
          <w:szCs w:val="32"/>
        </w:rPr>
        <w:t>产品设计书</w:t>
      </w:r>
    </w:p>
    <w:bookmarkEnd w:id="0"/>
    <w:p w14:paraId="166DFAE3">
      <w:pPr>
        <w:spacing w:before="100" w:after="60" w:line="240" w:lineRule="auto"/>
        <w:jc w:val="left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1. 项目简介</w:t>
      </w:r>
    </w:p>
    <w:p w14:paraId="0DDBD825">
      <w:pPr>
        <w:spacing w:before="100" w:after="60" w:line="24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APP 名称：番茄Focus</w:t>
      </w:r>
    </w:p>
    <w:p w14:paraId="38D51B12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解决问题：面向学习任务分散、计划与执行脱节、容易拖延、缺少及时提醒和复盘依据等问题，把“任务安排—闹钟提醒—番茄专注—数据复盘”整合为一个闭环。</w:t>
      </w:r>
    </w:p>
    <w:p w14:paraId="0A2F1390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目标用户：大学生、备考人群、自主学习者，以及需要按日期规划任务和培养稳定专注习惯的用户。</w:t>
      </w:r>
    </w:p>
    <w:p w14:paraId="2156F5F7">
      <w:pPr>
        <w:spacing w:before="100" w:after="60" w:line="240" w:lineRule="auto"/>
        <w:jc w:val="left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2. 创意功能设计</w:t>
      </w:r>
    </w:p>
    <w:p w14:paraId="3261E9C9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已实现功能</w:t>
      </w:r>
    </w:p>
    <w:p w14:paraId="1F30889A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日期滑动式任务计划：首页左右滑动即可查看昨天、今天、明天及更远日期；任务可一键移至今日或明日，新建任务自动继承当前浏览日期。</w:t>
      </w:r>
    </w:p>
    <w:p w14:paraId="345BA935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任务闹钟决策流程：任务可设置可选闹钟；到点响铃并询问是否进入任务。“是”直接进入专注，“等会”5分钟后重响，“关闭”结束提醒。</w:t>
      </w:r>
    </w:p>
    <w:p w14:paraId="128B7374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Codeforces 风格贡献日历：年度网格按每天完成任务数与专注时长综合色深浅；点击任意日期可查看当天任务、完成状态及专注记录。</w:t>
      </w:r>
    </w:p>
    <w:p w14:paraId="592F61FD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任务与番茄钟闭环：任务仅名称必填，其余采用默认值；支持颜色标签、进度、编辑、完成和删除，并与暂停/继续/提前结束的番茄钟关联。</w:t>
      </w:r>
    </w:p>
    <w:p w14:paraId="5DDA5360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个人主页与可视化统计：本地账户展示学习等级、连续活跃天数、年度专注、完成率、最近7天折线趋势和科目占比。</w:t>
      </w:r>
    </w:p>
    <w:p w14:paraId="189A9957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离线数据与隐私保护：任务、专注记录和账户信息保存在本机 SQLite/本地配置中，无需联网；闹钟在系统重启后自动恢复。</w:t>
      </w:r>
    </w:p>
    <w:p w14:paraId="577BFBCF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未来扩展</w:t>
      </w:r>
    </w:p>
    <w:p w14:paraId="2A179AC0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 学习助手：根据历史完成率、任务难度和高效时段自动拆分任务，给出个性化专注时长与学习建议。</w:t>
      </w:r>
    </w:p>
    <w:p w14:paraId="4FD3700F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多端同步与协作：增加云端备份、跨设备同步、学习小组目标和同伴监督机制。</w:t>
      </w:r>
    </w:p>
    <w:p w14:paraId="64C087DB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桌面与穿戴设备联动：提供桌面小组件、快捷开始、智能手表提醒和更丰富的专注环境支持。</w:t>
      </w:r>
    </w:p>
    <w:p w14:paraId="4CDD1809">
      <w:pPr>
        <w:spacing w:before="100" w:after="60"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08835" cy="4658360"/>
            <wp:effectExtent l="0" t="0" r="24765" b="15240"/>
            <wp:docPr id="17" name="图片 17" descr="1B7506D809C50D77E7E21459872FE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B7506D809C50D77E7E21459872FE89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8835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091055" cy="4614545"/>
            <wp:effectExtent l="0" t="0" r="17145" b="8255"/>
            <wp:docPr id="16" name="图片 16" descr="5A4AA2DCD2BAD79284F637CBFB4DB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A4AA2DCD2BAD79284F637CBFB4DBCC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54555" cy="4757420"/>
            <wp:effectExtent l="0" t="0" r="4445" b="17780"/>
            <wp:docPr id="15" name="图片 15" descr="7BDB060742983DE71AFF7C7C31FA3F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BDB060742983DE71AFF7C7C31FA3FC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50110" cy="4748530"/>
            <wp:effectExtent l="0" t="0" r="8890" b="1270"/>
            <wp:docPr id="14" name="图片 14" descr="8A99DF03884706FEC935D88ADC53F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A99DF03884706FEC935D88ADC53F8C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20900" cy="4681220"/>
            <wp:effectExtent l="0" t="0" r="12700" b="17780"/>
            <wp:docPr id="13" name="图片 13" descr="7876E93F748899635458D9AEB25CD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876E93F748899635458D9AEB25CD3A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18360" cy="4679315"/>
            <wp:effectExtent l="0" t="0" r="15240" b="19685"/>
            <wp:docPr id="12" name="图片 12" descr="8999B7F875B4C3E3494EC5E34B3FF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999B7F875B4C3E3494EC5E34B3FF4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33600" cy="4709795"/>
            <wp:effectExtent l="0" t="0" r="0" b="14605"/>
            <wp:docPr id="11" name="图片 11" descr="D6EA7E5CF24FCA3BD4525C4AB9B20C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6EA7E5CF24FCA3BD4525C4AB9B20CB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34235" cy="4709795"/>
            <wp:effectExtent l="0" t="0" r="24765" b="14605"/>
            <wp:docPr id="10" name="图片 10" descr="FE703C5FE23F37435892C47AB0E75D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E703C5FE23F37435892C47AB0E75DA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22" w:right="1020" w:bottom="765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F61"/>
    <w:rsid w:val="00025FEE"/>
    <w:rsid w:val="00313F3D"/>
    <w:rsid w:val="00335C7F"/>
    <w:rsid w:val="003A3F79"/>
    <w:rsid w:val="00414F61"/>
    <w:rsid w:val="00447317"/>
    <w:rsid w:val="004D2041"/>
    <w:rsid w:val="006B34FD"/>
    <w:rsid w:val="009975A6"/>
    <w:rsid w:val="00A278FB"/>
    <w:rsid w:val="00AF00F8"/>
    <w:rsid w:val="00BC7F6C"/>
    <w:rsid w:val="00DA220D"/>
    <w:rsid w:val="00F530B6"/>
    <w:rsid w:val="5DF70C9C"/>
    <w:rsid w:val="FF77386A"/>
    <w:rsid w:val="FFBB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</Words>
  <Characters>250</Characters>
  <Lines>2</Lines>
  <Paragraphs>1</Paragraphs>
  <TotalTime>19</TotalTime>
  <ScaleCrop>false</ScaleCrop>
  <LinksUpToDate>false</LinksUpToDate>
  <CharactersWithSpaces>292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2026-06-22T00:42:00Z</dcterms:created>
  <dc:creator>WPS_1781094090</dc:creator>
  <cp:keywords>Focus Flow, 番茄钟, 任务管理, 贡献热力图, 产品设计</cp:keywords>
  <cp:lastModifiedBy>WPS_1781094090</cp:lastModifiedBy>
  <dcterms:modified xsi:type="dcterms:W3CDTF">2026-06-22T11:36:26Z</dcterms:modified>
  <dc:subject>Android 学习专注与任务管理产品设计</dc:subject>
  <dc:title>Focus Flow 产品设计书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2052-12.1.26015.26015</vt:lpwstr>
  </property>
  <property fmtid="{D5CDD505-2E9C-101B-9397-08002B2CF9AE}" pid="3" name="ICV">
    <vt:lpwstr>960C6EA110D845A3BAAD386A5567B2B3_43</vt:lpwstr>
  </property>
</Properties>
</file>