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8:</w:t>
      </w:r>
      <w:r>
        <w:t xml:space="preserve"> </w:t>
      </w:r>
      <w:r>
        <w:t xml:space="preserve">Rmarkdown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reporting</w:t>
      </w:r>
      <w:r>
        <w:t xml:space="preserve"> </w:t>
      </w:r>
      <w:r>
        <w:t xml:space="preserve">results</w:t>
      </w:r>
      <w:r>
        <w:t xml:space="preserve"> </w:t>
      </w:r>
      <w:r>
        <w:t xml:space="preserve">from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Yanfei</w:t>
      </w:r>
      <w:r>
        <w:t xml:space="preserve"> </w:t>
      </w:r>
      <w:r>
        <w:t xml:space="preserve">Kang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Apr,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packages-required-in-this-lecture"/>
      <w:bookmarkEnd w:id="21"/>
      <w:r>
        <w:t xml:space="preserve">Packages required in this lecture</w:t>
      </w:r>
    </w:p>
    <w:p>
      <w:pPr>
        <w:pStyle w:val="SourceCode"/>
      </w:pPr>
      <w:r>
        <w:rPr>
          <w:rStyle w:val="VerbatimChar"/>
        </w:rPr>
        <w:t xml:space="preserve">install.packages(c("rmarkdown", "forecast"))</w:t>
      </w:r>
    </w:p>
    <w:p>
      <w:pPr>
        <w:pStyle w:val="Heading1"/>
      </w:pPr>
      <w:bookmarkStart w:id="22" w:name="why-r-markdown"/>
      <w:bookmarkEnd w:id="22"/>
      <w:r>
        <w:t xml:space="preserve">Why R markdown?</w:t>
      </w:r>
    </w:p>
    <w:p>
      <w:pPr>
        <w:pStyle w:val="Compact"/>
        <w:numPr>
          <w:numId w:val="1001"/>
          <w:ilvl w:val="0"/>
        </w:numPr>
      </w:pPr>
      <w:r>
        <w:t xml:space="preserve">Much</w:t>
      </w:r>
      <w:r>
        <w:t xml:space="preserve"> </w:t>
      </w:r>
      <w:r>
        <w:rPr>
          <w:b/>
        </w:rPr>
        <w:t xml:space="preserve">easier</w:t>
      </w:r>
      <w:r>
        <w:t xml:space="preserve"> </w:t>
      </w:r>
      <w:r>
        <w:rPr>
          <w:i/>
        </w:rPr>
        <w:t xml:space="preserve">syntax</w:t>
      </w:r>
      <w:r>
        <w:t xml:space="preserve"> </w:t>
      </w:r>
      <w:r>
        <w:rPr>
          <w:strike/>
        </w:rPr>
        <w:t xml:space="preserve">syntax</w:t>
      </w:r>
      <w:r>
        <w:t xml:space="preserve"> </w:t>
      </w:r>
      <w:r>
        <w:t xml:space="preserve">than LaTex or Html</w:t>
      </w:r>
    </w:p>
    <w:p>
      <w:pPr>
        <w:pStyle w:val="Compact"/>
        <w:numPr>
          <w:numId w:val="1001"/>
          <w:ilvl w:val="0"/>
        </w:numPr>
      </w:pPr>
      <w:r>
        <w:t xml:space="preserve">Dynamic: easy to update and work with the R codes</w:t>
      </w:r>
    </w:p>
    <w:p>
      <w:pPr>
        <w:pStyle w:val="Compact"/>
        <w:numPr>
          <w:numId w:val="1001"/>
          <w:ilvl w:val="0"/>
        </w:numPr>
      </w:pPr>
      <w:r>
        <w:t xml:space="preserve">Multiple output formats</w:t>
      </w:r>
    </w:p>
    <w:p>
      <w:pPr>
        <w:pStyle w:val="Compact"/>
        <w:numPr>
          <w:numId w:val="1001"/>
          <w:ilvl w:val="0"/>
        </w:numPr>
      </w:pPr>
      <w:r>
        <w:t xml:space="preserve">Makes presentation easy</w:t>
      </w:r>
    </w:p>
    <w:p>
      <w:pPr>
        <w:pStyle w:val="Compact"/>
        <w:numPr>
          <w:numId w:val="1001"/>
          <w:ilvl w:val="0"/>
        </w:numPr>
      </w:pPr>
      <w:r>
        <w:t xml:space="preserve">Keep me organized of weekly research progress reports</w:t>
      </w:r>
    </w:p>
    <w:p>
      <w:pPr>
        <w:pStyle w:val="Heading1"/>
      </w:pPr>
      <w:bookmarkStart w:id="23" w:name="header-1"/>
      <w:bookmarkEnd w:id="23"/>
      <w:r>
        <w:t xml:space="preserve">Header 1</w:t>
      </w:r>
    </w:p>
    <w:p>
      <w:pPr>
        <w:pStyle w:val="Heading2"/>
      </w:pPr>
      <w:bookmarkStart w:id="24" w:name="header-2"/>
      <w:bookmarkEnd w:id="24"/>
      <w:r>
        <w:t xml:space="preserve">Header 2</w:t>
      </w:r>
    </w:p>
    <w:p>
      <w:pPr>
        <w:pStyle w:val="Heading1"/>
      </w:pPr>
      <w:bookmarkStart w:id="25" w:name="creation-of-lists"/>
      <w:bookmarkEnd w:id="25"/>
      <w:r>
        <w:t xml:space="preserve">Creation of lists</w:t>
      </w:r>
    </w:p>
    <w:p>
      <w:pPr>
        <w:pStyle w:val="Heading2"/>
      </w:pPr>
      <w:bookmarkStart w:id="26" w:name="unordered"/>
      <w:bookmarkEnd w:id="26"/>
      <w:r>
        <w:t xml:space="preserve">unordered</w:t>
      </w:r>
    </w:p>
    <w:p>
      <w:pPr>
        <w:pStyle w:val="Compact"/>
        <w:numPr>
          <w:numId w:val="1002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0"/>
        </w:numPr>
      </w:pPr>
      <w:r>
        <w:t xml:space="preserve">Item 2</w:t>
      </w:r>
    </w:p>
    <w:p>
      <w:pPr>
        <w:pStyle w:val="Heading2"/>
      </w:pPr>
      <w:bookmarkStart w:id="27" w:name="ordered"/>
      <w:bookmarkEnd w:id="27"/>
      <w:r>
        <w:t xml:space="preserve">ordered</w:t>
      </w:r>
    </w:p>
    <w:p>
      <w:pPr>
        <w:pStyle w:val="Compact"/>
        <w:numPr>
          <w:numId w:val="1003"/>
          <w:ilvl w:val="0"/>
        </w:numPr>
      </w:pPr>
      <w:r>
        <w:t xml:space="preserve">Item 1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Compact"/>
        <w:numPr>
          <w:numId w:val="1004"/>
          <w:ilvl w:val="1"/>
        </w:numPr>
      </w:pPr>
      <w:r>
        <w:t xml:space="preserve">item 2a</w:t>
      </w:r>
    </w:p>
    <w:p>
      <w:pPr>
        <w:pStyle w:val="Compact"/>
        <w:numPr>
          <w:numId w:val="1004"/>
          <w:ilvl w:val="1"/>
        </w:numPr>
      </w:pPr>
      <w:r>
        <w:t xml:space="preserve">item 2b</w:t>
      </w:r>
    </w:p>
    <w:p>
      <w:pPr>
        <w:pStyle w:val="Heading1"/>
      </w:pPr>
      <w:bookmarkStart w:id="28" w:name="inline-codes"/>
      <w:bookmarkEnd w:id="28"/>
      <w:r>
        <w:t xml:space="preserve">Inline codes</w:t>
      </w:r>
    </w:p>
    <w:p>
      <w:pPr>
        <w:pStyle w:val="FirstParagraph"/>
      </w:pPr>
      <w:r>
        <w:t xml:space="preserve">Write inline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code using backtick quotes:</w:t>
      </w:r>
      <w:r>
        <w:t xml:space="preserve"> </w:t>
      </w:r>
      <w:r>
        <w:rPr>
          <w:rStyle w:val="VerbatimChar"/>
        </w:rPr>
        <w:t xml:space="preserve">forecast()</w:t>
      </w:r>
    </w:p>
    <w:p>
      <w:pPr>
        <w:pStyle w:val="Heading1"/>
      </w:pPr>
      <w:bookmarkStart w:id="29" w:name="blockqotes"/>
      <w:bookmarkEnd w:id="29"/>
      <w:r>
        <w:t xml:space="preserve">Blockqotes</w:t>
      </w:r>
    </w:p>
    <w:p>
      <w:pPr>
        <w:pStyle w:val="BlockText"/>
      </w:pPr>
      <w:r>
        <w:t xml:space="preserve">It's always better to give than to receive.</w:t>
      </w:r>
    </w:p>
    <w:p>
      <w:pPr>
        <w:pStyle w:val="Heading1"/>
      </w:pPr>
      <w:bookmarkStart w:id="30" w:name="equations"/>
      <w:bookmarkEnd w:id="30"/>
      <w:r>
        <w:t xml:space="preserve">Equations</w:t>
      </w:r>
    </w:p>
    <w:p>
      <w:pPr>
        <w:pStyle w:val="Compact"/>
        <w:numPr>
          <w:numId w:val="1005"/>
          <w:ilvl w:val="0"/>
        </w:numPr>
      </w:pPr>
      <m:oMath>
        <m:r>
          <m:t>x</m:t>
        </m:r>
        <m:r>
          <m:t>+</m:t>
        </m:r>
        <m:r>
          <m:t>y</m:t>
        </m:r>
        <m:r>
          <m:t>=</m:t>
        </m:r>
        <m:r>
          <m:t>z</m:t>
        </m:r>
      </m:oMath>
      <w:r>
        <w:t xml:space="preserve"> </w:t>
      </w:r>
      <w:r>
        <w:t xml:space="preserve">for inline equations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t>+</m:t>
          </m:r>
          <m:r>
            <m:t>y</m:t>
          </m:r>
          <m:r>
            <m:t>=</m:t>
          </m:r>
          <m:r>
            <m:t>z</m:t>
          </m:r>
        </m:oMath>
      </m:oMathPara>
    </w:p>
    <w:p>
      <w:pPr>
        <w:pStyle w:val="Heading1"/>
      </w:pPr>
      <w:bookmarkStart w:id="31" w:name="hyperlink"/>
      <w:bookmarkEnd w:id="31"/>
      <w:r>
        <w:t xml:space="preserve">Hyperlink</w:t>
      </w:r>
    </w:p>
    <w:p>
      <w:pPr>
        <w:pStyle w:val="FirstParagraph"/>
      </w:pPr>
      <w:hyperlink r:id="rId32">
        <w:r>
          <w:rPr>
            <w:rStyle w:val="Hyperlink"/>
          </w:rPr>
          <w:t xml:space="preserve">R markdown tutorial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r-code-chunks-with-plot"/>
      <w:bookmarkEnd w:id="33"/>
      <w:r>
        <w:t xml:space="preserve">R code chunks with plot</w:t>
      </w:r>
    </w:p>
    <w:p>
      <w:pPr>
        <w:pStyle w:val="FirstParagraph"/>
      </w:pPr>
      <w:r>
        <w:t xml:space="preserve">See</w:t>
      </w:r>
      <w:r>
        <w:t xml:space="preserve"> </w:t>
      </w:r>
      <w:r>
        <w:t xml:space="preserve">Hyndman and Athanasopoulos (2014)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stlf</w:t>
      </w:r>
      <w:r>
        <w:rPr>
          <w:rStyle w:val="NormalTok"/>
        </w:rPr>
        <w:t xml:space="preserve">(AirPassengers,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8_files/figure-docx/RcodeDemo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r-code-chunks-with-table"/>
      <w:bookmarkEnd w:id="35"/>
      <w:r>
        <w:t xml:space="preserve">R code chunks with table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Heading1"/>
      </w:pPr>
      <w:bookmarkStart w:id="36" w:name="plain-code-block"/>
      <w:bookmarkEnd w:id="36"/>
      <w:r>
        <w:t xml:space="preserve">Plain code block</w:t>
      </w:r>
    </w:p>
    <w:p>
      <w:pPr>
        <w:pStyle w:val="SourceCode"/>
      </w:pPr>
      <w:r>
        <w:rPr>
          <w:rStyle w:val="VerbatimChar"/>
        </w:rPr>
        <w:t xml:space="preserve">library(forecast)</w:t>
      </w:r>
      <w:r>
        <w:br w:type="textWrapping"/>
      </w:r>
      <w:r>
        <w:rPr>
          <w:rStyle w:val="VerbatimChar"/>
        </w:rPr>
        <w:t xml:space="preserve">plot(stlf(AirPassengers, lambda=0))</w:t>
      </w:r>
    </w:p>
    <w:p>
      <w:pPr>
        <w:pStyle w:val="Heading1"/>
      </w:pPr>
      <w:bookmarkStart w:id="37" w:name="关于期末大报告"/>
      <w:bookmarkEnd w:id="37"/>
      <w:r>
        <w:t xml:space="preserve">关于期末大报告</w:t>
      </w:r>
    </w:p>
    <w:p>
      <w:pPr>
        <w:pStyle w:val="Compact"/>
        <w:numPr>
          <w:numId w:val="1006"/>
          <w:ilvl w:val="0"/>
        </w:numPr>
      </w:pPr>
      <w:r>
        <w:t xml:space="preserve">准备两个文件，</w:t>
      </w:r>
      <w:r>
        <w:rPr>
          <w:rStyle w:val="VerbatimChar"/>
        </w:rPr>
        <w:t xml:space="preserve">*.R</w:t>
      </w:r>
      <w:r>
        <w:t xml:space="preserve">和</w:t>
      </w:r>
      <w:r>
        <w:rPr>
          <w:rStyle w:val="VerbatimChar"/>
        </w:rPr>
        <w:t xml:space="preserve">*.pdf</w:t>
      </w:r>
      <w:r>
        <w:t xml:space="preserve">。</w:t>
      </w:r>
    </w:p>
    <w:p>
      <w:pPr>
        <w:pStyle w:val="Compact"/>
        <w:numPr>
          <w:numId w:val="1006"/>
          <w:ilvl w:val="0"/>
        </w:numPr>
      </w:pPr>
      <w:r>
        <w:t xml:space="preserve">将</w:t>
      </w:r>
      <w:r>
        <w:rPr>
          <w:rStyle w:val="VerbatimChar"/>
        </w:rPr>
        <w:t xml:space="preserve">*.pdf</w:t>
      </w:r>
      <w:r>
        <w:t xml:space="preserve">文件打印上交纸质版。请课代表于2017年6月5日中午12点前一起交到A935。</w:t>
      </w:r>
    </w:p>
    <w:p>
      <w:pPr>
        <w:pStyle w:val="Compact"/>
        <w:numPr>
          <w:numId w:val="1006"/>
          <w:ilvl w:val="0"/>
        </w:numPr>
      </w:pPr>
      <w:r>
        <w:t xml:space="preserve">同时，邮箱上交两个文件电子版，截止日期为2017年6月5日。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Bibliography"/>
      </w:pPr>
      <w:r>
        <w:t xml:space="preserve">Hyndman, Rob J, and George Athanasopoulos. 2014.</w:t>
      </w:r>
      <w:r>
        <w:t xml:space="preserve"> </w:t>
      </w:r>
      <w:r>
        <w:rPr>
          <w:i/>
        </w:rPr>
        <w:t xml:space="preserve">Forecasting: Principles and Practice</w:t>
      </w:r>
      <w:r>
        <w:t xml:space="preserve">. OTexts.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c5ea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5aef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61c19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hyperlink" Id="rId3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8: Rmarkdown - a tool for reporting results from R</dc:title>
  <dc:creator>Yanfei Kang</dc:creator>
  <dcterms:created xsi:type="dcterms:W3CDTF">2017-05-19T14:29:05Z</dcterms:created>
  <dcterms:modified xsi:type="dcterms:W3CDTF">2017-05-19T14:29:05Z</dcterms:modified>
</cp:coreProperties>
</file>