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50948" w14:textId="548AC043" w:rsidR="00B04674" w:rsidRDefault="0051424D">
      <w:pPr>
        <w:pStyle w:val="Heading1"/>
      </w:pPr>
      <w:proofErr w:type="spellStart"/>
      <w:r>
        <w:t>CogSci</w:t>
      </w:r>
      <w:proofErr w:type="spellEnd"/>
      <w:r>
        <w:t xml:space="preserve"> 2018 </w:t>
      </w:r>
      <w:r w:rsidR="00477653">
        <w:t>Paper Outline</w:t>
      </w:r>
    </w:p>
    <w:p w14:paraId="777BECC2" w14:textId="54487CF9" w:rsidR="00477653" w:rsidRDefault="00477653" w:rsidP="00146133">
      <w:pPr>
        <w:pStyle w:val="ListBullet"/>
        <w:rPr>
          <w:sz w:val="24"/>
          <w:szCs w:val="24"/>
        </w:rPr>
      </w:pPr>
      <w:r w:rsidRPr="00B0736C">
        <w:rPr>
          <w:sz w:val="24"/>
          <w:szCs w:val="24"/>
        </w:rPr>
        <w:t>Abstract</w:t>
      </w:r>
    </w:p>
    <w:p w14:paraId="62816E74" w14:textId="381F2AD4" w:rsidR="004A0168" w:rsidRDefault="004A0168" w:rsidP="004A016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4A0168">
        <w:rPr>
          <w:sz w:val="24"/>
          <w:szCs w:val="24"/>
        </w:rPr>
        <w:t>People use rich prior knowledge about the world in order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to efficiently lea</w:t>
      </w:r>
      <w:r>
        <w:rPr>
          <w:sz w:val="24"/>
          <w:szCs w:val="24"/>
        </w:rPr>
        <w:t>rn new concepts. These priors—</w:t>
      </w:r>
      <w:r w:rsidR="00B81061">
        <w:rPr>
          <w:sz w:val="24"/>
          <w:szCs w:val="24"/>
        </w:rPr>
        <w:t>also known</w:t>
      </w:r>
      <w:r w:rsidRPr="004A0168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“inductive biases”—pertain</w:t>
      </w:r>
      <w:r w:rsidRPr="004A0168">
        <w:rPr>
          <w:sz w:val="24"/>
          <w:szCs w:val="24"/>
        </w:rPr>
        <w:t xml:space="preserve"> to the space of internal models considered by a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 xml:space="preserve">learner, and they help </w:t>
      </w:r>
      <w:r w:rsidR="001B79C7">
        <w:rPr>
          <w:sz w:val="24"/>
          <w:szCs w:val="24"/>
        </w:rPr>
        <w:t xml:space="preserve">the learner make inferences that go far beyond the </w:t>
      </w:r>
      <w:r w:rsidR="005A20D1">
        <w:rPr>
          <w:sz w:val="24"/>
          <w:szCs w:val="24"/>
        </w:rPr>
        <w:t>available data</w:t>
      </w:r>
      <w:r w:rsidRPr="004A0168">
        <w:rPr>
          <w:sz w:val="24"/>
          <w:szCs w:val="24"/>
        </w:rPr>
        <w:t xml:space="preserve">. Recently, it was </w:t>
      </w:r>
      <w:r w:rsidR="00006818">
        <w:rPr>
          <w:sz w:val="24"/>
          <w:szCs w:val="24"/>
        </w:rPr>
        <w:t>discovered</w:t>
      </w:r>
      <w:r w:rsidRPr="004A0168">
        <w:rPr>
          <w:sz w:val="24"/>
          <w:szCs w:val="24"/>
        </w:rPr>
        <w:t xml:space="preserve"> that performance-optimized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deep neural networks (DNNs) develop</w:t>
      </w:r>
      <w:r w:rsidR="00314269">
        <w:rPr>
          <w:sz w:val="24"/>
          <w:szCs w:val="24"/>
        </w:rPr>
        <w:t xml:space="preserve"> and important inductive bias for word learning—the shape bias—which is also possessed by children</w:t>
      </w:r>
      <w:r w:rsidRPr="004A0168">
        <w:rPr>
          <w:sz w:val="24"/>
          <w:szCs w:val="24"/>
        </w:rPr>
        <w:t>. However, these models use unrealistic training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data, and it remains unclear whether they develop their biases in the same way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as humans. We investigate the development and influence of inductive biases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in DNNs using an experimental paradigm borrowed from devel</w:t>
      </w:r>
      <w:r>
        <w:rPr>
          <w:sz w:val="24"/>
          <w:szCs w:val="24"/>
        </w:rPr>
        <w:t>o</w:t>
      </w:r>
      <w:r w:rsidRPr="004A0168">
        <w:rPr>
          <w:sz w:val="24"/>
          <w:szCs w:val="24"/>
        </w:rPr>
        <w:t>pmental psychology.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We find that simple neural network models can develop inductive</w:t>
      </w:r>
      <w:r>
        <w:rPr>
          <w:sz w:val="24"/>
          <w:szCs w:val="24"/>
        </w:rPr>
        <w:t xml:space="preserve"> biases from as few as 3</w:t>
      </w:r>
      <w:r w:rsidRPr="004A0168">
        <w:rPr>
          <w:sz w:val="24"/>
          <w:szCs w:val="24"/>
        </w:rPr>
        <w:t xml:space="preserve"> examples of each concept, and that these biases tend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to grow with depth in the network. The development of these biases predicts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the onset of vocabulary acceleration</w:t>
      </w:r>
      <w:r w:rsidR="00A012ED">
        <w:rPr>
          <w:sz w:val="24"/>
          <w:szCs w:val="24"/>
        </w:rPr>
        <w:t xml:space="preserve"> in our networks, consistent with the developmental process in human children</w:t>
      </w:r>
      <w:r w:rsidRPr="004A0168">
        <w:rPr>
          <w:sz w:val="24"/>
          <w:szCs w:val="24"/>
        </w:rPr>
        <w:t>.</w:t>
      </w:r>
    </w:p>
    <w:p w14:paraId="6836C024" w14:textId="1A7748FC" w:rsidR="00477653" w:rsidRPr="004A0168" w:rsidRDefault="00976E8C" w:rsidP="004A0168">
      <w:pPr>
        <w:pStyle w:val="ListBullet"/>
        <w:rPr>
          <w:sz w:val="24"/>
          <w:szCs w:val="24"/>
        </w:rPr>
      </w:pPr>
      <w:r w:rsidRPr="004A0168">
        <w:rPr>
          <w:sz w:val="24"/>
          <w:szCs w:val="24"/>
        </w:rPr>
        <w:t xml:space="preserve">1) </w:t>
      </w:r>
      <w:r w:rsidR="00477653" w:rsidRPr="004A0168">
        <w:rPr>
          <w:sz w:val="24"/>
          <w:szCs w:val="24"/>
        </w:rPr>
        <w:t>Introduction</w:t>
      </w:r>
    </w:p>
    <w:p w14:paraId="47BB2ECE" w14:textId="77777777" w:rsidR="00107B81" w:rsidRDefault="00107B81" w:rsidP="00477653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Efficient learning</w:t>
      </w:r>
    </w:p>
    <w:p w14:paraId="7102FF01" w14:textId="3950DB35" w:rsidR="002C6834" w:rsidRPr="00107B81" w:rsidRDefault="00447FBE" w:rsidP="00107B81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Humans can learn very efficiently</w:t>
      </w:r>
      <w:r w:rsidR="00107B81">
        <w:rPr>
          <w:sz w:val="24"/>
          <w:szCs w:val="24"/>
        </w:rPr>
        <w:t>; f</w:t>
      </w:r>
      <w:r w:rsidR="002C6834" w:rsidRPr="00107B81">
        <w:rPr>
          <w:sz w:val="24"/>
          <w:szCs w:val="24"/>
        </w:rPr>
        <w:t xml:space="preserve">or </w:t>
      </w:r>
      <w:r w:rsidR="00E710D0" w:rsidRPr="00107B81">
        <w:rPr>
          <w:sz w:val="24"/>
          <w:szCs w:val="24"/>
        </w:rPr>
        <w:t>example,</w:t>
      </w:r>
      <w:r w:rsidR="002C6834" w:rsidRPr="00107B81">
        <w:rPr>
          <w:sz w:val="24"/>
          <w:szCs w:val="24"/>
        </w:rPr>
        <w:t xml:space="preserve"> child learns the visual concept “ball”</w:t>
      </w:r>
      <w:r w:rsidR="007E2A9B">
        <w:rPr>
          <w:sz w:val="24"/>
          <w:szCs w:val="24"/>
        </w:rPr>
        <w:t xml:space="preserve"> </w:t>
      </w:r>
      <w:r w:rsidR="0019353B">
        <w:rPr>
          <w:sz w:val="24"/>
          <w:szCs w:val="24"/>
        </w:rPr>
        <w:t xml:space="preserve">from one or handful of examples </w:t>
      </w:r>
      <w:r w:rsidR="007E2A9B">
        <w:rPr>
          <w:sz w:val="24"/>
          <w:szCs w:val="24"/>
        </w:rPr>
        <w:t>(cite Bloom “how children learn…”)</w:t>
      </w:r>
    </w:p>
    <w:p w14:paraId="5AF5AC30" w14:textId="176FB327" w:rsidR="002C6834" w:rsidRDefault="002C6834" w:rsidP="00107B81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contrast, state-of-the-art artificial learning systems </w:t>
      </w:r>
      <w:r w:rsidR="00883160">
        <w:rPr>
          <w:sz w:val="24"/>
          <w:szCs w:val="24"/>
        </w:rPr>
        <w:t>use</w:t>
      </w:r>
      <w:r>
        <w:rPr>
          <w:sz w:val="24"/>
          <w:szCs w:val="24"/>
        </w:rPr>
        <w:t xml:space="preserve"> many thousands of examples</w:t>
      </w:r>
      <w:r w:rsidR="00441A0C">
        <w:rPr>
          <w:sz w:val="24"/>
          <w:szCs w:val="24"/>
        </w:rPr>
        <w:t xml:space="preserve"> to learn simple visual concepts</w:t>
      </w:r>
    </w:p>
    <w:p w14:paraId="6021E40A" w14:textId="3C63A471" w:rsidR="00107B81" w:rsidRDefault="00107B81" w:rsidP="00107B81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enables</w:t>
      </w:r>
      <w:r w:rsidR="00E710D0">
        <w:rPr>
          <w:sz w:val="24"/>
          <w:szCs w:val="24"/>
        </w:rPr>
        <w:t xml:space="preserve"> efficient learning</w:t>
      </w:r>
      <w:r w:rsidR="006A2467">
        <w:rPr>
          <w:sz w:val="24"/>
          <w:szCs w:val="24"/>
        </w:rPr>
        <w:t>?</w:t>
      </w:r>
    </w:p>
    <w:p w14:paraId="4A80E442" w14:textId="77777777" w:rsidR="00E710D0" w:rsidRDefault="00E710D0" w:rsidP="002C6834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Inductive biases</w:t>
      </w:r>
    </w:p>
    <w:p w14:paraId="2EA52D10" w14:textId="00E955CD" w:rsidR="002C6834" w:rsidRDefault="00E710D0" w:rsidP="00E710D0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idea is that we use priors to delimit the hypothesis</w:t>
      </w:r>
      <w:r w:rsidR="006A2467">
        <w:rPr>
          <w:sz w:val="24"/>
          <w:szCs w:val="24"/>
        </w:rPr>
        <w:t xml:space="preserve"> space</w:t>
      </w:r>
      <w:r w:rsidR="0019353B">
        <w:rPr>
          <w:sz w:val="24"/>
          <w:szCs w:val="24"/>
        </w:rPr>
        <w:t xml:space="preserve"> (cite </w:t>
      </w:r>
      <w:proofErr w:type="spellStart"/>
      <w:r w:rsidR="0019353B">
        <w:rPr>
          <w:sz w:val="24"/>
          <w:szCs w:val="24"/>
        </w:rPr>
        <w:t>Tenenbaum</w:t>
      </w:r>
      <w:proofErr w:type="spellEnd"/>
      <w:r w:rsidR="0019353B">
        <w:rPr>
          <w:sz w:val="24"/>
          <w:szCs w:val="24"/>
        </w:rPr>
        <w:t xml:space="preserve"> “how to grow a mind”)</w:t>
      </w:r>
    </w:p>
    <w:p w14:paraId="7F19F763" w14:textId="128D44B6" w:rsidR="006A2467" w:rsidRDefault="006A2467" w:rsidP="00E710D0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E.g. shape bias, mutual exclusivity</w:t>
      </w:r>
      <w:r w:rsidR="0019353B">
        <w:rPr>
          <w:sz w:val="24"/>
          <w:szCs w:val="24"/>
        </w:rPr>
        <w:t xml:space="preserve"> (cite Landau, </w:t>
      </w:r>
      <w:proofErr w:type="spellStart"/>
      <w:r w:rsidR="0019353B">
        <w:rPr>
          <w:sz w:val="24"/>
          <w:szCs w:val="24"/>
        </w:rPr>
        <w:t>Markman</w:t>
      </w:r>
      <w:proofErr w:type="spellEnd"/>
      <w:r w:rsidR="0019353B">
        <w:rPr>
          <w:sz w:val="24"/>
          <w:szCs w:val="24"/>
        </w:rPr>
        <w:t>)</w:t>
      </w:r>
    </w:p>
    <w:p w14:paraId="366B5895" w14:textId="0E1A6071" w:rsidR="0074678A" w:rsidRDefault="00420EDC" w:rsidP="0074678A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Learning inductive b</w:t>
      </w:r>
      <w:r w:rsidR="0074678A">
        <w:rPr>
          <w:sz w:val="24"/>
          <w:szCs w:val="24"/>
        </w:rPr>
        <w:t>iases</w:t>
      </w:r>
    </w:p>
    <w:p w14:paraId="272CA53F" w14:textId="5F39C208" w:rsidR="000735A5" w:rsidRDefault="000735A5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Children and primates alike can be taught </w:t>
      </w:r>
      <w:proofErr w:type="spellStart"/>
      <w:r>
        <w:rPr>
          <w:sz w:val="24"/>
          <w:szCs w:val="24"/>
        </w:rPr>
        <w:t>overhypotheses</w:t>
      </w:r>
      <w:proofErr w:type="spellEnd"/>
      <w:r>
        <w:rPr>
          <w:sz w:val="24"/>
          <w:szCs w:val="24"/>
        </w:rPr>
        <w:t xml:space="preserve"> that enable efficient learning</w:t>
      </w:r>
      <w:r w:rsidR="00747C32">
        <w:rPr>
          <w:sz w:val="24"/>
          <w:szCs w:val="24"/>
        </w:rPr>
        <w:t xml:space="preserve"> in the future</w:t>
      </w:r>
      <w:r>
        <w:rPr>
          <w:sz w:val="24"/>
          <w:szCs w:val="24"/>
        </w:rPr>
        <w:t xml:space="preserve"> (cite Smith </w:t>
      </w:r>
      <w:r w:rsidR="00CB00C1">
        <w:rPr>
          <w:sz w:val="24"/>
          <w:szCs w:val="24"/>
        </w:rPr>
        <w:t>“</w:t>
      </w:r>
      <w:r>
        <w:rPr>
          <w:sz w:val="24"/>
          <w:szCs w:val="24"/>
        </w:rPr>
        <w:t>on-the-job</w:t>
      </w:r>
      <w:r w:rsidR="00CB00C1">
        <w:rPr>
          <w:sz w:val="24"/>
          <w:szCs w:val="24"/>
        </w:rPr>
        <w:t>”</w:t>
      </w:r>
      <w:r>
        <w:rPr>
          <w:sz w:val="24"/>
          <w:szCs w:val="24"/>
        </w:rPr>
        <w:t>, Harlow</w:t>
      </w:r>
      <w:r w:rsidR="00E56E6C">
        <w:rPr>
          <w:sz w:val="24"/>
          <w:szCs w:val="24"/>
        </w:rPr>
        <w:t xml:space="preserve"> “formation of learning sets”</w:t>
      </w:r>
      <w:r>
        <w:rPr>
          <w:sz w:val="24"/>
          <w:szCs w:val="24"/>
        </w:rPr>
        <w:t>)</w:t>
      </w:r>
    </w:p>
    <w:p w14:paraId="14A712F9" w14:textId="44D6D8AE" w:rsidR="00E56E6C" w:rsidRDefault="00E56E6C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Cognitive scientists have </w:t>
      </w:r>
      <w:r w:rsidR="007E2A9B">
        <w:rPr>
          <w:sz w:val="24"/>
          <w:szCs w:val="24"/>
        </w:rPr>
        <w:t xml:space="preserve">developed computational models of </w:t>
      </w:r>
      <w:proofErr w:type="spellStart"/>
      <w:r w:rsidR="007E2A9B">
        <w:rPr>
          <w:sz w:val="24"/>
          <w:szCs w:val="24"/>
        </w:rPr>
        <w:t>overhypothesis</w:t>
      </w:r>
      <w:proofErr w:type="spellEnd"/>
      <w:r w:rsidR="007E2A9B">
        <w:rPr>
          <w:sz w:val="24"/>
          <w:szCs w:val="24"/>
        </w:rPr>
        <w:t xml:space="preserve"> learning (cite Kemp &amp; </w:t>
      </w:r>
      <w:proofErr w:type="spellStart"/>
      <w:r w:rsidR="007E2A9B">
        <w:rPr>
          <w:sz w:val="24"/>
          <w:szCs w:val="24"/>
        </w:rPr>
        <w:t>Tenenbaum</w:t>
      </w:r>
      <w:proofErr w:type="spellEnd"/>
      <w:r w:rsidR="007E2A9B">
        <w:rPr>
          <w:sz w:val="24"/>
          <w:szCs w:val="24"/>
        </w:rPr>
        <w:t xml:space="preserve">, </w:t>
      </w:r>
      <w:proofErr w:type="spellStart"/>
      <w:r w:rsidR="007E2A9B">
        <w:rPr>
          <w:sz w:val="24"/>
          <w:szCs w:val="24"/>
        </w:rPr>
        <w:t>Salakhutdinov</w:t>
      </w:r>
      <w:proofErr w:type="spellEnd"/>
      <w:r w:rsidR="007E2A9B">
        <w:rPr>
          <w:sz w:val="24"/>
          <w:szCs w:val="24"/>
        </w:rPr>
        <w:t xml:space="preserve"> &amp; </w:t>
      </w:r>
      <w:proofErr w:type="spellStart"/>
      <w:r w:rsidR="007E2A9B">
        <w:rPr>
          <w:sz w:val="24"/>
          <w:szCs w:val="24"/>
        </w:rPr>
        <w:t>Tenenbaum</w:t>
      </w:r>
      <w:proofErr w:type="spellEnd"/>
      <w:r w:rsidR="007E2A9B">
        <w:rPr>
          <w:sz w:val="24"/>
          <w:szCs w:val="24"/>
        </w:rPr>
        <w:t>)</w:t>
      </w:r>
    </w:p>
    <w:p w14:paraId="5C2319A7" w14:textId="583554CE" w:rsidR="00D35310" w:rsidRDefault="00D35310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But these models </w:t>
      </w:r>
      <w:r w:rsidR="00DF52BC">
        <w:rPr>
          <w:sz w:val="24"/>
          <w:szCs w:val="24"/>
        </w:rPr>
        <w:t>require high-level features; they cannot operate on raw sensory data</w:t>
      </w:r>
      <w:r w:rsidR="00611F66">
        <w:rPr>
          <w:sz w:val="24"/>
          <w:szCs w:val="24"/>
        </w:rPr>
        <w:t xml:space="preserve"> (e.g. RGB pixels or audio waves)</w:t>
      </w:r>
    </w:p>
    <w:p w14:paraId="110343DF" w14:textId="15A59F36" w:rsidR="00611F66" w:rsidRDefault="00611F66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Also, they must be hand-designed for a particular task of interest</w:t>
      </w:r>
    </w:p>
    <w:p w14:paraId="2CA9FE9B" w14:textId="5FAD1864" w:rsidR="00716064" w:rsidRDefault="00716064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Also, they don’t systematically vary the structure of the </w:t>
      </w:r>
      <w:r w:rsidR="00D70A60">
        <w:rPr>
          <w:sz w:val="24"/>
          <w:szCs w:val="24"/>
        </w:rPr>
        <w:t>environment</w:t>
      </w:r>
      <w:bookmarkStart w:id="0" w:name="_GoBack"/>
      <w:bookmarkEnd w:id="0"/>
    </w:p>
    <w:p w14:paraId="75B78CD1" w14:textId="76107E7F" w:rsidR="00186D96" w:rsidRDefault="00186D96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Mention </w:t>
      </w:r>
      <w:proofErr w:type="spellStart"/>
      <w:r>
        <w:rPr>
          <w:sz w:val="24"/>
          <w:szCs w:val="24"/>
        </w:rPr>
        <w:t>Colunga</w:t>
      </w:r>
      <w:proofErr w:type="spellEnd"/>
      <w:r>
        <w:rPr>
          <w:sz w:val="24"/>
          <w:szCs w:val="24"/>
        </w:rPr>
        <w:t xml:space="preserve"> &amp; Smith paper, discuss why we’re different</w:t>
      </w:r>
      <w:r w:rsidR="00716064">
        <w:rPr>
          <w:sz w:val="24"/>
          <w:szCs w:val="24"/>
        </w:rPr>
        <w:t xml:space="preserve"> (maybe this should go in the next paragraph?)</w:t>
      </w:r>
    </w:p>
    <w:p w14:paraId="21EA97F9" w14:textId="420CA9FF" w:rsidR="00D35310" w:rsidRDefault="00420EDC" w:rsidP="00D35310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Neural networks &amp; inductive biases</w:t>
      </w:r>
    </w:p>
    <w:p w14:paraId="416B0787" w14:textId="168C472A" w:rsidR="00420EDC" w:rsidRDefault="002B3FE8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recent study found that </w:t>
      </w:r>
      <w:r w:rsidR="002E792D">
        <w:rPr>
          <w:sz w:val="24"/>
          <w:szCs w:val="24"/>
        </w:rPr>
        <w:t xml:space="preserve">performance-optimized </w:t>
      </w:r>
      <w:r>
        <w:rPr>
          <w:sz w:val="24"/>
          <w:szCs w:val="24"/>
        </w:rPr>
        <w:t>NNs develop</w:t>
      </w:r>
      <w:r w:rsidR="00AA46C8">
        <w:rPr>
          <w:sz w:val="24"/>
          <w:szCs w:val="24"/>
        </w:rPr>
        <w:t xml:space="preserve"> a shape bias</w:t>
      </w:r>
    </w:p>
    <w:p w14:paraId="42461B26" w14:textId="038AFDDB" w:rsidR="00AA46C8" w:rsidRDefault="00AA46C8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However, ImageNet is not a good proxy for human developmental learning sets</w:t>
      </w:r>
    </w:p>
    <w:p w14:paraId="0097D9CD" w14:textId="3B47B840" w:rsidR="00934ECB" w:rsidRDefault="007709B8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Here, w</w:t>
      </w:r>
      <w:r w:rsidR="00934ECB">
        <w:rPr>
          <w:sz w:val="24"/>
          <w:szCs w:val="24"/>
        </w:rPr>
        <w:t xml:space="preserve">e use more realistically-sized datasets designed to mimic </w:t>
      </w:r>
      <w:r w:rsidR="006E1B33">
        <w:rPr>
          <w:sz w:val="24"/>
          <w:szCs w:val="24"/>
        </w:rPr>
        <w:t>psychological experiments with children that study shape bias (cite Smith “on-the-job”)</w:t>
      </w:r>
      <w:r w:rsidR="00934ECB">
        <w:rPr>
          <w:sz w:val="24"/>
          <w:szCs w:val="24"/>
        </w:rPr>
        <w:t xml:space="preserve"> </w:t>
      </w:r>
    </w:p>
    <w:p w14:paraId="28E80F06" w14:textId="532D1AE4" w:rsidR="00EB3DC3" w:rsidRDefault="00EB3DC3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experimental paradigm from Smith et al. we evaluate the first- and second-order generalizations of NNs trained with various dataset sizes</w:t>
      </w:r>
    </w:p>
    <w:p w14:paraId="74C966AD" w14:textId="7E586BC4" w:rsidR="000D5231" w:rsidRDefault="000D5231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addition, taking inspiration from </w:t>
      </w:r>
      <w:proofErr w:type="spellStart"/>
      <w:r>
        <w:rPr>
          <w:sz w:val="24"/>
          <w:szCs w:val="24"/>
        </w:rPr>
        <w:t>Gershkoff-stowe</w:t>
      </w:r>
      <w:proofErr w:type="spellEnd"/>
      <w:r>
        <w:rPr>
          <w:sz w:val="24"/>
          <w:szCs w:val="24"/>
        </w:rPr>
        <w:t xml:space="preserve"> &amp; Smith, we analyze whether the development of the shape bias can predict the onset of vocabulary acceleration in NNs</w:t>
      </w:r>
    </w:p>
    <w:p w14:paraId="27EBEA93" w14:textId="675DDC3E" w:rsidR="00477653" w:rsidRPr="00B0736C" w:rsidRDefault="00976E8C" w:rsidP="00477653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6E4583" w:rsidRPr="00B0736C">
        <w:rPr>
          <w:sz w:val="24"/>
          <w:szCs w:val="24"/>
        </w:rPr>
        <w:t>Experimental Paradigm</w:t>
      </w:r>
    </w:p>
    <w:p w14:paraId="1EC5F284" w14:textId="339FA6FD" w:rsidR="009F2A44" w:rsidRPr="00B0736C" w:rsidRDefault="009F2A44" w:rsidP="009F2A44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Explain</w:t>
      </w:r>
      <w:r w:rsidR="001F4C1A">
        <w:rPr>
          <w:sz w:val="24"/>
          <w:szCs w:val="24"/>
        </w:rPr>
        <w:t xml:space="preserve"> in detail the</w:t>
      </w:r>
      <w:r w:rsidRPr="00B0736C">
        <w:rPr>
          <w:sz w:val="24"/>
          <w:szCs w:val="24"/>
        </w:rPr>
        <w:t xml:space="preserve"> Smith “on-the-job” paper experiments</w:t>
      </w:r>
    </w:p>
    <w:p w14:paraId="4F7139A6" w14:textId="75381D6A" w:rsidR="009F2A44" w:rsidRPr="00B0736C" w:rsidRDefault="009F2A44" w:rsidP="009F2A44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 xml:space="preserve">Explain our analogous computational experiments, which will </w:t>
      </w:r>
      <w:r w:rsidR="00DF2ED1">
        <w:rPr>
          <w:sz w:val="24"/>
          <w:szCs w:val="24"/>
        </w:rPr>
        <w:t>be developed in sections 3 &amp; 4</w:t>
      </w:r>
      <w:r w:rsidR="00F74C78" w:rsidRPr="00B0736C">
        <w:rPr>
          <w:sz w:val="24"/>
          <w:szCs w:val="24"/>
        </w:rPr>
        <w:t xml:space="preserve"> below</w:t>
      </w:r>
    </w:p>
    <w:p w14:paraId="76A144F3" w14:textId="16D73335" w:rsidR="006E4583" w:rsidRPr="00B0736C" w:rsidRDefault="00976E8C" w:rsidP="00477653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7107EA" w:rsidRPr="00B0736C">
        <w:rPr>
          <w:sz w:val="24"/>
          <w:szCs w:val="24"/>
        </w:rPr>
        <w:t>Multilayer Perceptron T</w:t>
      </w:r>
      <w:r w:rsidR="000D4045" w:rsidRPr="00B0736C">
        <w:rPr>
          <w:sz w:val="24"/>
          <w:szCs w:val="24"/>
        </w:rPr>
        <w:t xml:space="preserve">rained on </w:t>
      </w:r>
      <w:r w:rsidR="007107EA" w:rsidRPr="00B0736C">
        <w:rPr>
          <w:sz w:val="24"/>
          <w:szCs w:val="24"/>
        </w:rPr>
        <w:t>Artificial Objects</w:t>
      </w:r>
    </w:p>
    <w:p w14:paraId="1015A1D4" w14:textId="4CB32BA7" w:rsidR="00F74C78" w:rsidRPr="00B0736C" w:rsidRDefault="00F74C78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Generalization tests</w:t>
      </w:r>
    </w:p>
    <w:p w14:paraId="28EDFA97" w14:textId="109E735F" w:rsidR="00F74C78" w:rsidRPr="00B0736C" w:rsidRDefault="00F74C78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Parametric variation tests</w:t>
      </w:r>
    </w:p>
    <w:p w14:paraId="3018F231" w14:textId="58D43552" w:rsidR="007107EA" w:rsidRPr="00B0736C" w:rsidRDefault="00976E8C" w:rsidP="00477653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7107EA" w:rsidRPr="00B0736C">
        <w:rPr>
          <w:sz w:val="24"/>
          <w:szCs w:val="24"/>
        </w:rPr>
        <w:t>Convolutional Network Trained on Artificial Objects</w:t>
      </w:r>
    </w:p>
    <w:p w14:paraId="29BCC4DA" w14:textId="16BE884B" w:rsidR="00F74C78" w:rsidRPr="00B0736C" w:rsidRDefault="00F74C78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Generalization tests</w:t>
      </w:r>
    </w:p>
    <w:p w14:paraId="49D8A1A8" w14:textId="01612184" w:rsidR="00F74C78" w:rsidRPr="00B0736C" w:rsidRDefault="00F74C78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Parametric variation tests</w:t>
      </w:r>
    </w:p>
    <w:p w14:paraId="267F6C0E" w14:textId="7CA468A9" w:rsidR="00F74C78" w:rsidRPr="00B0736C" w:rsidRDefault="00FD3955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Layer-wise bias analysis</w:t>
      </w:r>
    </w:p>
    <w:p w14:paraId="1CE6FFC5" w14:textId="600E660D" w:rsidR="007107EA" w:rsidRPr="00B0736C" w:rsidRDefault="00976E8C" w:rsidP="00477653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7107EA" w:rsidRPr="00B0736C">
        <w:rPr>
          <w:sz w:val="24"/>
          <w:szCs w:val="24"/>
        </w:rPr>
        <w:t xml:space="preserve">Predicting </w:t>
      </w:r>
      <w:r w:rsidR="00BD0609" w:rsidRPr="00B0736C">
        <w:rPr>
          <w:sz w:val="24"/>
          <w:szCs w:val="24"/>
        </w:rPr>
        <w:t>the Onset of Vocabulary Acceleration</w:t>
      </w:r>
    </w:p>
    <w:p w14:paraId="1756069A" w14:textId="54D0FC93" w:rsidR="00423B88" w:rsidRPr="00B0736C" w:rsidRDefault="00423B88" w:rsidP="00423B8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Explain “Shape and the First 100 Words” paper</w:t>
      </w:r>
    </w:p>
    <w:p w14:paraId="0C2C9BCC" w14:textId="26C0D0FF" w:rsidR="002A7BFE" w:rsidRDefault="007E5B79" w:rsidP="002A7BFE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Show</w:t>
      </w:r>
      <w:r w:rsidR="00423B88" w:rsidRPr="00B0736C">
        <w:rPr>
          <w:sz w:val="24"/>
          <w:szCs w:val="24"/>
        </w:rPr>
        <w:t xml:space="preserve"> our analogous computational experiments</w:t>
      </w:r>
      <w:r w:rsidR="008C1012">
        <w:rPr>
          <w:sz w:val="24"/>
          <w:szCs w:val="24"/>
        </w:rPr>
        <w:t xml:space="preserve"> w/ simple CNN (same model as section 4)</w:t>
      </w:r>
    </w:p>
    <w:p w14:paraId="1916BE66" w14:textId="5C1C9E55" w:rsidR="002A7BFE" w:rsidRDefault="002A7BFE" w:rsidP="002A7BFE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6) Discussion</w:t>
      </w:r>
    </w:p>
    <w:p w14:paraId="04225924" w14:textId="1F4870E9" w:rsidR="002A7BFE" w:rsidRDefault="002A7BFE" w:rsidP="002A7BFE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TODO</w:t>
      </w:r>
    </w:p>
    <w:p w14:paraId="52044712" w14:textId="1EA4B5C3" w:rsidR="002A7BFE" w:rsidRPr="00A31D79" w:rsidRDefault="002A7BFE" w:rsidP="00A31D79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From the perspective of information theory, appropriately-selected priors can help maximize the amount of information that is extracted from limited data (cite Mattingly “rational ignorance” paper)</w:t>
      </w:r>
    </w:p>
    <w:p w14:paraId="128728DA" w14:textId="17BCC3C1" w:rsidR="00DB4E99" w:rsidRPr="00B0736C" w:rsidRDefault="00DB4E99" w:rsidP="00DB4E99">
      <w:pPr>
        <w:pStyle w:val="Heading2"/>
        <w:rPr>
          <w:sz w:val="24"/>
          <w:szCs w:val="24"/>
        </w:rPr>
      </w:pPr>
      <w:r w:rsidRPr="00B0736C">
        <w:rPr>
          <w:sz w:val="24"/>
          <w:szCs w:val="24"/>
        </w:rPr>
        <w:t xml:space="preserve">Paper can be </w:t>
      </w:r>
      <w:r w:rsidR="00C90498" w:rsidRPr="00B0736C">
        <w:rPr>
          <w:sz w:val="24"/>
          <w:szCs w:val="24"/>
        </w:rPr>
        <w:t>6 page</w:t>
      </w:r>
      <w:r w:rsidR="00C05DC0" w:rsidRPr="00B0736C">
        <w:rPr>
          <w:sz w:val="24"/>
          <w:szCs w:val="24"/>
        </w:rPr>
        <w:t>s maximum (including references</w:t>
      </w:r>
      <w:r w:rsidR="00C90498" w:rsidRPr="00B0736C">
        <w:rPr>
          <w:sz w:val="24"/>
          <w:szCs w:val="24"/>
        </w:rPr>
        <w:t>)</w:t>
      </w:r>
    </w:p>
    <w:sectPr w:rsidR="00DB4E99" w:rsidRPr="00B0736C" w:rsidSect="000609DE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C9408" w14:textId="77777777" w:rsidR="001A306C" w:rsidRDefault="001A306C">
      <w:r>
        <w:separator/>
      </w:r>
    </w:p>
    <w:p w14:paraId="5507CD73" w14:textId="77777777" w:rsidR="001A306C" w:rsidRDefault="001A306C"/>
  </w:endnote>
  <w:endnote w:type="continuationSeparator" w:id="0">
    <w:p w14:paraId="637B42A6" w14:textId="77777777" w:rsidR="001A306C" w:rsidRDefault="001A306C">
      <w:r>
        <w:continuationSeparator/>
      </w:r>
    </w:p>
    <w:p w14:paraId="0AB8BE6A" w14:textId="77777777" w:rsidR="001A306C" w:rsidRDefault="001A30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1A331" w14:textId="77777777" w:rsidR="00B04674" w:rsidRDefault="00CC35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8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51C95" w14:textId="77777777" w:rsidR="001A306C" w:rsidRDefault="001A306C">
      <w:r>
        <w:separator/>
      </w:r>
    </w:p>
    <w:p w14:paraId="67C65805" w14:textId="77777777" w:rsidR="001A306C" w:rsidRDefault="001A306C"/>
  </w:footnote>
  <w:footnote w:type="continuationSeparator" w:id="0">
    <w:p w14:paraId="05DE8770" w14:textId="77777777" w:rsidR="001A306C" w:rsidRDefault="001A306C">
      <w:r>
        <w:continuationSeparator/>
      </w:r>
    </w:p>
    <w:p w14:paraId="44FE982C" w14:textId="77777777" w:rsidR="001A306C" w:rsidRDefault="001A306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53"/>
    <w:rsid w:val="00006818"/>
    <w:rsid w:val="000609DE"/>
    <w:rsid w:val="000735A5"/>
    <w:rsid w:val="000D4045"/>
    <w:rsid w:val="000D5231"/>
    <w:rsid w:val="00107B81"/>
    <w:rsid w:val="00146133"/>
    <w:rsid w:val="00163D31"/>
    <w:rsid w:val="00173E99"/>
    <w:rsid w:val="00186D96"/>
    <w:rsid w:val="0019353B"/>
    <w:rsid w:val="001A306C"/>
    <w:rsid w:val="001B79C7"/>
    <w:rsid w:val="001F4C1A"/>
    <w:rsid w:val="002A7BFE"/>
    <w:rsid w:val="002B3FE8"/>
    <w:rsid w:val="002C6834"/>
    <w:rsid w:val="002E792D"/>
    <w:rsid w:val="00314269"/>
    <w:rsid w:val="00394E1E"/>
    <w:rsid w:val="0041054E"/>
    <w:rsid w:val="00420EDC"/>
    <w:rsid w:val="0042383C"/>
    <w:rsid w:val="00423B88"/>
    <w:rsid w:val="00425F8F"/>
    <w:rsid w:val="00441A0C"/>
    <w:rsid w:val="00447FBE"/>
    <w:rsid w:val="00477653"/>
    <w:rsid w:val="004A0168"/>
    <w:rsid w:val="0051424D"/>
    <w:rsid w:val="00593530"/>
    <w:rsid w:val="005A20D1"/>
    <w:rsid w:val="00611F66"/>
    <w:rsid w:val="00670A37"/>
    <w:rsid w:val="006A2467"/>
    <w:rsid w:val="006B5A68"/>
    <w:rsid w:val="006E1B33"/>
    <w:rsid w:val="006E4583"/>
    <w:rsid w:val="007107EA"/>
    <w:rsid w:val="00716064"/>
    <w:rsid w:val="0074678A"/>
    <w:rsid w:val="00747C32"/>
    <w:rsid w:val="007709B8"/>
    <w:rsid w:val="007834FA"/>
    <w:rsid w:val="007E2A9B"/>
    <w:rsid w:val="007E5B79"/>
    <w:rsid w:val="00846D5D"/>
    <w:rsid w:val="00883160"/>
    <w:rsid w:val="008C1012"/>
    <w:rsid w:val="00934ECB"/>
    <w:rsid w:val="00976E8C"/>
    <w:rsid w:val="009F2A44"/>
    <w:rsid w:val="00A012ED"/>
    <w:rsid w:val="00A069B8"/>
    <w:rsid w:val="00A117CD"/>
    <w:rsid w:val="00A31D79"/>
    <w:rsid w:val="00A345BB"/>
    <w:rsid w:val="00A651FD"/>
    <w:rsid w:val="00AA46C8"/>
    <w:rsid w:val="00B04674"/>
    <w:rsid w:val="00B0736C"/>
    <w:rsid w:val="00B61860"/>
    <w:rsid w:val="00B81061"/>
    <w:rsid w:val="00BD0609"/>
    <w:rsid w:val="00BE0C91"/>
    <w:rsid w:val="00BF5068"/>
    <w:rsid w:val="00C05DC0"/>
    <w:rsid w:val="00C40208"/>
    <w:rsid w:val="00C66A52"/>
    <w:rsid w:val="00C90498"/>
    <w:rsid w:val="00CB00C1"/>
    <w:rsid w:val="00CB55B2"/>
    <w:rsid w:val="00CC35F1"/>
    <w:rsid w:val="00D32021"/>
    <w:rsid w:val="00D35310"/>
    <w:rsid w:val="00D70A60"/>
    <w:rsid w:val="00D7598F"/>
    <w:rsid w:val="00DB4E99"/>
    <w:rsid w:val="00DF2ED1"/>
    <w:rsid w:val="00DF52BC"/>
    <w:rsid w:val="00E539D6"/>
    <w:rsid w:val="00E56E6C"/>
    <w:rsid w:val="00E710D0"/>
    <w:rsid w:val="00EA435D"/>
    <w:rsid w:val="00EB3DC3"/>
    <w:rsid w:val="00F35930"/>
    <w:rsid w:val="00F74C78"/>
    <w:rsid w:val="00F9702D"/>
    <w:rsid w:val="00FB7927"/>
    <w:rsid w:val="00FD3955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5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E99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ubenfeinma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72</TotalTime>
  <Pages>2</Pages>
  <Words>573</Words>
  <Characters>3272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Feinman</dc:creator>
  <cp:keywords/>
  <dc:description/>
  <cp:lastModifiedBy>Reuben Feinman</cp:lastModifiedBy>
  <cp:revision>84</cp:revision>
  <dcterms:created xsi:type="dcterms:W3CDTF">2018-01-10T18:52:00Z</dcterms:created>
  <dcterms:modified xsi:type="dcterms:W3CDTF">2018-01-16T02:45:00Z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