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A919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功能需求</w:t>
      </w:r>
    </w:p>
    <w:p w14:paraId="794431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18200" cy="1571625"/>
            <wp:effectExtent l="0" t="0" r="0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BAD4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4DDE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F4B47E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实施方案</w:t>
      </w:r>
    </w:p>
    <w:p w14:paraId="608F2DC5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定义一个枚举表示充电情况下的电量状态：</w:t>
      </w:r>
    </w:p>
    <w:p w14:paraId="03F884D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电池在30%以下，电量状态为LOW。</w:t>
      </w:r>
    </w:p>
    <w:p w14:paraId="1EBCCA26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电池在30%-60%，电量状态为FAIR。</w:t>
      </w:r>
    </w:p>
    <w:p w14:paraId="56F80AF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电池在61%-85%，电量状态为HIGH。</w:t>
      </w:r>
    </w:p>
    <w:p w14:paraId="0B999B58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电池在85%以上，电量状态为FULL。</w:t>
      </w:r>
    </w:p>
    <w:p w14:paraId="7D8BCB2E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定义一个结构体</w:t>
      </w:r>
    </w:p>
    <w:p w14:paraId="7BB8E2DD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92295" cy="1166495"/>
            <wp:effectExtent l="0" t="0" r="190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16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5D14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886460"/>
            <wp:effectExtent l="0" t="0" r="0" b="2540"/>
            <wp:docPr id="6" name="图片 6" descr="lQLPJx_Pdqcn4pHM580FXbCUNGpVMhG01wmTDGI1Ux0A_1373_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QLPJx_Pdqcn4pHM580FXbCUNGpVMhG01wmTDGI1Ux0A_1373_2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E9F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9290" cy="266065"/>
            <wp:effectExtent l="0" t="0" r="381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F082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6755" cy="495935"/>
            <wp:effectExtent l="0" t="0" r="4445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495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5CE6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当充电器插入时触发中断，更新充电器连接状态,为CHARGING</w:t>
      </w:r>
    </w:p>
    <w:p w14:paraId="336EA1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3230" cy="1613535"/>
            <wp:effectExtent l="0" t="0" r="127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4CB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中断中开启500ms定时器，在定时器回调中对结构体中time_count++,然后发送消息到控制线程，控制线程执行my_battery_chgled_show()函数，在此函数中每30s(可在宏定义设置)检测并更新一下电量状态，当电源连接状态不为CHARG_FULL时，打开充电使能脚，为CHARG_FULL时关闭充电使能脚，</w:t>
      </w:r>
      <w:bookmarkStart w:id="0" w:name="_GoBack"/>
      <w:bookmarkEnd w:id="0"/>
      <w:r>
        <w:rPr>
          <w:rFonts w:hint="eastAsia"/>
          <w:lang w:val="en-US" w:eastAsia="zh-CN"/>
        </w:rPr>
        <w:t>然后LED根据电池状态闪烁。在设置的时间减1s前会根据上次状态看是否关断充电使能脚，只有状态为HIGH和FULL时才关断充电使能脚。当电量充满时，P1.07会触发中断，电源连接状态设置为CHARG_FULL。当充电器拔出时会触发中断，关闭定时器，关闭所有灯，电源连接状态设置为NO_CHARGING。</w:t>
      </w:r>
    </w:p>
    <w:p w14:paraId="458686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7B0F5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C1397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1ED3B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7797165"/>
            <wp:effectExtent l="0" t="0" r="9525" b="635"/>
            <wp:docPr id="7" name="图片 7" descr="deepseek_mermaid_20260319_244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epseek_mermaid_20260319_244dd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7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4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CE18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85EC4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F5E79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106B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F8443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F7063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68005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DE34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9C77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289D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4C74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4F597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7EF63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C5CB2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210CD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F53B9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0CBD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8228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5449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9D3F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0E264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1FC27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ECCA5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3816D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FF1A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18323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73CA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5F0F7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4DDC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1B129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34EE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34BE4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38A2"/>
    <w:multiLevelType w:val="singleLevel"/>
    <w:tmpl w:val="8DEF38A2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0D3A"/>
    <w:rsid w:val="2E080C86"/>
    <w:rsid w:val="536760AB"/>
    <w:rsid w:val="7FFC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2026-03-19T01:53:48Z</dcterms:created>
  <dc:creator>cao.yang</dc:creator>
  <cp:lastModifiedBy>15196761379</cp:lastModifiedBy>
  <dcterms:modified xsi:type="dcterms:W3CDTF">2026-03-20T08:35:14Z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eyJoZGlkIjoiYzJjZTRlYWIzODJjYWNjZmQ3YzRmOTFjY2Y1NmYwYmEiLCJ1c2VySWQiOiI4NDQxNjEyOTIifQ==</vt:lpwstr>
  </property>
  <property fmtid="{D5CDD505-2E9C-101B-9397-08002B2CF9AE}" pid="4" name="ICV">
    <vt:lpwstr>09CDE57E28074A77B49F21BA2D0E8874_12</vt:lpwstr>
  </property>
</Properties>
</file>