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5A930" w14:textId="49EAC5A4" w:rsidR="00574131" w:rsidRDefault="00574131" w:rsidP="00217BA8">
      <w:pPr>
        <w:spacing w:line="480" w:lineRule="auto"/>
        <w:jc w:val="center"/>
        <w:rPr>
          <w:rFonts w:ascii="Arial" w:hAnsi="Arial" w:cs="Arial"/>
          <w:sz w:val="22"/>
          <w:szCs w:val="22"/>
        </w:rPr>
      </w:pPr>
      <w:r>
        <w:rPr>
          <w:rFonts w:ascii="Arial" w:hAnsi="Arial" w:cs="Arial"/>
          <w:sz w:val="22"/>
          <w:szCs w:val="22"/>
        </w:rPr>
        <w:t>Appendix A: Wolf kill availability map</w:t>
      </w:r>
    </w:p>
    <w:p w14:paraId="37886D16" w14:textId="10DBB4AE" w:rsidR="00574131" w:rsidRDefault="00AA197B" w:rsidP="00217BA8">
      <w:pPr>
        <w:spacing w:line="480" w:lineRule="auto"/>
        <w:jc w:val="center"/>
        <w:rPr>
          <w:rFonts w:ascii="Arial" w:hAnsi="Arial" w:cs="Arial"/>
          <w:sz w:val="22"/>
          <w:szCs w:val="22"/>
        </w:rPr>
      </w:pPr>
      <w:r>
        <w:rPr>
          <w:rFonts w:ascii="Arial" w:hAnsi="Arial" w:cs="Arial"/>
          <w:noProof/>
          <w:sz w:val="22"/>
          <w:szCs w:val="22"/>
        </w:rPr>
        <w:drawing>
          <wp:inline distT="0" distB="0" distL="0" distR="0" wp14:anchorId="5D759F84" wp14:editId="30C10A33">
            <wp:extent cx="5937250" cy="4191000"/>
            <wp:effectExtent l="0" t="0" r="6350" b="0"/>
            <wp:docPr id="172773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7250" cy="4191000"/>
                    </a:xfrm>
                    <a:prstGeom prst="rect">
                      <a:avLst/>
                    </a:prstGeom>
                    <a:noFill/>
                    <a:ln>
                      <a:noFill/>
                    </a:ln>
                  </pic:spPr>
                </pic:pic>
              </a:graphicData>
            </a:graphic>
          </wp:inline>
        </w:drawing>
      </w:r>
    </w:p>
    <w:p w14:paraId="343BFD2C" w14:textId="479DCF4A" w:rsidR="00574131" w:rsidRDefault="00F957DD" w:rsidP="00217BA8">
      <w:pPr>
        <w:spacing w:line="480" w:lineRule="auto"/>
        <w:rPr>
          <w:rFonts w:ascii="Arial" w:hAnsi="Arial" w:cs="Arial"/>
          <w:sz w:val="22"/>
          <w:szCs w:val="22"/>
        </w:rPr>
      </w:pPr>
      <w:r>
        <w:rPr>
          <w:rFonts w:ascii="Arial" w:hAnsi="Arial" w:cs="Arial"/>
          <w:sz w:val="22"/>
          <w:szCs w:val="22"/>
        </w:rPr>
        <w:t>Supplemental Figure 1. Locations of wolf kills identified by the random forest predictive model</w:t>
      </w:r>
      <w:r w:rsidR="00324D39">
        <w:rPr>
          <w:rFonts w:ascii="Arial" w:hAnsi="Arial" w:cs="Arial"/>
          <w:sz w:val="22"/>
          <w:szCs w:val="22"/>
        </w:rPr>
        <w:t xml:space="preserve"> (Binder et al. 2026)</w:t>
      </w:r>
      <w:r>
        <w:rPr>
          <w:rFonts w:ascii="Arial" w:hAnsi="Arial" w:cs="Arial"/>
          <w:sz w:val="22"/>
          <w:szCs w:val="22"/>
        </w:rPr>
        <w:t>.</w:t>
      </w:r>
      <w:r w:rsidR="00574131">
        <w:rPr>
          <w:rFonts w:ascii="Arial" w:hAnsi="Arial" w:cs="Arial"/>
          <w:sz w:val="22"/>
          <w:szCs w:val="22"/>
        </w:rPr>
        <w:br w:type="page"/>
      </w:r>
    </w:p>
    <w:p w14:paraId="28FBB250" w14:textId="7CAA7F13" w:rsidR="0075571A" w:rsidRPr="00046EC5" w:rsidRDefault="0075571A" w:rsidP="00217BA8">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C10C41">
        <w:rPr>
          <w:rFonts w:ascii="Arial" w:hAnsi="Arial" w:cs="Arial"/>
          <w:sz w:val="22"/>
          <w:szCs w:val="22"/>
        </w:rPr>
        <w:t>B</w:t>
      </w:r>
      <w:r w:rsidR="00C350CA" w:rsidRPr="00046EC5">
        <w:rPr>
          <w:rFonts w:ascii="Arial" w:hAnsi="Arial" w:cs="Arial"/>
          <w:sz w:val="22"/>
          <w:szCs w:val="22"/>
        </w:rPr>
        <w:t>: Hunting season dates</w:t>
      </w:r>
    </w:p>
    <w:p w14:paraId="29CD33BF" w14:textId="42CA0C50"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 xml:space="preserve">Supplemental Table 1. </w:t>
      </w:r>
      <w:r w:rsidR="007E24B7" w:rsidRPr="00046EC5">
        <w:rPr>
          <w:rFonts w:ascii="Arial" w:hAnsi="Arial" w:cs="Arial"/>
          <w:sz w:val="22"/>
          <w:szCs w:val="22"/>
        </w:rPr>
        <w:t>S</w:t>
      </w:r>
      <w:r w:rsidRPr="00046EC5">
        <w:rPr>
          <w:rFonts w:ascii="Arial" w:hAnsi="Arial" w:cs="Arial"/>
          <w:sz w:val="22"/>
          <w:szCs w:val="22"/>
        </w:rPr>
        <w:t>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097"/>
        <w:gridCol w:w="1318"/>
        <w:gridCol w:w="1301"/>
        <w:gridCol w:w="1195"/>
      </w:tblGrid>
      <w:tr w:rsidR="0075571A" w:rsidRPr="00046EC5" w14:paraId="11A447ED" w14:textId="77777777" w:rsidTr="00A401E1">
        <w:tc>
          <w:tcPr>
            <w:tcW w:w="0" w:type="auto"/>
          </w:tcPr>
          <w:p w14:paraId="4046E0D5" w14:textId="77777777" w:rsidR="0075571A" w:rsidRPr="00046EC5" w:rsidRDefault="0075571A" w:rsidP="00217BA8">
            <w:pPr>
              <w:spacing w:line="480" w:lineRule="auto"/>
              <w:rPr>
                <w:rFonts w:ascii="Arial" w:hAnsi="Arial" w:cs="Arial"/>
                <w:sz w:val="22"/>
                <w:szCs w:val="22"/>
              </w:rPr>
            </w:pPr>
          </w:p>
        </w:tc>
        <w:tc>
          <w:tcPr>
            <w:tcW w:w="0" w:type="auto"/>
            <w:gridSpan w:val="2"/>
          </w:tcPr>
          <w:p w14:paraId="7A2C18ED" w14:textId="77777777" w:rsidR="0075571A" w:rsidRPr="00046EC5" w:rsidRDefault="0075571A" w:rsidP="00217BA8">
            <w:pPr>
              <w:spacing w:line="480" w:lineRule="auto"/>
              <w:jc w:val="center"/>
              <w:rPr>
                <w:rFonts w:ascii="Arial" w:hAnsi="Arial" w:cs="Arial"/>
                <w:sz w:val="22"/>
                <w:szCs w:val="22"/>
              </w:rPr>
            </w:pPr>
            <w:r w:rsidRPr="00046EC5">
              <w:rPr>
                <w:rFonts w:ascii="Arial" w:hAnsi="Arial" w:cs="Arial"/>
                <w:sz w:val="22"/>
                <w:szCs w:val="22"/>
              </w:rPr>
              <w:t>MTFWP</w:t>
            </w:r>
          </w:p>
        </w:tc>
        <w:tc>
          <w:tcPr>
            <w:tcW w:w="0" w:type="auto"/>
          </w:tcPr>
          <w:p w14:paraId="08C53C3B" w14:textId="77777777" w:rsidR="0075571A" w:rsidRPr="00046EC5" w:rsidRDefault="0075571A" w:rsidP="00217BA8">
            <w:pPr>
              <w:spacing w:line="480" w:lineRule="auto"/>
              <w:jc w:val="center"/>
              <w:rPr>
                <w:rFonts w:ascii="Arial" w:hAnsi="Arial" w:cs="Arial"/>
                <w:sz w:val="22"/>
                <w:szCs w:val="22"/>
              </w:rPr>
            </w:pPr>
            <w:r w:rsidRPr="00046EC5">
              <w:rPr>
                <w:rFonts w:ascii="Arial" w:hAnsi="Arial" w:cs="Arial"/>
                <w:sz w:val="22"/>
                <w:szCs w:val="22"/>
              </w:rPr>
              <w:t>Bison</w:t>
            </w:r>
          </w:p>
        </w:tc>
      </w:tr>
      <w:tr w:rsidR="0075571A" w:rsidRPr="00046EC5" w14:paraId="0DCD416D" w14:textId="77777777" w:rsidTr="00A401E1">
        <w:tc>
          <w:tcPr>
            <w:tcW w:w="0" w:type="auto"/>
          </w:tcPr>
          <w:p w14:paraId="6668142E"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Winter of</w:t>
            </w:r>
          </w:p>
        </w:tc>
        <w:tc>
          <w:tcPr>
            <w:tcW w:w="0" w:type="auto"/>
          </w:tcPr>
          <w:p w14:paraId="41DB14AF" w14:textId="77777777" w:rsidR="0075571A" w:rsidRPr="00046EC5" w:rsidRDefault="0075571A" w:rsidP="00217BA8">
            <w:pPr>
              <w:spacing w:line="480" w:lineRule="auto"/>
              <w:jc w:val="center"/>
              <w:rPr>
                <w:rFonts w:ascii="Arial" w:hAnsi="Arial" w:cs="Arial"/>
                <w:sz w:val="22"/>
                <w:szCs w:val="22"/>
              </w:rPr>
            </w:pPr>
            <w:r w:rsidRPr="00046EC5">
              <w:rPr>
                <w:rFonts w:ascii="Arial" w:hAnsi="Arial" w:cs="Arial"/>
                <w:sz w:val="22"/>
                <w:szCs w:val="22"/>
              </w:rPr>
              <w:t>Start date</w:t>
            </w:r>
          </w:p>
        </w:tc>
        <w:tc>
          <w:tcPr>
            <w:tcW w:w="0" w:type="auto"/>
          </w:tcPr>
          <w:p w14:paraId="0CB54D9A" w14:textId="77777777" w:rsidR="0075571A" w:rsidRPr="00046EC5" w:rsidRDefault="0075571A" w:rsidP="00217BA8">
            <w:pPr>
              <w:spacing w:line="480" w:lineRule="auto"/>
              <w:jc w:val="center"/>
              <w:rPr>
                <w:rFonts w:ascii="Arial" w:hAnsi="Arial" w:cs="Arial"/>
                <w:sz w:val="22"/>
                <w:szCs w:val="22"/>
              </w:rPr>
            </w:pPr>
            <w:r w:rsidRPr="00046EC5">
              <w:rPr>
                <w:rFonts w:ascii="Arial" w:hAnsi="Arial" w:cs="Arial"/>
                <w:sz w:val="22"/>
                <w:szCs w:val="22"/>
              </w:rPr>
              <w:t>End date</w:t>
            </w:r>
          </w:p>
        </w:tc>
        <w:tc>
          <w:tcPr>
            <w:tcW w:w="0" w:type="auto"/>
          </w:tcPr>
          <w:p w14:paraId="226EC020" w14:textId="77777777" w:rsidR="0075571A" w:rsidRPr="00046EC5" w:rsidRDefault="0075571A" w:rsidP="00217BA8">
            <w:pPr>
              <w:spacing w:line="480" w:lineRule="auto"/>
              <w:jc w:val="center"/>
              <w:rPr>
                <w:rFonts w:ascii="Arial" w:hAnsi="Arial" w:cs="Arial"/>
                <w:sz w:val="22"/>
                <w:szCs w:val="22"/>
              </w:rPr>
            </w:pPr>
            <w:r w:rsidRPr="00046EC5">
              <w:rPr>
                <w:rFonts w:ascii="Arial" w:hAnsi="Arial" w:cs="Arial"/>
                <w:sz w:val="22"/>
                <w:szCs w:val="22"/>
              </w:rPr>
              <w:t>Start date</w:t>
            </w:r>
          </w:p>
        </w:tc>
      </w:tr>
      <w:tr w:rsidR="0075571A" w:rsidRPr="00046EC5" w14:paraId="20C4922D" w14:textId="77777777" w:rsidTr="00A401E1">
        <w:tc>
          <w:tcPr>
            <w:tcW w:w="0" w:type="auto"/>
          </w:tcPr>
          <w:p w14:paraId="1653B61C"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2019</w:t>
            </w:r>
          </w:p>
        </w:tc>
        <w:tc>
          <w:tcPr>
            <w:tcW w:w="0" w:type="auto"/>
          </w:tcPr>
          <w:p w14:paraId="247E1CE7"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10/26/2019</w:t>
            </w:r>
          </w:p>
        </w:tc>
        <w:tc>
          <w:tcPr>
            <w:tcW w:w="0" w:type="auto"/>
          </w:tcPr>
          <w:p w14:paraId="15277D66"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12/1/2019</w:t>
            </w:r>
          </w:p>
        </w:tc>
        <w:tc>
          <w:tcPr>
            <w:tcW w:w="0" w:type="auto"/>
          </w:tcPr>
          <w:p w14:paraId="27025D5D"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2/23/2020</w:t>
            </w:r>
          </w:p>
        </w:tc>
      </w:tr>
      <w:tr w:rsidR="0075571A" w:rsidRPr="00046EC5" w14:paraId="255FA1B1" w14:textId="77777777" w:rsidTr="00A401E1">
        <w:tc>
          <w:tcPr>
            <w:tcW w:w="0" w:type="auto"/>
          </w:tcPr>
          <w:p w14:paraId="30289693"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2020</w:t>
            </w:r>
          </w:p>
        </w:tc>
        <w:tc>
          <w:tcPr>
            <w:tcW w:w="0" w:type="auto"/>
          </w:tcPr>
          <w:p w14:paraId="20255128"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10/24/2020</w:t>
            </w:r>
          </w:p>
        </w:tc>
        <w:tc>
          <w:tcPr>
            <w:tcW w:w="0" w:type="auto"/>
          </w:tcPr>
          <w:p w14:paraId="52A73782"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11/29/2020</w:t>
            </w:r>
          </w:p>
        </w:tc>
        <w:tc>
          <w:tcPr>
            <w:tcW w:w="0" w:type="auto"/>
          </w:tcPr>
          <w:p w14:paraId="7409571B"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1/25/2021</w:t>
            </w:r>
          </w:p>
        </w:tc>
      </w:tr>
      <w:tr w:rsidR="0075571A" w:rsidRPr="00046EC5" w14:paraId="683D386C" w14:textId="77777777" w:rsidTr="00A401E1">
        <w:tc>
          <w:tcPr>
            <w:tcW w:w="0" w:type="auto"/>
          </w:tcPr>
          <w:p w14:paraId="60CAD8F1"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2021</w:t>
            </w:r>
          </w:p>
        </w:tc>
        <w:tc>
          <w:tcPr>
            <w:tcW w:w="0" w:type="auto"/>
          </w:tcPr>
          <w:p w14:paraId="60F186FE"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10/23/2021</w:t>
            </w:r>
          </w:p>
        </w:tc>
        <w:tc>
          <w:tcPr>
            <w:tcW w:w="0" w:type="auto"/>
          </w:tcPr>
          <w:p w14:paraId="2CD49844"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11/28/2021</w:t>
            </w:r>
          </w:p>
        </w:tc>
        <w:tc>
          <w:tcPr>
            <w:tcW w:w="0" w:type="auto"/>
          </w:tcPr>
          <w:p w14:paraId="72E221F2"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3/22/2022</w:t>
            </w:r>
          </w:p>
        </w:tc>
      </w:tr>
      <w:tr w:rsidR="0075571A" w:rsidRPr="00046EC5" w14:paraId="7291CBFF" w14:textId="77777777" w:rsidTr="00A401E1">
        <w:tc>
          <w:tcPr>
            <w:tcW w:w="0" w:type="auto"/>
          </w:tcPr>
          <w:p w14:paraId="0FAA7CA6"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2022</w:t>
            </w:r>
          </w:p>
        </w:tc>
        <w:tc>
          <w:tcPr>
            <w:tcW w:w="0" w:type="auto"/>
          </w:tcPr>
          <w:p w14:paraId="1A7CB7FC"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10/22/2022</w:t>
            </w:r>
          </w:p>
        </w:tc>
        <w:tc>
          <w:tcPr>
            <w:tcW w:w="0" w:type="auto"/>
          </w:tcPr>
          <w:p w14:paraId="3DAB038E"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11/27/2022</w:t>
            </w:r>
          </w:p>
        </w:tc>
        <w:tc>
          <w:tcPr>
            <w:tcW w:w="0" w:type="auto"/>
          </w:tcPr>
          <w:p w14:paraId="64B44396"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12/8/2022</w:t>
            </w:r>
          </w:p>
        </w:tc>
      </w:tr>
      <w:tr w:rsidR="0075571A" w:rsidRPr="00046EC5" w14:paraId="4592924F" w14:textId="77777777" w:rsidTr="00A401E1">
        <w:tc>
          <w:tcPr>
            <w:tcW w:w="0" w:type="auto"/>
          </w:tcPr>
          <w:p w14:paraId="5E4BF52A"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2023</w:t>
            </w:r>
          </w:p>
        </w:tc>
        <w:tc>
          <w:tcPr>
            <w:tcW w:w="0" w:type="auto"/>
          </w:tcPr>
          <w:p w14:paraId="23092C18"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10/21/2023</w:t>
            </w:r>
          </w:p>
        </w:tc>
        <w:tc>
          <w:tcPr>
            <w:tcW w:w="0" w:type="auto"/>
          </w:tcPr>
          <w:p w14:paraId="31ED5469"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11/26/2023</w:t>
            </w:r>
          </w:p>
        </w:tc>
        <w:tc>
          <w:tcPr>
            <w:tcW w:w="0" w:type="auto"/>
          </w:tcPr>
          <w:p w14:paraId="78CC02C1" w14:textId="77777777"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3/24/2024</w:t>
            </w:r>
          </w:p>
        </w:tc>
      </w:tr>
    </w:tbl>
    <w:p w14:paraId="14ADF60D" w14:textId="77777777" w:rsidR="00E51D52" w:rsidRDefault="00E51D52" w:rsidP="00217BA8">
      <w:pPr>
        <w:spacing w:line="480" w:lineRule="auto"/>
        <w:rPr>
          <w:rFonts w:ascii="Arial" w:hAnsi="Arial" w:cs="Arial"/>
          <w:sz w:val="22"/>
          <w:szCs w:val="22"/>
        </w:rPr>
      </w:pPr>
      <w:r>
        <w:rPr>
          <w:rFonts w:ascii="Arial" w:hAnsi="Arial" w:cs="Arial"/>
          <w:sz w:val="22"/>
          <w:szCs w:val="22"/>
        </w:rPr>
        <w:br w:type="page"/>
      </w:r>
    </w:p>
    <w:p w14:paraId="7B0667C0" w14:textId="4AE29DB2" w:rsidR="00E51D52" w:rsidRDefault="00E51D52" w:rsidP="00217BA8">
      <w:pPr>
        <w:spacing w:line="480" w:lineRule="auto"/>
        <w:jc w:val="center"/>
        <w:rPr>
          <w:rFonts w:ascii="Arial" w:hAnsi="Arial" w:cs="Arial"/>
          <w:sz w:val="22"/>
          <w:szCs w:val="22"/>
        </w:rPr>
      </w:pPr>
      <w:r>
        <w:rPr>
          <w:rFonts w:ascii="Arial" w:hAnsi="Arial" w:cs="Arial"/>
          <w:sz w:val="22"/>
          <w:szCs w:val="22"/>
        </w:rPr>
        <w:lastRenderedPageBreak/>
        <w:t xml:space="preserve">Appendix C: </w:t>
      </w:r>
      <w:r w:rsidR="00217BA8">
        <w:rPr>
          <w:rFonts w:ascii="Arial" w:hAnsi="Arial" w:cs="Arial"/>
          <w:sz w:val="22"/>
          <w:szCs w:val="22"/>
        </w:rPr>
        <w:t>Location of all breeding territories</w:t>
      </w:r>
    </w:p>
    <w:p w14:paraId="20D24990" w14:textId="2856000C" w:rsidR="00217BA8" w:rsidRDefault="00217BA8" w:rsidP="00217BA8">
      <w:pPr>
        <w:spacing w:line="480" w:lineRule="auto"/>
        <w:rPr>
          <w:rFonts w:ascii="Arial" w:hAnsi="Arial" w:cs="Arial"/>
          <w:sz w:val="22"/>
          <w:szCs w:val="22"/>
        </w:rPr>
      </w:pPr>
      <w:r>
        <w:rPr>
          <w:rFonts w:ascii="Arial" w:hAnsi="Arial" w:cs="Arial"/>
          <w:noProof/>
          <w:sz w:val="22"/>
          <w:szCs w:val="22"/>
        </w:rPr>
        <w:drawing>
          <wp:inline distT="0" distB="0" distL="0" distR="0" wp14:anchorId="7CF54163" wp14:editId="2245F4F0">
            <wp:extent cx="5937885" cy="4542790"/>
            <wp:effectExtent l="0" t="0" r="5715" b="0"/>
            <wp:docPr id="11603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7885" cy="4542790"/>
                    </a:xfrm>
                    <a:prstGeom prst="rect">
                      <a:avLst/>
                    </a:prstGeom>
                    <a:noFill/>
                    <a:ln>
                      <a:noFill/>
                    </a:ln>
                  </pic:spPr>
                </pic:pic>
              </a:graphicData>
            </a:graphic>
          </wp:inline>
        </w:drawing>
      </w:r>
    </w:p>
    <w:p w14:paraId="6D587452" w14:textId="0B44A1AF" w:rsidR="00E51D52" w:rsidRDefault="00217BA8" w:rsidP="00217BA8">
      <w:pPr>
        <w:spacing w:line="480" w:lineRule="auto"/>
        <w:rPr>
          <w:rFonts w:ascii="Arial" w:hAnsi="Arial" w:cs="Arial"/>
          <w:sz w:val="22"/>
          <w:szCs w:val="22"/>
        </w:rPr>
      </w:pPr>
      <w:r>
        <w:rPr>
          <w:rFonts w:ascii="Arial" w:hAnsi="Arial" w:cs="Arial"/>
          <w:sz w:val="22"/>
          <w:szCs w:val="22"/>
        </w:rPr>
        <w:t>Supplemental Figure 2. Locations of all raven breeding territories monitored. Polygons are the 90% MCP calculated for each GPS tagged raven. Blue dots indicate raven territories that were monitored</w:t>
      </w:r>
      <w:r w:rsidR="001B00FF">
        <w:rPr>
          <w:rFonts w:ascii="Arial" w:hAnsi="Arial" w:cs="Arial"/>
          <w:sz w:val="22"/>
          <w:szCs w:val="22"/>
        </w:rPr>
        <w:t xml:space="preserve"> for breeding success,</w:t>
      </w:r>
      <w:r>
        <w:rPr>
          <w:rFonts w:ascii="Arial" w:hAnsi="Arial" w:cs="Arial"/>
          <w:sz w:val="22"/>
          <w:szCs w:val="22"/>
        </w:rPr>
        <w:t xml:space="preserve"> but did not </w:t>
      </w:r>
      <w:r w:rsidR="001B00FF">
        <w:rPr>
          <w:rFonts w:ascii="Arial" w:hAnsi="Arial" w:cs="Arial"/>
          <w:sz w:val="22"/>
          <w:szCs w:val="22"/>
        </w:rPr>
        <w:t>include</w:t>
      </w:r>
      <w:r>
        <w:rPr>
          <w:rFonts w:ascii="Arial" w:hAnsi="Arial" w:cs="Arial"/>
          <w:sz w:val="22"/>
          <w:szCs w:val="22"/>
        </w:rPr>
        <w:t xml:space="preserve"> a GPS tagged raven.</w:t>
      </w:r>
      <w:r w:rsidR="00E51D52">
        <w:rPr>
          <w:rFonts w:ascii="Arial" w:hAnsi="Arial" w:cs="Arial"/>
          <w:sz w:val="22"/>
          <w:szCs w:val="22"/>
        </w:rPr>
        <w:br w:type="page"/>
      </w:r>
    </w:p>
    <w:p w14:paraId="565B91AC" w14:textId="05709A27" w:rsidR="0075571A" w:rsidRPr="00046EC5" w:rsidRDefault="0075571A" w:rsidP="00217BA8">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217BA8">
        <w:rPr>
          <w:rFonts w:ascii="Arial" w:hAnsi="Arial" w:cs="Arial"/>
          <w:sz w:val="22"/>
          <w:szCs w:val="22"/>
        </w:rPr>
        <w:t>D</w:t>
      </w:r>
      <w:r w:rsidR="00C350CA" w:rsidRPr="00046EC5">
        <w:rPr>
          <w:rFonts w:ascii="Arial" w:hAnsi="Arial" w:cs="Arial"/>
          <w:sz w:val="22"/>
          <w:szCs w:val="22"/>
        </w:rPr>
        <w:t>: Prey species of kills available within raven territories</w:t>
      </w:r>
    </w:p>
    <w:p w14:paraId="218C2B97" w14:textId="77777777" w:rsidR="00760C4A" w:rsidRPr="00046EC5" w:rsidRDefault="00760C4A" w:rsidP="00217BA8">
      <w:pPr>
        <w:spacing w:line="480" w:lineRule="auto"/>
        <w:rPr>
          <w:rFonts w:ascii="Arial" w:hAnsi="Arial" w:cs="Arial"/>
          <w:sz w:val="22"/>
          <w:szCs w:val="22"/>
        </w:rPr>
      </w:pPr>
      <w:r w:rsidRPr="00046EC5">
        <w:rPr>
          <w:rFonts w:ascii="Arial" w:hAnsi="Arial" w:cs="Arial"/>
          <w:sz w:val="22"/>
          <w:szCs w:val="22"/>
        </w:rPr>
        <w:t>Supplemental Table 2. Species, sex, and age of carcass available to ravens within their territory.</w:t>
      </w:r>
    </w:p>
    <w:tbl>
      <w:tblPr>
        <w:tblStyle w:val="TableGrid"/>
        <w:tblW w:w="0" w:type="auto"/>
        <w:tblLayout w:type="fixed"/>
        <w:tblLook w:val="04A0" w:firstRow="1" w:lastRow="0" w:firstColumn="1" w:lastColumn="0" w:noHBand="0" w:noVBand="1"/>
      </w:tblPr>
      <w:tblGrid>
        <w:gridCol w:w="1513"/>
        <w:gridCol w:w="874"/>
        <w:gridCol w:w="874"/>
        <w:gridCol w:w="1144"/>
      </w:tblGrid>
      <w:tr w:rsidR="007A7AD1" w:rsidRPr="00046EC5" w14:paraId="20994029" w14:textId="0A33E3DA" w:rsidTr="00764B77">
        <w:trPr>
          <w:trHeight w:val="643"/>
        </w:trPr>
        <w:tc>
          <w:tcPr>
            <w:tcW w:w="1513" w:type="dxa"/>
          </w:tcPr>
          <w:p w14:paraId="1263B509" w14:textId="77777777" w:rsidR="007A7AD1" w:rsidRPr="00046EC5" w:rsidRDefault="007A7AD1" w:rsidP="00217BA8">
            <w:pPr>
              <w:spacing w:line="480" w:lineRule="auto"/>
              <w:rPr>
                <w:rFonts w:ascii="Arial" w:hAnsi="Arial" w:cs="Arial"/>
                <w:sz w:val="22"/>
                <w:szCs w:val="22"/>
              </w:rPr>
            </w:pPr>
          </w:p>
        </w:tc>
        <w:tc>
          <w:tcPr>
            <w:tcW w:w="874" w:type="dxa"/>
          </w:tcPr>
          <w:p w14:paraId="1624E606" w14:textId="676C214C"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Elk</w:t>
            </w:r>
          </w:p>
        </w:tc>
        <w:tc>
          <w:tcPr>
            <w:tcW w:w="874" w:type="dxa"/>
          </w:tcPr>
          <w:p w14:paraId="7A6E8DBD" w14:textId="23C10BF8"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Bison</w:t>
            </w:r>
          </w:p>
        </w:tc>
        <w:tc>
          <w:tcPr>
            <w:tcW w:w="1144" w:type="dxa"/>
          </w:tcPr>
          <w:p w14:paraId="03B8CEEE" w14:textId="7DD54275" w:rsidR="007A7AD1" w:rsidRPr="00046EC5" w:rsidRDefault="007A7AD1" w:rsidP="00217BA8">
            <w:pPr>
              <w:spacing w:line="480" w:lineRule="auto"/>
              <w:rPr>
                <w:rFonts w:ascii="Arial" w:hAnsi="Arial" w:cs="Arial"/>
                <w:sz w:val="22"/>
                <w:szCs w:val="22"/>
              </w:rPr>
            </w:pPr>
            <w:r>
              <w:rPr>
                <w:rFonts w:ascii="Arial" w:hAnsi="Arial" w:cs="Arial"/>
                <w:sz w:val="22"/>
                <w:szCs w:val="22"/>
              </w:rPr>
              <w:t>Unknown</w:t>
            </w:r>
          </w:p>
        </w:tc>
      </w:tr>
      <w:tr w:rsidR="007A7AD1" w:rsidRPr="00046EC5" w14:paraId="6618B42F" w14:textId="63E744CB" w:rsidTr="00764B77">
        <w:trPr>
          <w:trHeight w:val="632"/>
        </w:trPr>
        <w:tc>
          <w:tcPr>
            <w:tcW w:w="1513" w:type="dxa"/>
          </w:tcPr>
          <w:p w14:paraId="323F1F6A" w14:textId="64520432"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Adult Female</w:t>
            </w:r>
          </w:p>
        </w:tc>
        <w:tc>
          <w:tcPr>
            <w:tcW w:w="874" w:type="dxa"/>
          </w:tcPr>
          <w:p w14:paraId="3AA4FA07" w14:textId="5D3B18FD"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4</w:t>
            </w:r>
          </w:p>
        </w:tc>
        <w:tc>
          <w:tcPr>
            <w:tcW w:w="874" w:type="dxa"/>
          </w:tcPr>
          <w:p w14:paraId="0EF75B61" w14:textId="3F3A7D66"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1</w:t>
            </w:r>
          </w:p>
        </w:tc>
        <w:tc>
          <w:tcPr>
            <w:tcW w:w="1144" w:type="dxa"/>
          </w:tcPr>
          <w:p w14:paraId="3A4712C3" w14:textId="18547260" w:rsidR="007A7AD1" w:rsidRPr="00046EC5" w:rsidRDefault="00DC55A0" w:rsidP="00217BA8">
            <w:pPr>
              <w:spacing w:line="480" w:lineRule="auto"/>
              <w:rPr>
                <w:rFonts w:ascii="Arial" w:hAnsi="Arial" w:cs="Arial"/>
                <w:sz w:val="22"/>
                <w:szCs w:val="22"/>
              </w:rPr>
            </w:pPr>
            <w:r>
              <w:rPr>
                <w:rFonts w:ascii="Arial" w:hAnsi="Arial" w:cs="Arial"/>
                <w:sz w:val="22"/>
                <w:szCs w:val="22"/>
              </w:rPr>
              <w:t>-</w:t>
            </w:r>
          </w:p>
        </w:tc>
      </w:tr>
      <w:tr w:rsidR="007A7AD1" w:rsidRPr="00046EC5" w14:paraId="7CC9DA28" w14:textId="53A795B6" w:rsidTr="00764B77">
        <w:trPr>
          <w:trHeight w:val="643"/>
        </w:trPr>
        <w:tc>
          <w:tcPr>
            <w:tcW w:w="1513" w:type="dxa"/>
          </w:tcPr>
          <w:p w14:paraId="5CC56084" w14:textId="409332BD"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Adult Male</w:t>
            </w:r>
          </w:p>
        </w:tc>
        <w:tc>
          <w:tcPr>
            <w:tcW w:w="874" w:type="dxa"/>
          </w:tcPr>
          <w:p w14:paraId="1B1481F2" w14:textId="707896B9"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3</w:t>
            </w:r>
          </w:p>
        </w:tc>
        <w:tc>
          <w:tcPr>
            <w:tcW w:w="874" w:type="dxa"/>
          </w:tcPr>
          <w:p w14:paraId="41748780" w14:textId="41E98394"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0</w:t>
            </w:r>
          </w:p>
        </w:tc>
        <w:tc>
          <w:tcPr>
            <w:tcW w:w="1144" w:type="dxa"/>
          </w:tcPr>
          <w:p w14:paraId="5F273CE9" w14:textId="7A704592" w:rsidR="007A7AD1" w:rsidRPr="00046EC5" w:rsidRDefault="00DC55A0" w:rsidP="00217BA8">
            <w:pPr>
              <w:spacing w:line="480" w:lineRule="auto"/>
              <w:rPr>
                <w:rFonts w:ascii="Arial" w:hAnsi="Arial" w:cs="Arial"/>
                <w:sz w:val="22"/>
                <w:szCs w:val="22"/>
              </w:rPr>
            </w:pPr>
            <w:r>
              <w:rPr>
                <w:rFonts w:ascii="Arial" w:hAnsi="Arial" w:cs="Arial"/>
                <w:sz w:val="22"/>
                <w:szCs w:val="22"/>
              </w:rPr>
              <w:t>-</w:t>
            </w:r>
          </w:p>
        </w:tc>
      </w:tr>
      <w:tr w:rsidR="007A7AD1" w:rsidRPr="00046EC5" w14:paraId="306F810A" w14:textId="7F588FA8" w:rsidTr="00764B77">
        <w:trPr>
          <w:trHeight w:val="632"/>
        </w:trPr>
        <w:tc>
          <w:tcPr>
            <w:tcW w:w="1513" w:type="dxa"/>
          </w:tcPr>
          <w:p w14:paraId="66C3280A" w14:textId="4C027DF7"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Calf</w:t>
            </w:r>
          </w:p>
        </w:tc>
        <w:tc>
          <w:tcPr>
            <w:tcW w:w="874" w:type="dxa"/>
          </w:tcPr>
          <w:p w14:paraId="67E3FD0B" w14:textId="12D13F08" w:rsidR="007A7AD1" w:rsidRPr="00046EC5" w:rsidRDefault="007A7AD1" w:rsidP="00217BA8">
            <w:pPr>
              <w:spacing w:line="480" w:lineRule="auto"/>
              <w:rPr>
                <w:rFonts w:ascii="Arial" w:hAnsi="Arial" w:cs="Arial"/>
                <w:sz w:val="22"/>
                <w:szCs w:val="22"/>
              </w:rPr>
            </w:pPr>
            <w:r>
              <w:rPr>
                <w:rFonts w:ascii="Arial" w:hAnsi="Arial" w:cs="Arial"/>
                <w:sz w:val="22"/>
                <w:szCs w:val="22"/>
              </w:rPr>
              <w:t>2</w:t>
            </w:r>
          </w:p>
        </w:tc>
        <w:tc>
          <w:tcPr>
            <w:tcW w:w="874" w:type="dxa"/>
          </w:tcPr>
          <w:p w14:paraId="59AE9DF4" w14:textId="44C25FA6" w:rsidR="007A7AD1" w:rsidRPr="00046EC5" w:rsidRDefault="007A7AD1" w:rsidP="00217BA8">
            <w:pPr>
              <w:spacing w:line="480" w:lineRule="auto"/>
              <w:rPr>
                <w:rFonts w:ascii="Arial" w:hAnsi="Arial" w:cs="Arial"/>
                <w:sz w:val="22"/>
                <w:szCs w:val="22"/>
              </w:rPr>
            </w:pPr>
            <w:r w:rsidRPr="00046EC5">
              <w:rPr>
                <w:rFonts w:ascii="Arial" w:hAnsi="Arial" w:cs="Arial"/>
                <w:sz w:val="22"/>
                <w:szCs w:val="22"/>
              </w:rPr>
              <w:t>0</w:t>
            </w:r>
          </w:p>
        </w:tc>
        <w:tc>
          <w:tcPr>
            <w:tcW w:w="1144" w:type="dxa"/>
          </w:tcPr>
          <w:p w14:paraId="038C1825" w14:textId="22731AF7" w:rsidR="007A7AD1" w:rsidRPr="00046EC5" w:rsidRDefault="00DC55A0" w:rsidP="00217BA8">
            <w:pPr>
              <w:spacing w:line="480" w:lineRule="auto"/>
              <w:rPr>
                <w:rFonts w:ascii="Arial" w:hAnsi="Arial" w:cs="Arial"/>
                <w:sz w:val="22"/>
                <w:szCs w:val="22"/>
              </w:rPr>
            </w:pPr>
            <w:r>
              <w:rPr>
                <w:rFonts w:ascii="Arial" w:hAnsi="Arial" w:cs="Arial"/>
                <w:sz w:val="22"/>
                <w:szCs w:val="22"/>
              </w:rPr>
              <w:t>-</w:t>
            </w:r>
          </w:p>
        </w:tc>
      </w:tr>
      <w:tr w:rsidR="00152C24" w:rsidRPr="00046EC5" w14:paraId="6991C040" w14:textId="77777777" w:rsidTr="00764B77">
        <w:trPr>
          <w:trHeight w:val="632"/>
        </w:trPr>
        <w:tc>
          <w:tcPr>
            <w:tcW w:w="1513" w:type="dxa"/>
          </w:tcPr>
          <w:p w14:paraId="2D77ADC9" w14:textId="050488B8" w:rsidR="00152C24" w:rsidRPr="00046EC5" w:rsidRDefault="00152C24" w:rsidP="00217BA8">
            <w:pPr>
              <w:spacing w:line="480" w:lineRule="auto"/>
              <w:rPr>
                <w:rFonts w:ascii="Arial" w:hAnsi="Arial" w:cs="Arial"/>
                <w:sz w:val="22"/>
                <w:szCs w:val="22"/>
              </w:rPr>
            </w:pPr>
            <w:r>
              <w:rPr>
                <w:rFonts w:ascii="Arial" w:hAnsi="Arial" w:cs="Arial"/>
                <w:sz w:val="22"/>
                <w:szCs w:val="22"/>
              </w:rPr>
              <w:t>Unknown</w:t>
            </w:r>
          </w:p>
        </w:tc>
        <w:tc>
          <w:tcPr>
            <w:tcW w:w="874" w:type="dxa"/>
          </w:tcPr>
          <w:p w14:paraId="6352BE60" w14:textId="0DEC4F83" w:rsidR="00152C24" w:rsidRDefault="00556FC3" w:rsidP="00217BA8">
            <w:pPr>
              <w:spacing w:line="480" w:lineRule="auto"/>
              <w:rPr>
                <w:rFonts w:ascii="Arial" w:hAnsi="Arial" w:cs="Arial"/>
                <w:sz w:val="22"/>
                <w:szCs w:val="22"/>
              </w:rPr>
            </w:pPr>
            <w:r>
              <w:rPr>
                <w:rFonts w:ascii="Arial" w:hAnsi="Arial" w:cs="Arial"/>
                <w:sz w:val="22"/>
                <w:szCs w:val="22"/>
              </w:rPr>
              <w:t>0</w:t>
            </w:r>
          </w:p>
        </w:tc>
        <w:tc>
          <w:tcPr>
            <w:tcW w:w="874" w:type="dxa"/>
          </w:tcPr>
          <w:p w14:paraId="785E5837" w14:textId="372B29B8" w:rsidR="00152C24" w:rsidRPr="00046EC5" w:rsidRDefault="00556FC3" w:rsidP="00217BA8">
            <w:pPr>
              <w:spacing w:line="480" w:lineRule="auto"/>
              <w:rPr>
                <w:rFonts w:ascii="Arial" w:hAnsi="Arial" w:cs="Arial"/>
                <w:sz w:val="22"/>
                <w:szCs w:val="22"/>
              </w:rPr>
            </w:pPr>
            <w:r>
              <w:rPr>
                <w:rFonts w:ascii="Arial" w:hAnsi="Arial" w:cs="Arial"/>
                <w:sz w:val="22"/>
                <w:szCs w:val="22"/>
              </w:rPr>
              <w:t>0</w:t>
            </w:r>
          </w:p>
        </w:tc>
        <w:tc>
          <w:tcPr>
            <w:tcW w:w="1144" w:type="dxa"/>
          </w:tcPr>
          <w:p w14:paraId="566B3309" w14:textId="19FDA09C" w:rsidR="00152C24" w:rsidRPr="00046EC5" w:rsidRDefault="00152C24" w:rsidP="00217BA8">
            <w:pPr>
              <w:spacing w:line="480" w:lineRule="auto"/>
              <w:rPr>
                <w:rFonts w:ascii="Arial" w:hAnsi="Arial" w:cs="Arial"/>
                <w:sz w:val="22"/>
                <w:szCs w:val="22"/>
              </w:rPr>
            </w:pPr>
            <w:r>
              <w:rPr>
                <w:rFonts w:ascii="Arial" w:hAnsi="Arial" w:cs="Arial"/>
                <w:sz w:val="22"/>
                <w:szCs w:val="22"/>
              </w:rPr>
              <w:t>9</w:t>
            </w:r>
          </w:p>
        </w:tc>
      </w:tr>
    </w:tbl>
    <w:p w14:paraId="46E43741" w14:textId="018BF38D" w:rsidR="008305B2" w:rsidRPr="00046EC5" w:rsidRDefault="008305B2" w:rsidP="00217BA8">
      <w:pPr>
        <w:spacing w:line="480" w:lineRule="auto"/>
        <w:rPr>
          <w:rFonts w:ascii="Arial" w:hAnsi="Arial" w:cs="Arial"/>
          <w:sz w:val="22"/>
          <w:szCs w:val="22"/>
        </w:rPr>
      </w:pPr>
      <w:r w:rsidRPr="00046EC5">
        <w:rPr>
          <w:rFonts w:ascii="Arial" w:hAnsi="Arial" w:cs="Arial"/>
          <w:sz w:val="22"/>
          <w:szCs w:val="22"/>
        </w:rPr>
        <w:br w:type="page"/>
      </w:r>
    </w:p>
    <w:p w14:paraId="745E1504" w14:textId="17A3953C" w:rsidR="008305B2" w:rsidRPr="00046EC5" w:rsidRDefault="008305B2" w:rsidP="00217BA8">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217BA8">
        <w:rPr>
          <w:rFonts w:ascii="Arial" w:hAnsi="Arial" w:cs="Arial"/>
          <w:sz w:val="22"/>
          <w:szCs w:val="22"/>
        </w:rPr>
        <w:t>E</w:t>
      </w:r>
      <w:r w:rsidRPr="00046EC5">
        <w:rPr>
          <w:rFonts w:ascii="Arial" w:hAnsi="Arial" w:cs="Arial"/>
          <w:sz w:val="22"/>
          <w:szCs w:val="22"/>
        </w:rPr>
        <w:t xml:space="preserve">: </w:t>
      </w:r>
      <w:r w:rsidR="00E87DEC" w:rsidRPr="00046EC5">
        <w:rPr>
          <w:rFonts w:ascii="Arial" w:hAnsi="Arial" w:cs="Arial"/>
          <w:sz w:val="22"/>
          <w:szCs w:val="22"/>
        </w:rPr>
        <w:t>M</w:t>
      </w:r>
      <w:r w:rsidRPr="00046EC5">
        <w:rPr>
          <w:rFonts w:ascii="Arial" w:hAnsi="Arial" w:cs="Arial"/>
          <w:sz w:val="22"/>
          <w:szCs w:val="22"/>
        </w:rPr>
        <w:t xml:space="preserve">odel </w:t>
      </w:r>
      <w:r w:rsidR="00B86512" w:rsidRPr="00046EC5">
        <w:rPr>
          <w:rFonts w:ascii="Arial" w:hAnsi="Arial" w:cs="Arial"/>
          <w:sz w:val="22"/>
          <w:szCs w:val="22"/>
        </w:rPr>
        <w:t>outputs</w:t>
      </w:r>
    </w:p>
    <w:p w14:paraId="15735022" w14:textId="625CFCE0" w:rsidR="0075571A" w:rsidRPr="00046EC5" w:rsidRDefault="0075571A" w:rsidP="00217BA8">
      <w:pPr>
        <w:spacing w:line="480" w:lineRule="auto"/>
        <w:rPr>
          <w:rFonts w:ascii="Arial" w:hAnsi="Arial" w:cs="Arial"/>
          <w:sz w:val="22"/>
          <w:szCs w:val="22"/>
        </w:rPr>
      </w:pPr>
      <w:r w:rsidRPr="00046EC5">
        <w:rPr>
          <w:rFonts w:ascii="Arial" w:hAnsi="Arial" w:cs="Arial"/>
          <w:sz w:val="22"/>
          <w:szCs w:val="22"/>
        </w:rPr>
        <w:t xml:space="preserve">Supplemental Table </w:t>
      </w:r>
      <w:r w:rsidR="00F94C08">
        <w:rPr>
          <w:rFonts w:ascii="Arial" w:hAnsi="Arial" w:cs="Arial"/>
          <w:sz w:val="22"/>
          <w:szCs w:val="22"/>
        </w:rPr>
        <w:t>3</w:t>
      </w:r>
      <w:r w:rsidRPr="00046EC5">
        <w:rPr>
          <w:rFonts w:ascii="Arial" w:hAnsi="Arial" w:cs="Arial"/>
          <w:sz w:val="22"/>
          <w:szCs w:val="22"/>
        </w:rPr>
        <w:t xml:space="preserve">. </w:t>
      </w:r>
      <w:r w:rsidR="00B42417" w:rsidRPr="00046EC5">
        <w:rPr>
          <w:rFonts w:ascii="Arial" w:hAnsi="Arial" w:cs="Arial"/>
          <w:sz w:val="22"/>
          <w:szCs w:val="22"/>
        </w:rPr>
        <w:t>Model results from the binomial generalized linear mixed model looking at the impact of covariates</w:t>
      </w:r>
      <w:r w:rsidR="00976B46" w:rsidRPr="00046EC5">
        <w:rPr>
          <w:rFonts w:ascii="Arial" w:hAnsi="Arial" w:cs="Arial"/>
          <w:sz w:val="22"/>
          <w:szCs w:val="22"/>
        </w:rPr>
        <w:t>, including requiring ravens to visit wolf kills sites,</w:t>
      </w:r>
      <w:r w:rsidR="00B42417" w:rsidRPr="00046EC5">
        <w:rPr>
          <w:rFonts w:ascii="Arial" w:hAnsi="Arial" w:cs="Arial"/>
          <w:sz w:val="22"/>
          <w:szCs w:val="22"/>
        </w:rPr>
        <w:t xml:space="preserve"> on the probability of ravens leaving their territory daily (</w:t>
      </w:r>
      <w:proofErr w:type="spellStart"/>
      <w:r w:rsidR="00B42417" w:rsidRPr="00046EC5">
        <w:rPr>
          <w:rFonts w:ascii="Arial" w:hAnsi="Arial" w:cs="Arial"/>
          <w:sz w:val="22"/>
          <w:szCs w:val="22"/>
        </w:rPr>
        <w:t>n</w:t>
      </w:r>
      <w:r w:rsidR="00B42417" w:rsidRPr="00046EC5">
        <w:rPr>
          <w:rFonts w:ascii="Arial" w:hAnsi="Arial" w:cs="Arial"/>
          <w:sz w:val="22"/>
          <w:szCs w:val="22"/>
          <w:vertAlign w:val="subscript"/>
        </w:rPr>
        <w:t>days</w:t>
      </w:r>
      <w:proofErr w:type="spellEnd"/>
      <w:r w:rsidR="00B42417" w:rsidRPr="00046EC5">
        <w:rPr>
          <w:rFonts w:ascii="Arial" w:hAnsi="Arial" w:cs="Arial"/>
          <w:sz w:val="22"/>
          <w:szCs w:val="22"/>
        </w:rPr>
        <w:t xml:space="preserve"> = 1</w:t>
      </w:r>
      <w:r w:rsidR="00C11325" w:rsidRPr="00046EC5">
        <w:rPr>
          <w:rFonts w:ascii="Arial" w:hAnsi="Arial" w:cs="Arial"/>
          <w:sz w:val="22"/>
          <w:szCs w:val="22"/>
        </w:rPr>
        <w:t>7</w:t>
      </w:r>
      <w:r w:rsidR="000A4364" w:rsidRPr="00046EC5">
        <w:rPr>
          <w:rFonts w:ascii="Arial" w:hAnsi="Arial" w:cs="Arial"/>
          <w:sz w:val="22"/>
          <w:szCs w:val="22"/>
        </w:rPr>
        <w:t>02</w:t>
      </w:r>
      <w:r w:rsidR="00B42417" w:rsidRPr="00046EC5">
        <w:rPr>
          <w:rFonts w:ascii="Arial" w:hAnsi="Arial" w:cs="Arial"/>
          <w:sz w:val="22"/>
          <w:szCs w:val="22"/>
        </w:rPr>
        <w:t>).</w:t>
      </w:r>
    </w:p>
    <w:p w14:paraId="0C0A669E" w14:textId="794288D5" w:rsidR="0075571A" w:rsidRPr="00046EC5" w:rsidRDefault="00C52942" w:rsidP="00217BA8">
      <w:pPr>
        <w:spacing w:line="480" w:lineRule="auto"/>
        <w:rPr>
          <w:rFonts w:ascii="Arial" w:hAnsi="Arial" w:cs="Arial"/>
          <w:sz w:val="22"/>
          <w:szCs w:val="22"/>
        </w:rPr>
      </w:pPr>
      <w:r>
        <w:rPr>
          <w:rFonts w:ascii="Arial" w:hAnsi="Arial" w:cs="Arial"/>
          <w:noProof/>
          <w:sz w:val="22"/>
          <w:szCs w:val="22"/>
        </w:rPr>
        <w:drawing>
          <wp:inline distT="0" distB="0" distL="0" distR="0" wp14:anchorId="2CB74554" wp14:editId="481DB785">
            <wp:extent cx="3298825" cy="3136900"/>
            <wp:effectExtent l="0" t="0" r="0" b="6350"/>
            <wp:docPr id="2113255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98825" cy="3136900"/>
                    </a:xfrm>
                    <a:prstGeom prst="rect">
                      <a:avLst/>
                    </a:prstGeom>
                    <a:noFill/>
                    <a:ln>
                      <a:noFill/>
                    </a:ln>
                  </pic:spPr>
                </pic:pic>
              </a:graphicData>
            </a:graphic>
          </wp:inline>
        </w:drawing>
      </w:r>
      <w:r w:rsidR="00960F47" w:rsidRPr="00046EC5">
        <w:rPr>
          <w:rFonts w:ascii="Arial" w:hAnsi="Arial" w:cs="Arial"/>
          <w:sz w:val="22"/>
          <w:szCs w:val="22"/>
        </w:rPr>
        <w:br w:type="page"/>
      </w:r>
    </w:p>
    <w:p w14:paraId="7A50745E" w14:textId="4BA9CEBD" w:rsidR="0075571A" w:rsidRPr="00046EC5" w:rsidRDefault="00F37878" w:rsidP="00217BA8">
      <w:pPr>
        <w:spacing w:line="480" w:lineRule="auto"/>
        <w:rPr>
          <w:rFonts w:ascii="Arial" w:hAnsi="Arial" w:cs="Arial"/>
          <w:sz w:val="22"/>
          <w:szCs w:val="22"/>
        </w:rPr>
      </w:pPr>
      <w:r>
        <w:rPr>
          <w:rFonts w:ascii="Arial" w:hAnsi="Arial" w:cs="Arial"/>
          <w:sz w:val="22"/>
          <w:szCs w:val="22"/>
        </w:rPr>
        <w:lastRenderedPageBreak/>
        <w:t xml:space="preserve">Supplemental </w:t>
      </w:r>
      <w:r w:rsidR="0075571A" w:rsidRPr="00046EC5">
        <w:rPr>
          <w:rFonts w:ascii="Arial" w:hAnsi="Arial" w:cs="Arial"/>
          <w:sz w:val="22"/>
          <w:szCs w:val="22"/>
        </w:rPr>
        <w:t xml:space="preserve">Table </w:t>
      </w:r>
      <w:r w:rsidR="004448F3" w:rsidRPr="00046EC5">
        <w:rPr>
          <w:rFonts w:ascii="Arial" w:hAnsi="Arial" w:cs="Arial"/>
          <w:sz w:val="22"/>
          <w:szCs w:val="22"/>
        </w:rPr>
        <w:t>4</w:t>
      </w:r>
      <w:r w:rsidR="0075571A" w:rsidRPr="00046EC5">
        <w:rPr>
          <w:rFonts w:ascii="Arial" w:hAnsi="Arial" w:cs="Arial"/>
          <w:sz w:val="22"/>
          <w:szCs w:val="22"/>
        </w:rPr>
        <w:t>. Model results from the binomial generalized linear mixed model looking at the impact of covariates on the probability of ravens visiting the hunting areas surrounding Gardiner, MT when they choose to leave their territory daily (</w:t>
      </w:r>
      <w:proofErr w:type="spellStart"/>
      <w:r w:rsidR="0075571A" w:rsidRPr="00046EC5">
        <w:rPr>
          <w:rFonts w:ascii="Arial" w:hAnsi="Arial" w:cs="Arial"/>
          <w:sz w:val="22"/>
          <w:szCs w:val="22"/>
        </w:rPr>
        <w:t>n</w:t>
      </w:r>
      <w:r w:rsidR="0075571A" w:rsidRPr="00046EC5">
        <w:rPr>
          <w:rFonts w:ascii="Arial" w:hAnsi="Arial" w:cs="Arial"/>
          <w:sz w:val="22"/>
          <w:szCs w:val="22"/>
          <w:vertAlign w:val="subscript"/>
        </w:rPr>
        <w:t>days</w:t>
      </w:r>
      <w:proofErr w:type="spellEnd"/>
      <w:r w:rsidR="0075571A" w:rsidRPr="00046EC5">
        <w:rPr>
          <w:rFonts w:ascii="Arial" w:hAnsi="Arial" w:cs="Arial"/>
          <w:sz w:val="22"/>
          <w:szCs w:val="22"/>
        </w:rPr>
        <w:t xml:space="preserve"> = </w:t>
      </w:r>
      <w:r w:rsidR="00770B2E" w:rsidRPr="00046EC5">
        <w:rPr>
          <w:rFonts w:ascii="Arial" w:hAnsi="Arial" w:cs="Arial"/>
          <w:sz w:val="22"/>
          <w:szCs w:val="22"/>
        </w:rPr>
        <w:t>1</w:t>
      </w:r>
      <w:r w:rsidR="00AE567B" w:rsidRPr="00046EC5">
        <w:rPr>
          <w:rFonts w:ascii="Arial" w:hAnsi="Arial" w:cs="Arial"/>
          <w:sz w:val="22"/>
          <w:szCs w:val="22"/>
        </w:rPr>
        <w:t>4</w:t>
      </w:r>
      <w:r w:rsidR="008D2849" w:rsidRPr="00046EC5">
        <w:rPr>
          <w:rFonts w:ascii="Arial" w:hAnsi="Arial" w:cs="Arial"/>
          <w:sz w:val="22"/>
          <w:szCs w:val="22"/>
        </w:rPr>
        <w:t>45</w:t>
      </w:r>
      <w:r w:rsidR="0075571A" w:rsidRPr="00046EC5">
        <w:rPr>
          <w:rFonts w:ascii="Arial" w:hAnsi="Arial" w:cs="Arial"/>
          <w:sz w:val="22"/>
          <w:szCs w:val="22"/>
        </w:rPr>
        <w:t>).</w:t>
      </w:r>
    </w:p>
    <w:p w14:paraId="734B1E82" w14:textId="3DDA9FE3" w:rsidR="00A93BBB" w:rsidRDefault="00C52942" w:rsidP="00217BA8">
      <w:pPr>
        <w:spacing w:line="480" w:lineRule="auto"/>
        <w:rPr>
          <w:rFonts w:ascii="Arial" w:hAnsi="Arial" w:cs="Arial"/>
          <w:sz w:val="22"/>
          <w:szCs w:val="22"/>
        </w:rPr>
      </w:pPr>
      <w:r>
        <w:rPr>
          <w:rFonts w:ascii="Arial" w:hAnsi="Arial" w:cs="Arial"/>
          <w:noProof/>
          <w:sz w:val="22"/>
          <w:szCs w:val="22"/>
        </w:rPr>
        <w:drawing>
          <wp:inline distT="0" distB="0" distL="0" distR="0" wp14:anchorId="6F756E68" wp14:editId="7290F381">
            <wp:extent cx="3165475" cy="2419350"/>
            <wp:effectExtent l="0" t="0" r="0" b="0"/>
            <wp:docPr id="1001020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5475" cy="2419350"/>
                    </a:xfrm>
                    <a:prstGeom prst="rect">
                      <a:avLst/>
                    </a:prstGeom>
                    <a:noFill/>
                    <a:ln>
                      <a:noFill/>
                    </a:ln>
                  </pic:spPr>
                </pic:pic>
              </a:graphicData>
            </a:graphic>
          </wp:inline>
        </w:drawing>
      </w:r>
    </w:p>
    <w:p w14:paraId="6C6B3433" w14:textId="77777777" w:rsidR="00A93BBB" w:rsidRDefault="00A93BBB">
      <w:pPr>
        <w:rPr>
          <w:rFonts w:ascii="Arial" w:hAnsi="Arial" w:cs="Arial"/>
          <w:sz w:val="22"/>
          <w:szCs w:val="22"/>
        </w:rPr>
      </w:pPr>
      <w:r>
        <w:rPr>
          <w:rFonts w:ascii="Arial" w:hAnsi="Arial" w:cs="Arial"/>
          <w:sz w:val="22"/>
          <w:szCs w:val="22"/>
        </w:rPr>
        <w:br w:type="page"/>
      </w:r>
    </w:p>
    <w:p w14:paraId="018DE9A8" w14:textId="525A3F0D" w:rsidR="00046EC5" w:rsidRDefault="00E26E7E" w:rsidP="00E26E7E">
      <w:pPr>
        <w:spacing w:line="480" w:lineRule="auto"/>
        <w:jc w:val="center"/>
        <w:rPr>
          <w:rFonts w:ascii="Arial" w:hAnsi="Arial" w:cs="Arial"/>
          <w:sz w:val="22"/>
          <w:szCs w:val="22"/>
        </w:rPr>
      </w:pPr>
      <w:r>
        <w:rPr>
          <w:rFonts w:ascii="Arial" w:hAnsi="Arial" w:cs="Arial"/>
          <w:sz w:val="22"/>
          <w:szCs w:val="22"/>
        </w:rPr>
        <w:lastRenderedPageBreak/>
        <w:t>Appendix: Sensitivity analysis for recreational hunting biomass estimate</w:t>
      </w:r>
    </w:p>
    <w:p w14:paraId="783A07BC" w14:textId="21BECF2A" w:rsidR="00D54EC0" w:rsidRDefault="00D54EC0" w:rsidP="00D54EC0">
      <w:pPr>
        <w:spacing w:line="480" w:lineRule="auto"/>
        <w:rPr>
          <w:rFonts w:ascii="Arial" w:hAnsi="Arial" w:cs="Arial"/>
          <w:sz w:val="22"/>
          <w:szCs w:val="22"/>
        </w:rPr>
      </w:pPr>
      <w:r>
        <w:rPr>
          <w:rFonts w:ascii="Arial" w:hAnsi="Arial" w:cs="Arial"/>
          <w:sz w:val="22"/>
          <w:szCs w:val="22"/>
        </w:rPr>
        <w:t xml:space="preserve">Our estimation of biomass created during the MTFWP rifle hunting season is speculative given data reported by MTFWP is not daily and is instead an estimate for the hunting district over the entire hunting period. To support these estimates and ensure they are not having an adverse </w:t>
      </w:r>
      <w:r w:rsidR="0073236E">
        <w:rPr>
          <w:rFonts w:ascii="Arial" w:hAnsi="Arial" w:cs="Arial"/>
          <w:sz w:val="22"/>
          <w:szCs w:val="22"/>
        </w:rPr>
        <w:t>e</w:t>
      </w:r>
      <w:r>
        <w:rPr>
          <w:rFonts w:ascii="Arial" w:hAnsi="Arial" w:cs="Arial"/>
          <w:sz w:val="22"/>
          <w:szCs w:val="22"/>
        </w:rPr>
        <w:t>ffect on our results, we conduct a sensitivity analysis here using the bison hunting biomass. The bison hunt is monitored closely by the NPS Bison Project and</w:t>
      </w:r>
      <w:r w:rsidR="00BC0C9F">
        <w:rPr>
          <w:rFonts w:ascii="Arial" w:hAnsi="Arial" w:cs="Arial"/>
          <w:sz w:val="22"/>
          <w:szCs w:val="22"/>
        </w:rPr>
        <w:t xml:space="preserve"> hunter</w:t>
      </w:r>
      <w:r>
        <w:rPr>
          <w:rFonts w:ascii="Arial" w:hAnsi="Arial" w:cs="Arial"/>
          <w:sz w:val="22"/>
          <w:szCs w:val="22"/>
        </w:rPr>
        <w:t xml:space="preserve"> take is surveyed daily throughout the winter through communication with tribal hunters, game wardens, and park officials.</w:t>
      </w:r>
    </w:p>
    <w:p w14:paraId="65A6E412" w14:textId="77777777" w:rsidR="00AE04C1" w:rsidRDefault="00AE04C1" w:rsidP="00AE04C1">
      <w:pPr>
        <w:spacing w:line="480" w:lineRule="auto"/>
        <w:rPr>
          <w:rFonts w:ascii="Arial" w:hAnsi="Arial" w:cs="Arial"/>
          <w:b/>
          <w:bCs/>
          <w:sz w:val="22"/>
          <w:szCs w:val="22"/>
        </w:rPr>
      </w:pPr>
      <w:r w:rsidRPr="00D54EC0">
        <w:rPr>
          <w:rFonts w:ascii="Arial" w:hAnsi="Arial" w:cs="Arial"/>
          <w:b/>
          <w:bCs/>
          <w:sz w:val="22"/>
          <w:szCs w:val="22"/>
        </w:rPr>
        <w:t>Methods</w:t>
      </w:r>
    </w:p>
    <w:p w14:paraId="705D6D80" w14:textId="26B9765D" w:rsidR="00AE04C1" w:rsidRDefault="00E83799" w:rsidP="00D54EC0">
      <w:pPr>
        <w:spacing w:line="480" w:lineRule="auto"/>
        <w:rPr>
          <w:rFonts w:ascii="Arial" w:hAnsi="Arial" w:cs="Arial"/>
          <w:sz w:val="22"/>
          <w:szCs w:val="22"/>
        </w:rPr>
      </w:pPr>
      <w:r>
        <w:rPr>
          <w:rFonts w:ascii="Arial" w:hAnsi="Arial" w:cs="Arial"/>
          <w:sz w:val="22"/>
          <w:szCs w:val="22"/>
        </w:rPr>
        <w:t xml:space="preserve">To test the impacts of our biomass estimations for the MTFWP season, we reran both models using only the March 1 – 30 period when biomass take is more reliable given its sampling method. </w:t>
      </w:r>
      <w:r w:rsidR="006E4EB3">
        <w:rPr>
          <w:rFonts w:ascii="Arial" w:hAnsi="Arial" w:cs="Arial"/>
          <w:sz w:val="22"/>
          <w:szCs w:val="22"/>
        </w:rPr>
        <w:t>The only change in model structure is that the</w:t>
      </w:r>
      <w:r>
        <w:rPr>
          <w:rFonts w:ascii="Arial" w:hAnsi="Arial" w:cs="Arial"/>
          <w:sz w:val="22"/>
          <w:szCs w:val="22"/>
        </w:rPr>
        <w:t xml:space="preserve"> </w:t>
      </w:r>
      <w:proofErr w:type="spellStart"/>
      <w:r>
        <w:rPr>
          <w:rFonts w:ascii="Arial" w:hAnsi="Arial" w:cs="Arial"/>
          <w:i/>
          <w:iCs/>
          <w:sz w:val="22"/>
          <w:szCs w:val="22"/>
        </w:rPr>
        <w:t>LateWinter</w:t>
      </w:r>
      <w:proofErr w:type="spellEnd"/>
      <w:r>
        <w:rPr>
          <w:rFonts w:ascii="Arial" w:hAnsi="Arial" w:cs="Arial"/>
          <w:sz w:val="22"/>
          <w:szCs w:val="22"/>
        </w:rPr>
        <w:t xml:space="preserve"> </w:t>
      </w:r>
      <w:r w:rsidR="006E4EB3">
        <w:rPr>
          <w:rFonts w:ascii="Arial" w:hAnsi="Arial" w:cs="Arial"/>
          <w:sz w:val="22"/>
          <w:szCs w:val="22"/>
        </w:rPr>
        <w:t xml:space="preserve">covariate </w:t>
      </w:r>
      <w:r>
        <w:rPr>
          <w:rFonts w:ascii="Arial" w:hAnsi="Arial" w:cs="Arial"/>
          <w:sz w:val="22"/>
          <w:szCs w:val="22"/>
        </w:rPr>
        <w:t xml:space="preserve">was removed as the early winter period is not included. </w:t>
      </w:r>
    </w:p>
    <w:p w14:paraId="0064CC89" w14:textId="2C6E1ECC" w:rsidR="005D56F2" w:rsidRPr="005D56F2" w:rsidRDefault="005D56F2" w:rsidP="00D54EC0">
      <w:pPr>
        <w:spacing w:line="480" w:lineRule="auto"/>
        <w:rPr>
          <w:rFonts w:ascii="Arial" w:hAnsi="Arial" w:cs="Arial"/>
          <w:b/>
          <w:bCs/>
          <w:sz w:val="22"/>
          <w:szCs w:val="22"/>
        </w:rPr>
      </w:pPr>
      <w:r w:rsidRPr="005D56F2">
        <w:rPr>
          <w:rFonts w:ascii="Arial" w:hAnsi="Arial" w:cs="Arial"/>
          <w:b/>
          <w:bCs/>
          <w:sz w:val="22"/>
          <w:szCs w:val="22"/>
        </w:rPr>
        <w:t>Results</w:t>
      </w:r>
    </w:p>
    <w:p w14:paraId="3B322FDC" w14:textId="658D0531" w:rsidR="00C476CD" w:rsidRDefault="005943B6" w:rsidP="00D54EC0">
      <w:pPr>
        <w:spacing w:line="480" w:lineRule="auto"/>
        <w:rPr>
          <w:rFonts w:ascii="Arial" w:hAnsi="Arial" w:cs="Arial"/>
          <w:sz w:val="22"/>
          <w:szCs w:val="22"/>
        </w:rPr>
      </w:pPr>
      <w:r>
        <w:rPr>
          <w:rFonts w:ascii="Arial" w:hAnsi="Arial" w:cs="Arial"/>
          <w:sz w:val="22"/>
          <w:szCs w:val="22"/>
        </w:rPr>
        <w:t>Examining the covariates during the tribal bison hunting periods, when daily take was sampled (instead of calculated, such as the MTFWP hunting season)</w:t>
      </w:r>
      <w:r w:rsidR="00E168B3">
        <w:rPr>
          <w:rFonts w:ascii="Arial" w:hAnsi="Arial" w:cs="Arial"/>
          <w:sz w:val="22"/>
          <w:szCs w:val="22"/>
        </w:rPr>
        <w:t>,</w:t>
      </w:r>
      <w:r>
        <w:rPr>
          <w:rFonts w:ascii="Arial" w:hAnsi="Arial" w:cs="Arial"/>
          <w:sz w:val="22"/>
          <w:szCs w:val="22"/>
        </w:rPr>
        <w:t xml:space="preserve"> </w:t>
      </w:r>
      <w:r w:rsidR="00E168B3">
        <w:rPr>
          <w:rFonts w:ascii="Arial" w:hAnsi="Arial" w:cs="Arial"/>
          <w:sz w:val="22"/>
          <w:szCs w:val="22"/>
        </w:rPr>
        <w:t>res</w:t>
      </w:r>
      <w:r>
        <w:rPr>
          <w:rFonts w:ascii="Arial" w:hAnsi="Arial" w:cs="Arial"/>
          <w:sz w:val="22"/>
          <w:szCs w:val="22"/>
        </w:rPr>
        <w:t>ult</w:t>
      </w:r>
      <w:r w:rsidR="00E168B3">
        <w:rPr>
          <w:rFonts w:ascii="Arial" w:hAnsi="Arial" w:cs="Arial"/>
          <w:sz w:val="22"/>
          <w:szCs w:val="22"/>
        </w:rPr>
        <w:t>ed in similar effects</w:t>
      </w:r>
      <w:r>
        <w:rPr>
          <w:rFonts w:ascii="Arial" w:hAnsi="Arial" w:cs="Arial"/>
          <w:sz w:val="22"/>
          <w:szCs w:val="22"/>
        </w:rPr>
        <w:t xml:space="preserve"> to the full models.</w:t>
      </w:r>
      <w:r w:rsidR="00CA0667">
        <w:rPr>
          <w:rFonts w:ascii="Arial" w:hAnsi="Arial" w:cs="Arial"/>
          <w:sz w:val="22"/>
          <w:szCs w:val="22"/>
        </w:rPr>
        <w:t xml:space="preserve"> For the first decision, the covariates representing wolf and recreational hunting had the same significance while the effect size remained similar (Supp. Table 3, 5)</w:t>
      </w:r>
      <w:r w:rsidR="00F94423">
        <w:rPr>
          <w:rFonts w:ascii="Arial" w:hAnsi="Arial" w:cs="Arial"/>
          <w:sz w:val="22"/>
          <w:szCs w:val="22"/>
        </w:rPr>
        <w:t xml:space="preserve">. </w:t>
      </w:r>
      <w:r w:rsidR="000F3EAB">
        <w:rPr>
          <w:rFonts w:ascii="Arial" w:hAnsi="Arial" w:cs="Arial"/>
          <w:sz w:val="22"/>
          <w:szCs w:val="22"/>
        </w:rPr>
        <w:t xml:space="preserve">Snow </w:t>
      </w:r>
      <w:r w:rsidR="0003015E">
        <w:rPr>
          <w:rFonts w:ascii="Arial" w:hAnsi="Arial" w:cs="Arial"/>
          <w:sz w:val="22"/>
          <w:szCs w:val="22"/>
        </w:rPr>
        <w:t xml:space="preserve">and social factors are now not significant in the more restricted model (p &gt; 0.29). </w:t>
      </w:r>
      <w:r w:rsidR="002E766E">
        <w:rPr>
          <w:rFonts w:ascii="Arial" w:hAnsi="Arial" w:cs="Arial"/>
          <w:sz w:val="22"/>
          <w:szCs w:val="22"/>
        </w:rPr>
        <w:t xml:space="preserve">For the second decision, </w:t>
      </w:r>
      <w:r w:rsidR="002E766E">
        <w:rPr>
          <w:rFonts w:ascii="Arial" w:hAnsi="Arial" w:cs="Arial"/>
          <w:sz w:val="22"/>
          <w:szCs w:val="22"/>
        </w:rPr>
        <w:t>the covariates representing wolf and recreational hunting had the same significance while the effect size remained similar</w:t>
      </w:r>
      <w:r w:rsidR="002F7161">
        <w:rPr>
          <w:rFonts w:ascii="Arial" w:hAnsi="Arial" w:cs="Arial"/>
          <w:sz w:val="22"/>
          <w:szCs w:val="22"/>
        </w:rPr>
        <w:t xml:space="preserve"> (Supp. Table 4, 6)</w:t>
      </w:r>
      <w:r w:rsidR="002E766E">
        <w:rPr>
          <w:rFonts w:ascii="Arial" w:hAnsi="Arial" w:cs="Arial"/>
          <w:sz w:val="22"/>
          <w:szCs w:val="22"/>
        </w:rPr>
        <w:t xml:space="preserve">. </w:t>
      </w:r>
      <w:r w:rsidR="00F419D3">
        <w:rPr>
          <w:rFonts w:ascii="Arial" w:hAnsi="Arial" w:cs="Arial"/>
          <w:sz w:val="22"/>
          <w:szCs w:val="22"/>
        </w:rPr>
        <w:t>Distance and social remained significant</w:t>
      </w:r>
      <w:r w:rsidR="00F419D3">
        <w:rPr>
          <w:rFonts w:ascii="Arial" w:hAnsi="Arial" w:cs="Arial"/>
          <w:sz w:val="22"/>
          <w:szCs w:val="22"/>
        </w:rPr>
        <w:t xml:space="preserve"> </w:t>
      </w:r>
      <w:r w:rsidR="000A7FBC">
        <w:rPr>
          <w:rFonts w:ascii="Arial" w:hAnsi="Arial" w:cs="Arial"/>
          <w:sz w:val="22"/>
          <w:szCs w:val="22"/>
        </w:rPr>
        <w:t xml:space="preserve">in the reduced model </w:t>
      </w:r>
      <w:r w:rsidR="00F419D3">
        <w:rPr>
          <w:rFonts w:ascii="Arial" w:hAnsi="Arial" w:cs="Arial"/>
          <w:sz w:val="22"/>
          <w:szCs w:val="22"/>
        </w:rPr>
        <w:t>(p &lt; 0.05)</w:t>
      </w:r>
      <w:r w:rsidR="00277C28">
        <w:rPr>
          <w:rFonts w:ascii="Arial" w:hAnsi="Arial" w:cs="Arial"/>
          <w:sz w:val="22"/>
          <w:szCs w:val="22"/>
        </w:rPr>
        <w:t xml:space="preserve"> and s</w:t>
      </w:r>
      <w:r w:rsidR="00F419D3">
        <w:rPr>
          <w:rFonts w:ascii="Arial" w:hAnsi="Arial" w:cs="Arial"/>
          <w:sz w:val="22"/>
          <w:szCs w:val="22"/>
        </w:rPr>
        <w:t xml:space="preserve">now is not significant (p &gt; 0.14). </w:t>
      </w:r>
      <w:r w:rsidR="00D87DC4">
        <w:rPr>
          <w:rFonts w:ascii="Arial" w:hAnsi="Arial" w:cs="Arial"/>
          <w:sz w:val="22"/>
          <w:szCs w:val="22"/>
        </w:rPr>
        <w:t xml:space="preserve">Temperature remained insignificant in both </w:t>
      </w:r>
      <w:r w:rsidR="00702CB5">
        <w:rPr>
          <w:rFonts w:ascii="Arial" w:hAnsi="Arial" w:cs="Arial"/>
          <w:sz w:val="22"/>
          <w:szCs w:val="22"/>
        </w:rPr>
        <w:t xml:space="preserve">reduced </w:t>
      </w:r>
      <w:r w:rsidR="00D87DC4">
        <w:rPr>
          <w:rFonts w:ascii="Arial" w:hAnsi="Arial" w:cs="Arial"/>
          <w:sz w:val="22"/>
          <w:szCs w:val="22"/>
        </w:rPr>
        <w:t>models</w:t>
      </w:r>
      <w:r w:rsidR="007C7522">
        <w:rPr>
          <w:rFonts w:ascii="Arial" w:hAnsi="Arial" w:cs="Arial"/>
          <w:sz w:val="22"/>
          <w:szCs w:val="22"/>
        </w:rPr>
        <w:t xml:space="preserve"> (p &gt; 0.12)</w:t>
      </w:r>
      <w:r w:rsidR="00D87DC4">
        <w:rPr>
          <w:rFonts w:ascii="Arial" w:hAnsi="Arial" w:cs="Arial"/>
          <w:sz w:val="22"/>
          <w:szCs w:val="22"/>
        </w:rPr>
        <w:t xml:space="preserve">. </w:t>
      </w:r>
    </w:p>
    <w:p w14:paraId="2F37D1F9" w14:textId="2534D746" w:rsidR="00C476CD" w:rsidRPr="00046EC5" w:rsidRDefault="00C476CD" w:rsidP="00C476CD">
      <w:pPr>
        <w:spacing w:line="480" w:lineRule="auto"/>
        <w:rPr>
          <w:rFonts w:ascii="Arial" w:hAnsi="Arial" w:cs="Arial"/>
          <w:sz w:val="22"/>
          <w:szCs w:val="22"/>
        </w:rPr>
      </w:pPr>
      <w:r w:rsidRPr="00046EC5">
        <w:rPr>
          <w:rFonts w:ascii="Arial" w:hAnsi="Arial" w:cs="Arial"/>
          <w:sz w:val="22"/>
          <w:szCs w:val="22"/>
        </w:rPr>
        <w:lastRenderedPageBreak/>
        <w:t xml:space="preserve">Supplemental Table </w:t>
      </w:r>
      <w:r>
        <w:rPr>
          <w:rFonts w:ascii="Arial" w:hAnsi="Arial" w:cs="Arial"/>
          <w:sz w:val="22"/>
          <w:szCs w:val="22"/>
        </w:rPr>
        <w:t>5</w:t>
      </w:r>
      <w:r w:rsidRPr="00046EC5">
        <w:rPr>
          <w:rFonts w:ascii="Arial" w:hAnsi="Arial" w:cs="Arial"/>
          <w:sz w:val="22"/>
          <w:szCs w:val="22"/>
        </w:rPr>
        <w:t xml:space="preserve">. Model results from the binomial generalized linear mixed model </w:t>
      </w:r>
      <w:r w:rsidR="001F073E">
        <w:rPr>
          <w:rFonts w:ascii="Arial" w:hAnsi="Arial" w:cs="Arial"/>
          <w:sz w:val="22"/>
          <w:szCs w:val="22"/>
        </w:rPr>
        <w:t xml:space="preserve">for </w:t>
      </w:r>
      <w:r w:rsidR="001F073E" w:rsidRPr="00046EC5">
        <w:rPr>
          <w:rFonts w:ascii="Arial" w:hAnsi="Arial" w:cs="Arial"/>
          <w:sz w:val="22"/>
          <w:szCs w:val="22"/>
        </w:rPr>
        <w:t>the probability of ravens leaving their territory daily</w:t>
      </w:r>
      <w:r w:rsidR="001F073E">
        <w:rPr>
          <w:rFonts w:ascii="Arial" w:hAnsi="Arial" w:cs="Arial"/>
          <w:sz w:val="22"/>
          <w:szCs w:val="22"/>
        </w:rPr>
        <w:t>. This model only includes days in March for a sensitivity analysis on the hunting biomass estimates</w:t>
      </w:r>
      <w:r w:rsidRPr="00046EC5">
        <w:rPr>
          <w:rFonts w:ascii="Arial" w:hAnsi="Arial" w:cs="Arial"/>
          <w:sz w:val="22"/>
          <w:szCs w:val="22"/>
        </w:rPr>
        <w:t xml:space="preserve"> (</w:t>
      </w:r>
      <w:proofErr w:type="spellStart"/>
      <w:r w:rsidRPr="00046EC5">
        <w:rPr>
          <w:rFonts w:ascii="Arial" w:hAnsi="Arial" w:cs="Arial"/>
          <w:sz w:val="22"/>
          <w:szCs w:val="22"/>
        </w:rPr>
        <w:t>n</w:t>
      </w:r>
      <w:r w:rsidRPr="00046EC5">
        <w:rPr>
          <w:rFonts w:ascii="Arial" w:hAnsi="Arial" w:cs="Arial"/>
          <w:sz w:val="22"/>
          <w:szCs w:val="22"/>
          <w:vertAlign w:val="subscript"/>
        </w:rPr>
        <w:t>days</w:t>
      </w:r>
      <w:proofErr w:type="spellEnd"/>
      <w:r w:rsidRPr="00046EC5">
        <w:rPr>
          <w:rFonts w:ascii="Arial" w:hAnsi="Arial" w:cs="Arial"/>
          <w:sz w:val="22"/>
          <w:szCs w:val="22"/>
        </w:rPr>
        <w:t xml:space="preserve"> = 1</w:t>
      </w:r>
      <w:r>
        <w:rPr>
          <w:rFonts w:ascii="Arial" w:hAnsi="Arial" w:cs="Arial"/>
          <w:sz w:val="22"/>
          <w:szCs w:val="22"/>
        </w:rPr>
        <w:t>043</w:t>
      </w:r>
      <w:r w:rsidRPr="00046EC5">
        <w:rPr>
          <w:rFonts w:ascii="Arial" w:hAnsi="Arial" w:cs="Arial"/>
          <w:sz w:val="22"/>
          <w:szCs w:val="22"/>
        </w:rPr>
        <w:t>).</w:t>
      </w:r>
      <w:r w:rsidR="00D87DC4">
        <w:rPr>
          <w:rFonts w:ascii="Arial" w:hAnsi="Arial" w:cs="Arial"/>
          <w:sz w:val="22"/>
          <w:szCs w:val="22"/>
        </w:rPr>
        <w:t xml:space="preserve">Temperature and </w:t>
      </w:r>
    </w:p>
    <w:p w14:paraId="5A6529CB" w14:textId="5A4A0C42" w:rsidR="00F62AB8" w:rsidRDefault="00F62AB8" w:rsidP="00D54EC0">
      <w:pPr>
        <w:spacing w:line="480" w:lineRule="auto"/>
        <w:rPr>
          <w:rFonts w:ascii="Arial" w:hAnsi="Arial" w:cs="Arial"/>
          <w:sz w:val="22"/>
          <w:szCs w:val="22"/>
        </w:rPr>
      </w:pPr>
      <w:r>
        <w:rPr>
          <w:rFonts w:ascii="Arial" w:hAnsi="Arial" w:cs="Arial"/>
          <w:noProof/>
          <w:sz w:val="22"/>
          <w:szCs w:val="22"/>
        </w:rPr>
        <w:drawing>
          <wp:inline distT="0" distB="0" distL="0" distR="0" wp14:anchorId="23BCC7A4" wp14:editId="1E4BBACD">
            <wp:extent cx="3188970" cy="2905125"/>
            <wp:effectExtent l="0" t="0" r="0" b="9525"/>
            <wp:docPr id="19622340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88970" cy="2905125"/>
                    </a:xfrm>
                    <a:prstGeom prst="rect">
                      <a:avLst/>
                    </a:prstGeom>
                    <a:noFill/>
                    <a:ln>
                      <a:noFill/>
                    </a:ln>
                  </pic:spPr>
                </pic:pic>
              </a:graphicData>
            </a:graphic>
          </wp:inline>
        </w:drawing>
      </w:r>
    </w:p>
    <w:p w14:paraId="1B69387B" w14:textId="01236A3D" w:rsidR="001F073E" w:rsidRDefault="001F073E" w:rsidP="00D54EC0">
      <w:pPr>
        <w:spacing w:line="480" w:lineRule="auto"/>
        <w:rPr>
          <w:rFonts w:ascii="Arial" w:hAnsi="Arial" w:cs="Arial"/>
          <w:sz w:val="22"/>
          <w:szCs w:val="22"/>
        </w:rPr>
      </w:pPr>
      <w:r w:rsidRPr="00046EC5">
        <w:rPr>
          <w:rFonts w:ascii="Arial" w:hAnsi="Arial" w:cs="Arial"/>
          <w:sz w:val="22"/>
          <w:szCs w:val="22"/>
        </w:rPr>
        <w:t xml:space="preserve">Supplemental Table </w:t>
      </w:r>
      <w:r>
        <w:rPr>
          <w:rFonts w:ascii="Arial" w:hAnsi="Arial" w:cs="Arial"/>
          <w:sz w:val="22"/>
          <w:szCs w:val="22"/>
        </w:rPr>
        <w:t>6</w:t>
      </w:r>
      <w:r w:rsidRPr="00046EC5">
        <w:rPr>
          <w:rFonts w:ascii="Arial" w:hAnsi="Arial" w:cs="Arial"/>
          <w:sz w:val="22"/>
          <w:szCs w:val="22"/>
        </w:rPr>
        <w:t xml:space="preserve">. Model results from the binomial generalized linear mixed model </w:t>
      </w:r>
      <w:r>
        <w:rPr>
          <w:rFonts w:ascii="Arial" w:hAnsi="Arial" w:cs="Arial"/>
          <w:sz w:val="22"/>
          <w:szCs w:val="22"/>
        </w:rPr>
        <w:t xml:space="preserve">for </w:t>
      </w:r>
      <w:r w:rsidRPr="00046EC5">
        <w:rPr>
          <w:rFonts w:ascii="Arial" w:hAnsi="Arial" w:cs="Arial"/>
          <w:sz w:val="22"/>
          <w:szCs w:val="22"/>
        </w:rPr>
        <w:t>the probability of ravens</w:t>
      </w:r>
      <w:r>
        <w:rPr>
          <w:rFonts w:ascii="Arial" w:hAnsi="Arial" w:cs="Arial"/>
          <w:sz w:val="22"/>
          <w:szCs w:val="22"/>
        </w:rPr>
        <w:t xml:space="preserve"> </w:t>
      </w:r>
      <w:r w:rsidRPr="00046EC5">
        <w:rPr>
          <w:rFonts w:ascii="Arial" w:hAnsi="Arial" w:cs="Arial"/>
          <w:sz w:val="22"/>
          <w:szCs w:val="22"/>
        </w:rPr>
        <w:t>visiting the hunting areas surrounding Gardiner, MT when they choose to leave their territory daily</w:t>
      </w:r>
      <w:r>
        <w:rPr>
          <w:rFonts w:ascii="Arial" w:hAnsi="Arial" w:cs="Arial"/>
          <w:sz w:val="22"/>
          <w:szCs w:val="22"/>
        </w:rPr>
        <w:t>. This model only includes days in March for a sensitivity analysis on the hunting biomass estimates</w:t>
      </w:r>
      <w:r w:rsidRPr="00046EC5">
        <w:rPr>
          <w:rFonts w:ascii="Arial" w:hAnsi="Arial" w:cs="Arial"/>
          <w:sz w:val="22"/>
          <w:szCs w:val="22"/>
        </w:rPr>
        <w:t xml:space="preserve"> (</w:t>
      </w:r>
      <w:proofErr w:type="spellStart"/>
      <w:r w:rsidRPr="00046EC5">
        <w:rPr>
          <w:rFonts w:ascii="Arial" w:hAnsi="Arial" w:cs="Arial"/>
          <w:sz w:val="22"/>
          <w:szCs w:val="22"/>
        </w:rPr>
        <w:t>n</w:t>
      </w:r>
      <w:r w:rsidRPr="00046EC5">
        <w:rPr>
          <w:rFonts w:ascii="Arial" w:hAnsi="Arial" w:cs="Arial"/>
          <w:sz w:val="22"/>
          <w:szCs w:val="22"/>
          <w:vertAlign w:val="subscript"/>
        </w:rPr>
        <w:t>days</w:t>
      </w:r>
      <w:proofErr w:type="spellEnd"/>
      <w:r w:rsidRPr="00046EC5">
        <w:rPr>
          <w:rFonts w:ascii="Arial" w:hAnsi="Arial" w:cs="Arial"/>
          <w:sz w:val="22"/>
          <w:szCs w:val="22"/>
        </w:rPr>
        <w:t xml:space="preserve"> = </w:t>
      </w:r>
      <w:r>
        <w:rPr>
          <w:rFonts w:ascii="Arial" w:hAnsi="Arial" w:cs="Arial"/>
          <w:sz w:val="22"/>
          <w:szCs w:val="22"/>
        </w:rPr>
        <w:t>866</w:t>
      </w:r>
      <w:r w:rsidRPr="00046EC5">
        <w:rPr>
          <w:rFonts w:ascii="Arial" w:hAnsi="Arial" w:cs="Arial"/>
          <w:sz w:val="22"/>
          <w:szCs w:val="22"/>
        </w:rPr>
        <w:t>).</w:t>
      </w:r>
    </w:p>
    <w:p w14:paraId="45B6B6DB" w14:textId="5D365A4F" w:rsidR="004A1850" w:rsidRDefault="00F62AB8" w:rsidP="00D54EC0">
      <w:pPr>
        <w:spacing w:line="480" w:lineRule="auto"/>
        <w:rPr>
          <w:rFonts w:ascii="Arial" w:hAnsi="Arial" w:cs="Arial"/>
          <w:sz w:val="22"/>
          <w:szCs w:val="22"/>
        </w:rPr>
      </w:pPr>
      <w:r>
        <w:rPr>
          <w:rFonts w:ascii="Arial" w:hAnsi="Arial" w:cs="Arial"/>
          <w:noProof/>
          <w:sz w:val="22"/>
          <w:szCs w:val="22"/>
        </w:rPr>
        <w:drawing>
          <wp:inline distT="0" distB="0" distL="0" distR="0" wp14:anchorId="0933647E" wp14:editId="13A2ED73">
            <wp:extent cx="3165475" cy="2419350"/>
            <wp:effectExtent l="0" t="0" r="0" b="0"/>
            <wp:docPr id="319489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5475" cy="2419350"/>
                    </a:xfrm>
                    <a:prstGeom prst="rect">
                      <a:avLst/>
                    </a:prstGeom>
                    <a:noFill/>
                    <a:ln>
                      <a:noFill/>
                    </a:ln>
                  </pic:spPr>
                </pic:pic>
              </a:graphicData>
            </a:graphic>
          </wp:inline>
        </w:drawing>
      </w:r>
    </w:p>
    <w:p w14:paraId="5F241B9D" w14:textId="1859273B" w:rsidR="00ED05BA" w:rsidRDefault="00ED05BA" w:rsidP="00D54EC0">
      <w:pPr>
        <w:spacing w:line="480" w:lineRule="auto"/>
        <w:rPr>
          <w:rFonts w:ascii="Arial" w:hAnsi="Arial" w:cs="Arial"/>
          <w:b/>
          <w:bCs/>
          <w:sz w:val="22"/>
          <w:szCs w:val="22"/>
        </w:rPr>
      </w:pPr>
      <w:r>
        <w:rPr>
          <w:rFonts w:ascii="Arial" w:hAnsi="Arial" w:cs="Arial"/>
          <w:b/>
          <w:bCs/>
          <w:sz w:val="22"/>
          <w:szCs w:val="22"/>
        </w:rPr>
        <w:lastRenderedPageBreak/>
        <w:t>Discussion</w:t>
      </w:r>
    </w:p>
    <w:p w14:paraId="634AC8DD" w14:textId="66927C93" w:rsidR="0011218A" w:rsidRPr="009D3015" w:rsidRDefault="00877455" w:rsidP="00D54EC0">
      <w:pPr>
        <w:spacing w:line="480" w:lineRule="auto"/>
        <w:rPr>
          <w:rFonts w:ascii="Arial" w:hAnsi="Arial" w:cs="Arial"/>
          <w:sz w:val="22"/>
          <w:szCs w:val="22"/>
        </w:rPr>
      </w:pPr>
      <w:r>
        <w:rPr>
          <w:rFonts w:ascii="Arial" w:hAnsi="Arial" w:cs="Arial"/>
          <w:sz w:val="22"/>
          <w:szCs w:val="22"/>
        </w:rPr>
        <w:t>Based on our sensitivity analysis of the model, excluding the periods of MTFWP hunting, o</w:t>
      </w:r>
      <w:r w:rsidR="009D3015">
        <w:rPr>
          <w:rFonts w:ascii="Arial" w:hAnsi="Arial" w:cs="Arial"/>
          <w:sz w:val="22"/>
          <w:szCs w:val="22"/>
        </w:rPr>
        <w:t>ur method of calculating estimated biomass for the MTFWP season d</w:t>
      </w:r>
      <w:r w:rsidR="00D94CE2">
        <w:rPr>
          <w:rFonts w:ascii="Arial" w:hAnsi="Arial" w:cs="Arial"/>
          <w:sz w:val="22"/>
          <w:szCs w:val="22"/>
        </w:rPr>
        <w:t>id</w:t>
      </w:r>
      <w:r w:rsidR="009D3015">
        <w:rPr>
          <w:rFonts w:ascii="Arial" w:hAnsi="Arial" w:cs="Arial"/>
          <w:sz w:val="22"/>
          <w:szCs w:val="22"/>
        </w:rPr>
        <w:t xml:space="preserve"> not create any large changes in the </w:t>
      </w:r>
      <w:r>
        <w:rPr>
          <w:rFonts w:ascii="Arial" w:hAnsi="Arial" w:cs="Arial"/>
          <w:sz w:val="22"/>
          <w:szCs w:val="22"/>
        </w:rPr>
        <w:t>e</w:t>
      </w:r>
      <w:r w:rsidR="009D3015">
        <w:rPr>
          <w:rFonts w:ascii="Arial" w:hAnsi="Arial" w:cs="Arial"/>
          <w:sz w:val="22"/>
          <w:szCs w:val="22"/>
        </w:rPr>
        <w:t xml:space="preserve">ffects of the </w:t>
      </w:r>
      <w:r>
        <w:rPr>
          <w:rFonts w:ascii="Arial" w:hAnsi="Arial" w:cs="Arial"/>
          <w:sz w:val="22"/>
          <w:szCs w:val="22"/>
        </w:rPr>
        <w:t>primary food availability</w:t>
      </w:r>
      <w:r w:rsidR="009D3015">
        <w:rPr>
          <w:rFonts w:ascii="Arial" w:hAnsi="Arial" w:cs="Arial"/>
          <w:sz w:val="22"/>
          <w:szCs w:val="22"/>
        </w:rPr>
        <w:t xml:space="preserve"> covariates. </w:t>
      </w:r>
      <w:r w:rsidR="00D94CE2">
        <w:rPr>
          <w:rFonts w:ascii="Arial" w:hAnsi="Arial" w:cs="Arial"/>
          <w:sz w:val="22"/>
          <w:szCs w:val="22"/>
        </w:rPr>
        <w:t>The other significant covariate</w:t>
      </w:r>
      <w:r w:rsidR="00E362EF">
        <w:rPr>
          <w:rFonts w:ascii="Arial" w:hAnsi="Arial" w:cs="Arial"/>
          <w:sz w:val="22"/>
          <w:szCs w:val="22"/>
        </w:rPr>
        <w:t xml:space="preserve">s, especially snow depth, </w:t>
      </w:r>
      <w:r w:rsidR="00D94CE2">
        <w:rPr>
          <w:rFonts w:ascii="Arial" w:hAnsi="Arial" w:cs="Arial"/>
          <w:sz w:val="22"/>
          <w:szCs w:val="22"/>
        </w:rPr>
        <w:t xml:space="preserve">were more sensitive to the reduced dataset. This likely indicates that those covariates are linked with the </w:t>
      </w:r>
      <w:r w:rsidR="002B72EA">
        <w:rPr>
          <w:rFonts w:ascii="Arial" w:hAnsi="Arial" w:cs="Arial"/>
          <w:sz w:val="22"/>
          <w:szCs w:val="22"/>
        </w:rPr>
        <w:t xml:space="preserve">recreational </w:t>
      </w:r>
      <w:r w:rsidR="00D94CE2">
        <w:rPr>
          <w:rFonts w:ascii="Arial" w:hAnsi="Arial" w:cs="Arial"/>
          <w:sz w:val="22"/>
          <w:szCs w:val="22"/>
        </w:rPr>
        <w:t>hunting biomass. Snow depth can chang</w:t>
      </w:r>
      <w:r w:rsidR="00881DEF">
        <w:rPr>
          <w:rFonts w:ascii="Arial" w:hAnsi="Arial" w:cs="Arial"/>
          <w:sz w:val="22"/>
          <w:szCs w:val="22"/>
        </w:rPr>
        <w:t>e</w:t>
      </w:r>
      <w:r w:rsidR="00D94CE2">
        <w:rPr>
          <w:rFonts w:ascii="Arial" w:hAnsi="Arial" w:cs="Arial"/>
          <w:sz w:val="22"/>
          <w:szCs w:val="22"/>
        </w:rPr>
        <w:t xml:space="preserve"> the efficiency of hunter take by altering detectability of ungulates</w:t>
      </w:r>
      <w:r w:rsidR="00127566">
        <w:rPr>
          <w:rFonts w:ascii="Arial" w:hAnsi="Arial" w:cs="Arial"/>
          <w:sz w:val="22"/>
          <w:szCs w:val="22"/>
        </w:rPr>
        <w:t xml:space="preserve"> (</w:t>
      </w:r>
      <w:r w:rsidR="00127566" w:rsidRPr="0061046C">
        <w:rPr>
          <w:rFonts w:ascii="Arial" w:hAnsi="Arial" w:cs="Arial"/>
          <w:sz w:val="22"/>
          <w:szCs w:val="22"/>
        </w:rPr>
        <w:t>Zagata and Haugen 1974</w:t>
      </w:r>
      <w:r w:rsidR="00127566">
        <w:rPr>
          <w:rFonts w:ascii="Arial" w:hAnsi="Arial" w:cs="Arial"/>
          <w:sz w:val="22"/>
          <w:szCs w:val="22"/>
        </w:rPr>
        <w:t>)</w:t>
      </w:r>
      <w:r w:rsidR="00D94CE2">
        <w:rPr>
          <w:rFonts w:ascii="Arial" w:hAnsi="Arial" w:cs="Arial"/>
          <w:sz w:val="22"/>
          <w:szCs w:val="22"/>
        </w:rPr>
        <w:t>, as well as being connected to the timing of their migration into huntable areas</w:t>
      </w:r>
      <w:r w:rsidR="00F45502">
        <w:rPr>
          <w:rFonts w:ascii="Arial" w:hAnsi="Arial" w:cs="Arial"/>
          <w:sz w:val="22"/>
          <w:szCs w:val="22"/>
        </w:rPr>
        <w:t xml:space="preserve"> (Geremia et al. 2011)</w:t>
      </w:r>
      <w:r w:rsidR="00D94CE2">
        <w:rPr>
          <w:rFonts w:ascii="Arial" w:hAnsi="Arial" w:cs="Arial"/>
          <w:sz w:val="22"/>
          <w:szCs w:val="22"/>
        </w:rPr>
        <w:t>.</w:t>
      </w:r>
      <w:r w:rsidR="00873C7A">
        <w:rPr>
          <w:rFonts w:ascii="Arial" w:hAnsi="Arial" w:cs="Arial"/>
          <w:sz w:val="22"/>
          <w:szCs w:val="22"/>
        </w:rPr>
        <w:t xml:space="preserve"> </w:t>
      </w:r>
      <w:r w:rsidR="009B54D9">
        <w:rPr>
          <w:rFonts w:ascii="Arial" w:hAnsi="Arial" w:cs="Arial"/>
          <w:sz w:val="22"/>
          <w:szCs w:val="22"/>
        </w:rPr>
        <w:t>Generally, we are confident that the hunting biomass covariate in the main model is representative.</w:t>
      </w:r>
    </w:p>
    <w:sectPr w:rsidR="0011218A" w:rsidRPr="009D3015" w:rsidSect="00191D1C">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71A"/>
    <w:rsid w:val="00005578"/>
    <w:rsid w:val="00012A4A"/>
    <w:rsid w:val="0003015E"/>
    <w:rsid w:val="00041E5A"/>
    <w:rsid w:val="00046EC5"/>
    <w:rsid w:val="00074022"/>
    <w:rsid w:val="000767C5"/>
    <w:rsid w:val="00081B1D"/>
    <w:rsid w:val="00082FAB"/>
    <w:rsid w:val="00097D8A"/>
    <w:rsid w:val="000A4364"/>
    <w:rsid w:val="000A5260"/>
    <w:rsid w:val="000A7FBC"/>
    <w:rsid w:val="000F3EAB"/>
    <w:rsid w:val="00100957"/>
    <w:rsid w:val="0011218A"/>
    <w:rsid w:val="00112B5C"/>
    <w:rsid w:val="00127566"/>
    <w:rsid w:val="001335F7"/>
    <w:rsid w:val="00152C24"/>
    <w:rsid w:val="0015789D"/>
    <w:rsid w:val="00191D1C"/>
    <w:rsid w:val="001B00FF"/>
    <w:rsid w:val="001F073E"/>
    <w:rsid w:val="00217BA8"/>
    <w:rsid w:val="00256821"/>
    <w:rsid w:val="00277C28"/>
    <w:rsid w:val="002A538E"/>
    <w:rsid w:val="002B72EA"/>
    <w:rsid w:val="002E766E"/>
    <w:rsid w:val="002F7161"/>
    <w:rsid w:val="0032390E"/>
    <w:rsid w:val="00324D39"/>
    <w:rsid w:val="003804AF"/>
    <w:rsid w:val="003A6512"/>
    <w:rsid w:val="0042649A"/>
    <w:rsid w:val="004448F3"/>
    <w:rsid w:val="004460BD"/>
    <w:rsid w:val="004702E7"/>
    <w:rsid w:val="004A1850"/>
    <w:rsid w:val="004D3B60"/>
    <w:rsid w:val="004E176C"/>
    <w:rsid w:val="005147EF"/>
    <w:rsid w:val="00540591"/>
    <w:rsid w:val="00540B6E"/>
    <w:rsid w:val="005466D7"/>
    <w:rsid w:val="005552D0"/>
    <w:rsid w:val="00556FC3"/>
    <w:rsid w:val="00574131"/>
    <w:rsid w:val="0058138F"/>
    <w:rsid w:val="0059002B"/>
    <w:rsid w:val="005943B6"/>
    <w:rsid w:val="00594E13"/>
    <w:rsid w:val="0059549B"/>
    <w:rsid w:val="005B12B3"/>
    <w:rsid w:val="005B2D97"/>
    <w:rsid w:val="005D56F2"/>
    <w:rsid w:val="005E16B0"/>
    <w:rsid w:val="005E3FD8"/>
    <w:rsid w:val="00600BCF"/>
    <w:rsid w:val="00625BD8"/>
    <w:rsid w:val="00626EDF"/>
    <w:rsid w:val="00651B6D"/>
    <w:rsid w:val="00671CB9"/>
    <w:rsid w:val="006734B1"/>
    <w:rsid w:val="006816A6"/>
    <w:rsid w:val="006A27D2"/>
    <w:rsid w:val="006D43B9"/>
    <w:rsid w:val="006E4EB3"/>
    <w:rsid w:val="00702CB5"/>
    <w:rsid w:val="007162E5"/>
    <w:rsid w:val="0073236E"/>
    <w:rsid w:val="0075571A"/>
    <w:rsid w:val="00760C4A"/>
    <w:rsid w:val="00763D6F"/>
    <w:rsid w:val="00764B77"/>
    <w:rsid w:val="00770B2E"/>
    <w:rsid w:val="00782852"/>
    <w:rsid w:val="0079614D"/>
    <w:rsid w:val="007A7AD1"/>
    <w:rsid w:val="007C20A9"/>
    <w:rsid w:val="007C7522"/>
    <w:rsid w:val="007E24B7"/>
    <w:rsid w:val="0081106E"/>
    <w:rsid w:val="008305B2"/>
    <w:rsid w:val="00836FC6"/>
    <w:rsid w:val="008633DF"/>
    <w:rsid w:val="00873C7A"/>
    <w:rsid w:val="00877455"/>
    <w:rsid w:val="00881DEF"/>
    <w:rsid w:val="00894AA1"/>
    <w:rsid w:val="008A7D8E"/>
    <w:rsid w:val="008B01F5"/>
    <w:rsid w:val="008D2849"/>
    <w:rsid w:val="008D2B4D"/>
    <w:rsid w:val="008D79F8"/>
    <w:rsid w:val="0090320E"/>
    <w:rsid w:val="0095636B"/>
    <w:rsid w:val="0096063D"/>
    <w:rsid w:val="00960F47"/>
    <w:rsid w:val="00976B46"/>
    <w:rsid w:val="009B54D9"/>
    <w:rsid w:val="009D3015"/>
    <w:rsid w:val="009D62E0"/>
    <w:rsid w:val="009D74D4"/>
    <w:rsid w:val="009F2478"/>
    <w:rsid w:val="009F3397"/>
    <w:rsid w:val="00A25B82"/>
    <w:rsid w:val="00A26737"/>
    <w:rsid w:val="00A401E1"/>
    <w:rsid w:val="00A463A6"/>
    <w:rsid w:val="00A51EED"/>
    <w:rsid w:val="00A93BBB"/>
    <w:rsid w:val="00AA197B"/>
    <w:rsid w:val="00AA3BBE"/>
    <w:rsid w:val="00AC03D9"/>
    <w:rsid w:val="00AC0579"/>
    <w:rsid w:val="00AE04C1"/>
    <w:rsid w:val="00AE567B"/>
    <w:rsid w:val="00B42417"/>
    <w:rsid w:val="00B77C6F"/>
    <w:rsid w:val="00B86512"/>
    <w:rsid w:val="00B86BCF"/>
    <w:rsid w:val="00B95F80"/>
    <w:rsid w:val="00B96A14"/>
    <w:rsid w:val="00BB44FE"/>
    <w:rsid w:val="00BC0C9F"/>
    <w:rsid w:val="00BC6FB3"/>
    <w:rsid w:val="00C10C41"/>
    <w:rsid w:val="00C11325"/>
    <w:rsid w:val="00C26932"/>
    <w:rsid w:val="00C350CA"/>
    <w:rsid w:val="00C451DE"/>
    <w:rsid w:val="00C476CD"/>
    <w:rsid w:val="00C52942"/>
    <w:rsid w:val="00C55CC7"/>
    <w:rsid w:val="00C6480A"/>
    <w:rsid w:val="00C9444A"/>
    <w:rsid w:val="00CA0667"/>
    <w:rsid w:val="00CA265D"/>
    <w:rsid w:val="00CB45A5"/>
    <w:rsid w:val="00CC71F8"/>
    <w:rsid w:val="00CC7B61"/>
    <w:rsid w:val="00CD016E"/>
    <w:rsid w:val="00D10AB6"/>
    <w:rsid w:val="00D248EF"/>
    <w:rsid w:val="00D24947"/>
    <w:rsid w:val="00D44508"/>
    <w:rsid w:val="00D54EC0"/>
    <w:rsid w:val="00D57697"/>
    <w:rsid w:val="00D87DC4"/>
    <w:rsid w:val="00D94CE2"/>
    <w:rsid w:val="00DC3796"/>
    <w:rsid w:val="00DC55A0"/>
    <w:rsid w:val="00DF1E3F"/>
    <w:rsid w:val="00E0199E"/>
    <w:rsid w:val="00E168B3"/>
    <w:rsid w:val="00E24F8F"/>
    <w:rsid w:val="00E26E7E"/>
    <w:rsid w:val="00E362EF"/>
    <w:rsid w:val="00E46E5C"/>
    <w:rsid w:val="00E51D52"/>
    <w:rsid w:val="00E70AEA"/>
    <w:rsid w:val="00E83799"/>
    <w:rsid w:val="00E87DEC"/>
    <w:rsid w:val="00EB2390"/>
    <w:rsid w:val="00ED05BA"/>
    <w:rsid w:val="00ED47AB"/>
    <w:rsid w:val="00EE5576"/>
    <w:rsid w:val="00F10976"/>
    <w:rsid w:val="00F11F4A"/>
    <w:rsid w:val="00F33CBD"/>
    <w:rsid w:val="00F37878"/>
    <w:rsid w:val="00F419D3"/>
    <w:rsid w:val="00F45502"/>
    <w:rsid w:val="00F4798A"/>
    <w:rsid w:val="00F62AB8"/>
    <w:rsid w:val="00F940D5"/>
    <w:rsid w:val="00F94423"/>
    <w:rsid w:val="00F94C08"/>
    <w:rsid w:val="00F957DD"/>
    <w:rsid w:val="00FB2DA3"/>
    <w:rsid w:val="00FD260C"/>
    <w:rsid w:val="00FE52BC"/>
    <w:rsid w:val="00FE6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D3822"/>
  <w15:chartTrackingRefBased/>
  <w15:docId w15:val="{157DC7C6-6012-4B2D-911F-C7DF9E8A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557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7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7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7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7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557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7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7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71A"/>
    <w:rPr>
      <w:rFonts w:eastAsiaTheme="majorEastAsia" w:cstheme="majorBidi"/>
      <w:color w:val="272727" w:themeColor="text1" w:themeTint="D8"/>
    </w:rPr>
  </w:style>
  <w:style w:type="paragraph" w:styleId="Title">
    <w:name w:val="Title"/>
    <w:basedOn w:val="Normal"/>
    <w:next w:val="Normal"/>
    <w:link w:val="TitleChar"/>
    <w:uiPriority w:val="10"/>
    <w:qFormat/>
    <w:rsid w:val="00755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71A"/>
    <w:pPr>
      <w:spacing w:before="160"/>
      <w:jc w:val="center"/>
    </w:pPr>
    <w:rPr>
      <w:i/>
      <w:iCs/>
      <w:color w:val="404040" w:themeColor="text1" w:themeTint="BF"/>
    </w:rPr>
  </w:style>
  <w:style w:type="character" w:customStyle="1" w:styleId="QuoteChar">
    <w:name w:val="Quote Char"/>
    <w:basedOn w:val="DefaultParagraphFont"/>
    <w:link w:val="Quote"/>
    <w:uiPriority w:val="29"/>
    <w:rsid w:val="0075571A"/>
    <w:rPr>
      <w:i/>
      <w:iCs/>
      <w:color w:val="404040" w:themeColor="text1" w:themeTint="BF"/>
    </w:rPr>
  </w:style>
  <w:style w:type="paragraph" w:styleId="ListParagraph">
    <w:name w:val="List Paragraph"/>
    <w:basedOn w:val="Normal"/>
    <w:uiPriority w:val="34"/>
    <w:qFormat/>
    <w:rsid w:val="0075571A"/>
    <w:pPr>
      <w:ind w:left="720"/>
      <w:contextualSpacing/>
    </w:pPr>
  </w:style>
  <w:style w:type="character" w:styleId="IntenseEmphasis">
    <w:name w:val="Intense Emphasis"/>
    <w:basedOn w:val="DefaultParagraphFont"/>
    <w:uiPriority w:val="21"/>
    <w:qFormat/>
    <w:rsid w:val="0075571A"/>
    <w:rPr>
      <w:i/>
      <w:iCs/>
      <w:color w:val="0F4761" w:themeColor="accent1" w:themeShade="BF"/>
    </w:rPr>
  </w:style>
  <w:style w:type="paragraph" w:styleId="IntenseQuote">
    <w:name w:val="Intense Quote"/>
    <w:basedOn w:val="Normal"/>
    <w:next w:val="Normal"/>
    <w:link w:val="IntenseQuoteChar"/>
    <w:uiPriority w:val="30"/>
    <w:qFormat/>
    <w:rsid w:val="00755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71A"/>
    <w:rPr>
      <w:i/>
      <w:iCs/>
      <w:color w:val="0F4761" w:themeColor="accent1" w:themeShade="BF"/>
    </w:rPr>
  </w:style>
  <w:style w:type="character" w:styleId="IntenseReference">
    <w:name w:val="Intense Reference"/>
    <w:basedOn w:val="DefaultParagraphFont"/>
    <w:uiPriority w:val="32"/>
    <w:qFormat/>
    <w:rsid w:val="0075571A"/>
    <w:rPr>
      <w:b/>
      <w:bCs/>
      <w:smallCaps/>
      <w:color w:val="0F4761" w:themeColor="accent1" w:themeShade="BF"/>
      <w:spacing w:val="5"/>
    </w:rPr>
  </w:style>
  <w:style w:type="table" w:styleId="TableGrid">
    <w:name w:val="Table Grid"/>
    <w:basedOn w:val="TableNormal"/>
    <w:uiPriority w:val="39"/>
    <w:rsid w:val="007557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91D1C"/>
  </w:style>
  <w:style w:type="paragraph" w:customStyle="1" w:styleId="Compact">
    <w:name w:val="Compact"/>
    <w:basedOn w:val="BodyText"/>
    <w:qFormat/>
    <w:rsid w:val="004460BD"/>
    <w:pPr>
      <w:spacing w:before="36" w:after="36" w:line="240" w:lineRule="auto"/>
    </w:pPr>
    <w:rPr>
      <w:rFonts w:eastAsiaTheme="minorEastAsia"/>
      <w:kern w:val="0"/>
      <w:lang w:eastAsia="zh-CN"/>
      <w14:ligatures w14:val="none"/>
    </w:rPr>
  </w:style>
  <w:style w:type="table" w:customStyle="1" w:styleId="Table">
    <w:name w:val="Table"/>
    <w:semiHidden/>
    <w:unhideWhenUsed/>
    <w:qFormat/>
    <w:rsid w:val="004460BD"/>
    <w:pPr>
      <w:spacing w:after="200" w:line="240" w:lineRule="auto"/>
    </w:pPr>
    <w:rPr>
      <w:rFonts w:eastAsiaTheme="minorEastAsia"/>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odyText">
    <w:name w:val="Body Text"/>
    <w:basedOn w:val="Normal"/>
    <w:link w:val="BodyTextChar"/>
    <w:uiPriority w:val="99"/>
    <w:semiHidden/>
    <w:unhideWhenUsed/>
    <w:rsid w:val="004460BD"/>
    <w:pPr>
      <w:spacing w:after="120"/>
    </w:pPr>
  </w:style>
  <w:style w:type="character" w:customStyle="1" w:styleId="BodyTextChar">
    <w:name w:val="Body Text Char"/>
    <w:basedOn w:val="DefaultParagraphFont"/>
    <w:link w:val="BodyText"/>
    <w:uiPriority w:val="99"/>
    <w:semiHidden/>
    <w:rsid w:val="004460BD"/>
  </w:style>
  <w:style w:type="character" w:styleId="CommentReference">
    <w:name w:val="annotation reference"/>
    <w:basedOn w:val="DefaultParagraphFont"/>
    <w:uiPriority w:val="99"/>
    <w:semiHidden/>
    <w:unhideWhenUsed/>
    <w:rsid w:val="00A26737"/>
    <w:rPr>
      <w:sz w:val="16"/>
      <w:szCs w:val="16"/>
    </w:rPr>
  </w:style>
  <w:style w:type="paragraph" w:styleId="CommentText">
    <w:name w:val="annotation text"/>
    <w:basedOn w:val="Normal"/>
    <w:link w:val="CommentTextChar"/>
    <w:uiPriority w:val="99"/>
    <w:unhideWhenUsed/>
    <w:rsid w:val="00A26737"/>
    <w:pPr>
      <w:spacing w:line="240" w:lineRule="auto"/>
    </w:pPr>
    <w:rPr>
      <w:sz w:val="20"/>
      <w:szCs w:val="20"/>
    </w:rPr>
  </w:style>
  <w:style w:type="character" w:customStyle="1" w:styleId="CommentTextChar">
    <w:name w:val="Comment Text Char"/>
    <w:basedOn w:val="DefaultParagraphFont"/>
    <w:link w:val="CommentText"/>
    <w:uiPriority w:val="99"/>
    <w:rsid w:val="00A2673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tiff"/><Relationship Id="rId11" Type="http://schemas.openxmlformats.org/officeDocument/2006/relationships/fontTable" Target="fontTable.xml"/><Relationship Id="rId5" Type="http://schemas.openxmlformats.org/officeDocument/2006/relationships/image" Target="media/image1.tiff"/><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C74BC0-1DF7-4D07-AFA0-D89591095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9</Pages>
  <Words>728</Words>
  <Characters>4152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156</cp:revision>
  <dcterms:created xsi:type="dcterms:W3CDTF">2026-04-07T00:38:00Z</dcterms:created>
  <dcterms:modified xsi:type="dcterms:W3CDTF">2026-06-25T17:14:00Z</dcterms:modified>
</cp:coreProperties>
</file>