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CF8" w:rsidRPr="00F36AC5" w:rsidRDefault="00F36AC5" w:rsidP="00F36AC5">
      <w:pPr>
        <w:pStyle w:val="Heading2"/>
      </w:pPr>
      <w:r>
        <w:t>CMPE 295B, Project Contribution Report</w:t>
      </w:r>
    </w:p>
    <w:p w:rsidR="00F36AC5" w:rsidRDefault="00F36AC5" w:rsidP="00F36AC5">
      <w:bookmarkStart w:id="0" w:name="_GoBack"/>
      <w:bookmarkEnd w:id="0"/>
    </w:p>
    <w:p w:rsidR="00F36AC5" w:rsidRPr="00F36AC5" w:rsidRDefault="00F36AC5" w:rsidP="00F36AC5">
      <w:pPr>
        <w:pStyle w:val="Heading3"/>
      </w:pPr>
      <w:r>
        <w:t>Instructions</w:t>
      </w:r>
    </w:p>
    <w:p w:rsidR="00631E36" w:rsidRDefault="00F36AC5" w:rsidP="00F36AC5">
      <w:r>
        <w:t xml:space="preserve">This is an individual assignment. Complete this report for all project team members, </w:t>
      </w:r>
      <w:r>
        <w:rPr>
          <w:b/>
        </w:rPr>
        <w:t>including yourself</w:t>
      </w:r>
      <w:r>
        <w:t xml:space="preserve">. In the template below, replace each field delineated by &lt;…&gt; with the information requested, removing the angle brackets “&lt;&gt;”. </w:t>
      </w:r>
    </w:p>
    <w:p w:rsidR="00001D7A" w:rsidRPr="00001D7A" w:rsidRDefault="00001D7A" w:rsidP="00F36AC5">
      <w:r>
        <w:t xml:space="preserve">Please name this file as follows before uploading your submission: </w:t>
      </w:r>
      <w:r>
        <w:rPr>
          <w:i/>
        </w:rPr>
        <w:t>&lt;project advisor name&gt; &lt;project number&gt; &lt;your name&gt;</w:t>
      </w:r>
      <w:r>
        <w:t xml:space="preserve">. The project advisor name and project number should match the info in your Canvas group name. For names, use the </w:t>
      </w:r>
      <w:r>
        <w:rPr>
          <w:i/>
        </w:rPr>
        <w:t>last-name,first-name</w:t>
      </w:r>
      <w:r>
        <w:t xml:space="preserve"> format. An example file name might be:  </w:t>
      </w:r>
      <w:r>
        <w:rPr>
          <w:i/>
        </w:rPr>
        <w:t>Advisor,Joe 1 Doe,John.docx</w:t>
      </w:r>
      <w:r>
        <w:t xml:space="preserve">. </w:t>
      </w:r>
    </w:p>
    <w:p w:rsidR="00F36AC5" w:rsidRDefault="00F36AC5" w:rsidP="00F36AC5">
      <w:r>
        <w:t xml:space="preserve">For each team member, rate the member on a scale of 1 (best) – 10 (worst) and provide a description of the project contribution for the team member. Please be detailed and specific when you describe the project tasks the team member completed during the project. The description should cover the project as a whole including both CMPE 295A and CMPE 295B. The tasks described should be project tasks and not CMPE 295A or CMPE 295B assignments. </w:t>
      </w:r>
    </w:p>
    <w:p w:rsidR="00631E36" w:rsidRDefault="00631E36" w:rsidP="00F36AC5"/>
    <w:p w:rsidR="00F36AC5" w:rsidRDefault="00F36AC5" w:rsidP="00F36AC5">
      <w:pPr>
        <w:pStyle w:val="Heading3"/>
      </w:pPr>
      <w:r>
        <w:t>Project Info</w:t>
      </w:r>
    </w:p>
    <w:p w:rsidR="00F36AC5" w:rsidRPr="00F36AC5" w:rsidRDefault="00F36AC5" w:rsidP="00F36AC5">
      <w:r>
        <w:t>Project Title: Plate Planner – AI-Powered Meal Planning and Recipe Recommendation System</w:t>
        <w:br/>
        <w:t>Project Advisor: Prof. Wencen Wu</w:t>
      </w:r>
    </w:p>
    <w:p w:rsidR="00F36AC5" w:rsidRDefault="00F36AC5" w:rsidP="00F36AC5">
      <w:pPr>
        <w:pStyle w:val="Heading3"/>
      </w:pPr>
      <w:r>
        <w:t>Team Member 1 (self)</w:t>
      </w:r>
    </w:p>
    <w:p w:rsidR="00F36AC5" w:rsidRDefault="00F36AC5" w:rsidP="00F36AC5">
      <w:r>
        <w:rPr>
          <w:b/>
        </w:rPr>
        <w:t>Name:</w:t>
      </w:r>
      <w:r>
        <w:t xml:space="preserve"> Chimalamarri, Sandilya</w:t>
        <w:br/>
      </w:r>
      <w:r>
        <w:rPr>
          <w:b/>
        </w:rPr>
        <w:t>Rating:</w:t>
      </w:r>
      <w:r>
        <w:t xml:space="preserve"> 1</w:t>
      </w:r>
    </w:p>
    <w:p w:rsidR="00F36AC5" w:rsidRDefault="00F36AC5" w:rsidP="00F36AC5">
      <w:pPr>
        <w:rPr>
          <w:b/>
        </w:rPr>
      </w:pPr>
      <w:r>
        <w:rPr>
          <w:b/>
        </w:rPr>
        <w:t>Contribution Description</w:t>
      </w:r>
    </w:p>
    <w:p w:rsidR="00F36AC5" w:rsidRPr="00F36AC5" w:rsidRDefault="00F36AC5" w:rsidP="00F36AC5">
      <w:r>
        <w:t xml:space="preserve">Served as the ML Research Lead for Plate Planner and owned the entire Machine Learning and recipe recommendation pipeline end-to-end. Researched, benchmarked, and integrated the </w:t>
      </w:r>
      <w:r>
        <w:rPr>
          <w:i/>
        </w:rPr>
        <w:t>all-MiniLM-L6-v2</w:t>
      </w:r>
      <w:r>
        <w:t xml:space="preserve"> sentence-transformer with a FAISS nearest-neighbor index to power semantic recipe search over a 100K+ recipe corpus, holding inference latency to 10–20 ms per query. Designed and mathematically tuned the project’s Hybrid Ranking Algorithm, which blends a 40% semantic-similarity component with a 60% ingredient-intersection component; A/B benchmarking against a pure FAISS baseline showed a 23% improvement in recommendation recall and an 85% user preference rate in usability testing. Drove the memory-optimization work that migrated the index from </w:t>
      </w:r>
      <w:r>
        <w:rPr>
          <w:i/>
        </w:rPr>
        <w:t>IndexFlatIP</w:t>
      </w:r>
      <w:r>
        <w:t xml:space="preserve"> to a quantized IVF-PQ implementation, cutting backend RAM usage from roughly 12 GB down to under 200 MB and unblocking deployment on commodity hardware. Independently developed the Shopping List Aggregation engine (a 730+ line heuristic module) handling fractional math, multi-unit volumetric/weight conversions, ingredient deduplication, and Levenshtein-based fuzzy string matching, delivering the 95%+ consolidation accuracy reported on the 50-meal-plan evaluation set. Also defined the ML inference layer’s contract with the FastAPI service, authored Pytest unit suites covering the recommendation and aggregation logic, and partnered closely with the graph and backend leads to fuse semantic candidates with Neo4j constraint filters. Across both CMPE 295A (proposal, literature survey, model selection, prototype) and CMPE 295B (production tuning, evaluation, memory optimization), this work delivered the project’s core intelligence layer.</w:t>
      </w:r>
    </w:p>
    <w:p w:rsidR="00F36AC5" w:rsidRDefault="00F36AC5" w:rsidP="00F36AC5">
      <w:pPr>
        <w:pStyle w:val="Heading3"/>
      </w:pPr>
      <w:r>
        <w:t>Team Member 2</w:t>
      </w:r>
    </w:p>
    <w:p w:rsidR="00F36AC5" w:rsidRDefault="00F36AC5" w:rsidP="00F36AC5">
      <w:r>
        <w:rPr>
          <w:b/>
        </w:rPr>
        <w:t>Name:</w:t>
      </w:r>
      <w:r>
        <w:t xml:space="preserve"> Bonkuri, Sai Priyanka</w:t>
        <w:br/>
      </w:r>
      <w:r>
        <w:rPr>
          <w:b/>
        </w:rPr>
        <w:t>Rating:</w:t>
      </w:r>
      <w:r>
        <w:t xml:space="preserve"> 1</w:t>
      </w:r>
    </w:p>
    <w:p w:rsidR="00F36AC5" w:rsidRDefault="00F36AC5" w:rsidP="00F36AC5">
      <w:pPr>
        <w:rPr>
          <w:b/>
        </w:rPr>
      </w:pPr>
      <w:r>
        <w:rPr>
          <w:b/>
        </w:rPr>
        <w:t>Contribution Description</w:t>
      </w:r>
    </w:p>
    <w:p w:rsidR="00F36AC5" w:rsidRPr="00F36AC5" w:rsidRDefault="00F36AC5" w:rsidP="00F36AC5">
      <w:r>
        <w:t xml:space="preserve">Served as the Graph Database Architect and owned the Neo4j tier of Plate Planner from schema design through production tuning. Defined the property-graph model around three primary edge categories — </w:t>
      </w:r>
      <w:r>
        <w:rPr>
          <w:i/>
        </w:rPr>
        <w:t>HAS_INGREDIENT</w:t>
      </w:r>
      <w:r>
        <w:t xml:space="preserve">, </w:t>
      </w:r>
      <w:r>
        <w:rPr>
          <w:i/>
        </w:rPr>
        <w:t>SUBSTITUTES_WITH</w:t>
      </w:r>
      <w:r>
        <w:t xml:space="preserve"> (with culinary-context sub-properties such as “binder,” “thickener,” “protein”), and </w:t>
      </w:r>
      <w:r>
        <w:rPr>
          <w:i/>
        </w:rPr>
        <w:t>SIMILAR_TO</w:t>
      </w:r>
      <w:r>
        <w:t xml:space="preserve"> — mapping the project’s 100K+ ingredient and recipe space into a single coherent ontology. Engineered the context-aware ingredient substitution algorithm that drove the 92% user satisfaction rate measured during dietary substitution testing, and authored the Cypher queries that the recommendation service uses to enforce hard dietary constraints (e.g., “must NOT contain peanuts”) alongside the ML semantic ranker. Continuously profiled queries using </w:t>
      </w:r>
      <w:r>
        <w:rPr>
          <w:i/>
        </w:rPr>
        <w:t>EXPLAIN</w:t>
      </w:r>
      <w:r>
        <w:t xml:space="preserve"> and </w:t>
      </w:r>
      <w:r>
        <w:rPr>
          <w:i/>
        </w:rPr>
        <w:t>PROFILE</w:t>
      </w:r>
      <w:r>
        <w:t xml:space="preserve">, tuned indexes on Ingredient.name and Recipe.recipe_id, applied APOC procedures for shortest-path traversals, and added relationship-cardinality caps that together pushed multi-hop traversal p95 latency to under 10 ms — a sustained 3x improvement over the original implementation. Also built the Cypher seeding scripts that hydrate the substitution graph during environment bootstrap, and partnered with the data-pipeline lead to ingest NER-extracted ingredient entities directly into Neo4j. This contribution spanned both CMPE 295A (graph modeling and prototype) and CMPE 295B (substitution algorithm, query optimization, integration with the recommendation pipeline).</w:t>
      </w:r>
    </w:p>
    <w:p w:rsidR="00F36AC5" w:rsidRDefault="00F36AC5" w:rsidP="00F36AC5">
      <w:pPr>
        <w:pStyle w:val="Heading3"/>
      </w:pPr>
      <w:r>
        <w:t>Team Member 3</w:t>
      </w:r>
    </w:p>
    <w:p w:rsidR="00F36AC5" w:rsidRDefault="00F36AC5" w:rsidP="00F36AC5">
      <w:r>
        <w:rPr>
          <w:b/>
        </w:rPr>
        <w:t>Name:</w:t>
      </w:r>
      <w:r>
        <w:t xml:space="preserve"> Devarapalli, Pavan Charith</w:t>
        <w:br/>
      </w:r>
      <w:r>
        <w:rPr>
          <w:b/>
        </w:rPr>
        <w:t>Rating:</w:t>
      </w:r>
      <w:r>
        <w:t xml:space="preserve"> 1</w:t>
      </w:r>
    </w:p>
    <w:p w:rsidR="00F36AC5" w:rsidRDefault="00F36AC5" w:rsidP="00F36AC5">
      <w:pPr>
        <w:rPr>
          <w:b/>
        </w:rPr>
      </w:pPr>
      <w:r>
        <w:rPr>
          <w:b/>
        </w:rPr>
        <w:t>Contribution Description</w:t>
      </w:r>
    </w:p>
    <w:p w:rsidR="00F36AC5" w:rsidRPr="00F36AC5" w:rsidRDefault="00F36AC5" w:rsidP="00F36AC5">
      <w:r>
        <w:t xml:space="preserve">Served as the Backend Systems Engineer and owned the FastAPI service tier, the mobile-facing API contract, and the production deployment workflow for Plate Planner. Designed the controller–service–repository (CSR) layering used across the codebase, implemented strict Pydantic schemas on every request and response boundary, and authored the full battery of REST endpoints covering authentication, meal planning, recipe discovery, substitution, and shopping-list workflows. Engineered the async concurrency strategy for the system — isolating CPU-bound FAISS lookups and matrix operations behind </w:t>
      </w:r>
      <w:r>
        <w:rPr>
          <w:i/>
        </w:rPr>
        <w:t>asyncio.to_thread()</w:t>
      </w:r>
      <w:r>
        <w:t xml:space="preserve"> migrations to keep the Uvicorn event loop healthy under load — and tuned the SQLAlchemy connection pool against PostgreSQL 15 for sustained concurrent traffic. Built the Redis-backed caching layer for paginated recipe responses and session tokens, drove JWT-based auth and the role-aware session model, and stood up Alembic migrations for the relational schema. On the operations side, authored the Docker-Compose orchestration that simultaneously brings up FastAPI, PostgreSQL, Neo4j, and Redis on a bridged network, separated </w:t>
      </w:r>
      <w:r>
        <w:rPr>
          <w:i/>
        </w:rPr>
        <w:t>.env.dev</w:t>
      </w:r>
      <w:r>
        <w:t xml:space="preserve"> from </w:t>
      </w:r>
      <w:r>
        <w:rPr>
          <w:i/>
        </w:rPr>
        <w:t>.env.prod</w:t>
      </w:r>
      <w:r>
        <w:t xml:space="preserve"> with hardened security headers (HSTS, secure cookie boundaries) for production, and built and ran the Locust load-testing harness that empirically validated p95 end-to-end latencies under 80 ms and sustained throughput above 100 requests per second. Spanning CMPE 295A (architecture proposal, API prototype, auth) and CMPE 295B (async tuning, load testing, deployment hardening), this contribution delivered the integration backbone that made the ML, graph, and data-pipeline subsystems work together as a single product.</w:t>
      </w:r>
    </w:p>
    <w:p w:rsidR="00F36AC5" w:rsidRDefault="00F36AC5" w:rsidP="00F36AC5">
      <w:pPr>
        <w:pStyle w:val="Heading3"/>
      </w:pPr>
      <w:r>
        <w:lastRenderedPageBreak/>
        <w:t>Team Member 4</w:t>
      </w:r>
    </w:p>
    <w:p w:rsidR="00F36AC5" w:rsidRDefault="00F36AC5" w:rsidP="00F36AC5">
      <w:r>
        <w:rPr>
          <w:b/>
        </w:rPr>
        <w:t>Name:</w:t>
      </w:r>
      <w:r>
        <w:t xml:space="preserve"> Gollu, Sai Dheeraj</w:t>
        <w:br/>
      </w:r>
      <w:r>
        <w:rPr>
          <w:b/>
        </w:rPr>
        <w:t>Rating:</w:t>
      </w:r>
      <w:r>
        <w:t xml:space="preserve"> 1</w:t>
      </w:r>
    </w:p>
    <w:p w:rsidR="00F36AC5" w:rsidRDefault="00F36AC5" w:rsidP="00F36AC5">
      <w:pPr>
        <w:rPr>
          <w:b/>
        </w:rPr>
      </w:pPr>
      <w:r>
        <w:rPr>
          <w:b/>
        </w:rPr>
        <w:t>Contribution Description</w:t>
      </w:r>
    </w:p>
    <w:p w:rsidR="00F36AC5" w:rsidRPr="00F36AC5" w:rsidRDefault="00F36AC5" w:rsidP="00F36AC5">
      <w:r>
        <w:t xml:space="preserve">Served as the Data Pipeline Engineer and owned the data foundation that every other tier of Plate Planner depends on. Ingested and cleaned the 100K+ RecipeNLG baseline dataset, authored the SpaCy </w:t>
      </w:r>
      <w:r>
        <w:rPr>
          <w:i/>
        </w:rPr>
        <w:t>en_core_web_sm</w:t>
      </w:r>
      <w:r>
        <w:t xml:space="preserve"> Named Entity Recognition pipeline that parses approximately 1.5 million unstructured ingredient strings into structured </w:t>
      </w:r>
      <w:r>
        <w:rPr>
          <w:i/>
        </w:rPr>
        <w:t>(quantity, unit, ingredient)</w:t>
      </w:r>
      <w:r>
        <w:t xml:space="preserve"> tuples at 87% precision and 82% recall, and built the deduplication and canonicalization rules that fed those entities into both PostgreSQL and Neo4j. Wrote the multi-processing batch generators that compute sentence-transformer embeddings for 10,000+ recipes in roughly five minutes on CPU, and packaged those embeddings into the FAISS indices consumed by the ML layer. Authored the </w:t>
      </w:r>
      <w:r>
        <w:rPr>
          <w:i/>
        </w:rPr>
        <w:t>bootstrap_graph.py</w:t>
      </w:r>
      <w:r>
        <w:t xml:space="preserve"> orchestrator and surrounding scripts that reconstruct the full Neo4j and PostgreSQL topology from a cold infrastructure within minutes — the same scripts the team relies on for clean-room CI runs and disaster recovery. Maintained data-quality dashboards over the pipeline, designed the unit-conversion canonical form that the Shopping List Aggregation engine depends on, and worked closely with the graph and ML leads to keep recipe IDs, ingredient IDs, and embedding vectors aligned across the three datastores. This contribution covered CMPE 295A (dataset selection, NER prototyping, schema bootstrap) and CMPE 295B (production pipelines, embedding generation, graph hydration, recovery automation).</w:t>
      </w:r>
    </w:p>
    <w:p w:rsidR="00F36AC5" w:rsidRPr="00F36AC5" w:rsidRDefault="00F36AC5" w:rsidP="00F36AC5"/>
    <w:sectPr w:rsidR="00F36AC5" w:rsidRPr="00F36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156"/>
    <w:rsid w:val="00001D7A"/>
    <w:rsid w:val="005F7CF8"/>
    <w:rsid w:val="00631E36"/>
    <w:rsid w:val="00B55156"/>
    <w:rsid w:val="00F36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48C04"/>
  <w15:chartTrackingRefBased/>
  <w15:docId w15:val="{02B0FB47-5476-4973-924F-F160CE58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36AC5"/>
    <w:pPr>
      <w:keepNext/>
      <w:keepLines/>
      <w:spacing w:before="40" w:after="0"/>
      <w:outlineLvl w:val="1"/>
    </w:pPr>
    <w:rPr>
      <w:rFonts w:asciiTheme="majorHAnsi" w:eastAsiaTheme="majorEastAsia" w:hAnsiTheme="majorHAnsi"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F36AC5"/>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6AC5"/>
    <w:rPr>
      <w:rFonts w:asciiTheme="majorHAnsi" w:eastAsiaTheme="majorEastAsia" w:hAnsiTheme="majorHAnsi" w:cstheme="majorBidi"/>
      <w:b/>
      <w:color w:val="2E74B5" w:themeColor="accent1" w:themeShade="BF"/>
      <w:sz w:val="26"/>
      <w:szCs w:val="26"/>
    </w:rPr>
  </w:style>
  <w:style w:type="character" w:customStyle="1" w:styleId="Heading3Char">
    <w:name w:val="Heading 3 Char"/>
    <w:basedOn w:val="DefaultParagraphFont"/>
    <w:link w:val="Heading3"/>
    <w:uiPriority w:val="9"/>
    <w:rsid w:val="00F36AC5"/>
    <w:rPr>
      <w:rFonts w:asciiTheme="majorHAnsi" w:eastAsiaTheme="majorEastAsia" w:hAnsiTheme="majorHAnsi" w:cstheme="majorBidi"/>
      <w:b/>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Harkey</dc:creator>
  <cp:keywords/>
  <dc:description/>
  <cp:lastModifiedBy>Dan Harkey</cp:lastModifiedBy>
  <cp:revision>2</cp:revision>
  <dcterms:created xsi:type="dcterms:W3CDTF">2016-08-03T17:51:00Z</dcterms:created>
  <dcterms:modified xsi:type="dcterms:W3CDTF">2016-08-03T18:17:00Z</dcterms:modified>
</cp:coreProperties>
</file>