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NaanMudhalvan Project Submission Report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b w:val="1"/>
          <w:rtl w:val="0"/>
        </w:rPr>
        <w:t xml:space="preserve">SERVICENOW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Title:</w:t>
      </w:r>
      <w:r w:rsidDel="00000000" w:rsidR="00000000" w:rsidRPr="00000000">
        <w:rPr>
          <w:b w:val="1"/>
          <w:sz w:val="28"/>
          <w:szCs w:val="28"/>
          <w:rtl w:val="0"/>
        </w:rPr>
        <w:t xml:space="preserve">Educational Organization using Servicenow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College: Dharmamurthi rao bahadur calavala cunnan chetty’s </w:t>
      </w:r>
      <w:r w:rsidDel="00000000" w:rsidR="00000000" w:rsidRPr="00000000">
        <w:rPr>
          <w:b w:val="1"/>
          <w:sz w:val="28"/>
          <w:szCs w:val="28"/>
          <w:rtl w:val="0"/>
        </w:rPr>
        <w:t xml:space="preserve">Hindu College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College code:</w:t>
      </w:r>
      <w:r w:rsidDel="00000000" w:rsidR="00000000" w:rsidRPr="00000000">
        <w:rPr>
          <w:b w:val="1"/>
          <w:sz w:val="28"/>
          <w:szCs w:val="28"/>
          <w:rtl w:val="0"/>
        </w:rPr>
        <w:t xml:space="preserve">Unm110</w:t>
      </w:r>
    </w:p>
    <w:p w:rsidR="00000000" w:rsidDel="00000000" w:rsidP="00000000" w:rsidRDefault="00000000" w:rsidRPr="00000000" w14:paraId="0000000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ID : NM2025TMID18333</w:t>
      </w:r>
    </w:p>
    <w:p w:rsidR="00000000" w:rsidDel="00000000" w:rsidP="00000000" w:rsidRDefault="00000000" w:rsidRPr="00000000" w14:paraId="0000000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 members:</w:t>
      </w:r>
    </w:p>
    <w:p w:rsidR="00000000" w:rsidDel="00000000" w:rsidP="00000000" w:rsidRDefault="00000000" w:rsidRPr="00000000" w14:paraId="0000000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1.Santhosh.V NM ID:09FB6F9C8CB3BC9826240BA8BA32931C</w:t>
      </w:r>
    </w:p>
    <w:p w:rsidR="00000000" w:rsidDel="00000000" w:rsidP="00000000" w:rsidRDefault="00000000" w:rsidRPr="00000000" w14:paraId="0000000F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2.Vignesh.J NM ID:4418576939024ACBB274D5252CD7CEA9</w:t>
      </w:r>
    </w:p>
    <w:p w:rsidR="00000000" w:rsidDel="00000000" w:rsidP="00000000" w:rsidRDefault="00000000" w:rsidRPr="00000000" w14:paraId="00000011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2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3.Viswanathan.I NM ID:84065F747C4D68A8BBB4746BA00A4E0A</w:t>
      </w:r>
    </w:p>
    <w:p w:rsidR="00000000" w:rsidDel="00000000" w:rsidP="00000000" w:rsidRDefault="00000000" w:rsidRPr="00000000" w14:paraId="00000013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4.Gokul.M NM ID:928CFA583733DA1B37F48B8963FE10B6</w:t>
      </w:r>
    </w:p>
    <w:p w:rsidR="00000000" w:rsidDel="00000000" w:rsidP="00000000" w:rsidRDefault="00000000" w:rsidRPr="00000000" w14:paraId="00000015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17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project focuses on building an </w:t>
      </w:r>
      <w:r w:rsidDel="00000000" w:rsidR="00000000" w:rsidRPr="00000000">
        <w:rPr>
          <w:b w:val="1"/>
          <w:sz w:val="28"/>
          <w:szCs w:val="28"/>
          <w:rtl w:val="0"/>
        </w:rPr>
        <w:t xml:space="preserve">Educational Organization Management System</w:t>
      </w:r>
      <w:r w:rsidDel="00000000" w:rsidR="00000000" w:rsidRPr="00000000">
        <w:rPr>
          <w:sz w:val="28"/>
          <w:szCs w:val="28"/>
          <w:rtl w:val="0"/>
        </w:rPr>
        <w:t xml:space="preserve"> using ServiceNow. The aim is to automate and simplify operations related to admissions, student progress tracking, and overall institutional processes.</w:t>
      </w:r>
    </w:p>
    <w:p w:rsidR="00000000" w:rsidDel="00000000" w:rsidP="00000000" w:rsidRDefault="00000000" w:rsidRPr="00000000" w14:paraId="00000018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Project Tasks and Implementation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Setting up ServiceNow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personal developer instance of ServiceNow was created to carry out the project tasks.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instance provided a cloud-based environment for customization and workflow development.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an Update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Update Set was created to capture all customizations and configurations made during the project.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ensures portability and version control of the developed application.</w:t>
      </w:r>
    </w:p>
    <w:p w:rsidR="00000000" w:rsidDel="00000000" w:rsidP="00000000" w:rsidRDefault="00000000" w:rsidRPr="00000000" w14:paraId="00000020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3613060" cy="1342315"/>
            <wp:effectExtent b="0" l="0" r="0" t="0"/>
            <wp:docPr id="20818133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060" cy="134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Custom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Salesforce Table:</w:t>
      </w:r>
      <w:r w:rsidDel="00000000" w:rsidR="00000000" w:rsidRPr="00000000">
        <w:rPr>
          <w:sz w:val="28"/>
          <w:szCs w:val="28"/>
          <w:rtl w:val="0"/>
        </w:rPr>
        <w:t xml:space="preserve"> Designed to store data related to external integrations and sales activities.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Admission Table:</w:t>
      </w:r>
      <w:r w:rsidDel="00000000" w:rsidR="00000000" w:rsidRPr="00000000">
        <w:rPr>
          <w:sz w:val="28"/>
          <w:szCs w:val="28"/>
          <w:rtl w:val="0"/>
        </w:rPr>
        <w:t xml:space="preserve"> Created to manage student admission records including application details and approvals.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 Progress Table:</w:t>
      </w:r>
      <w:r w:rsidDel="00000000" w:rsidR="00000000" w:rsidRPr="00000000">
        <w:rPr>
          <w:sz w:val="28"/>
          <w:szCs w:val="28"/>
          <w:rtl w:val="0"/>
        </w:rPr>
        <w:t xml:space="preserve"> Developed to track academic performance, subjects, results, and overall progress of students.</w:t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894672" cy="1322950"/>
            <wp:effectExtent b="0" l="0" r="0" t="0"/>
            <wp:docPr id="208181330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672" cy="132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3015602" cy="1373372"/>
            <wp:effectExtent b="0" l="0" r="0" t="0"/>
            <wp:docPr id="208181330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602" cy="1373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2921266" cy="1331975"/>
            <wp:effectExtent b="0" l="0" r="0" t="0"/>
            <wp:docPr id="208181330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266" cy="13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Form Layout for Student Progress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Customized the form layout to display key fields such as subjects, marks, results, and percentages.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Improved usability by grouping related fields for better clarity.</w:t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2793782" cy="950521"/>
            <wp:effectExtent b="0" l="0" r="0" t="0"/>
            <wp:docPr id="208181330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3782" cy="95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Form Design for All Three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Designed forms for Salesforce, Admission, and Student Progress tables.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Implemented logical field arrangements for efficient data entry and viewing.</w:t>
      </w:r>
    </w:p>
    <w:p w:rsidR="00000000" w:rsidDel="00000000" w:rsidP="00000000" w:rsidRDefault="00000000" w:rsidRPr="00000000" w14:paraId="0000002E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4279618" cy="1267126"/>
            <wp:effectExtent b="0" l="0" r="0" t="0"/>
            <wp:docPr id="208181330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618" cy="1267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866659" cy="1472342"/>
            <wp:effectExtent b="0" l="0" r="0" t="0"/>
            <wp:docPr id="208181330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659" cy="1472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2901436" cy="1571663"/>
            <wp:effectExtent b="0" l="0" r="0" t="0"/>
            <wp:docPr id="208181330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436" cy="15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Number Maintenance for Admission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Configured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Number Maintenance</w:t>
      </w:r>
      <w:r w:rsidDel="00000000" w:rsidR="00000000" w:rsidRPr="00000000">
        <w:rPr>
          <w:sz w:val="28"/>
          <w:szCs w:val="28"/>
          <w:rtl w:val="0"/>
        </w:rPr>
        <w:t xml:space="preserve"> to automatically generate unique admission numbers for each student record.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Ensured consistency and uniqueness of student admission identifiers.</w:t>
      </w:r>
    </w:p>
    <w:p w:rsidR="00000000" w:rsidDel="00000000" w:rsidP="00000000" w:rsidRDefault="00000000" w:rsidRPr="00000000" w14:paraId="00000034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25820" cy="1541145"/>
            <wp:effectExtent b="0" l="0" r="0" t="0"/>
            <wp:docPr id="208181330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4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Process Flow for Admission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sdt>
        <w:sdtPr>
          <w:id w:val="436730311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Designed a process flow to represent the stages of admission such as Application Submission → Verification → Approval/Rejection.</w:t>
          </w:r>
        </w:sdtContent>
      </w:sdt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Used Flow Designer to automate approvals and status updates.</w:t>
      </w:r>
    </w:p>
    <w:p w:rsidR="00000000" w:rsidDel="00000000" w:rsidP="00000000" w:rsidRDefault="00000000" w:rsidRPr="00000000" w14:paraId="0000003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25820" cy="2047240"/>
            <wp:effectExtent b="0" l="0" r="0" t="0"/>
            <wp:docPr id="20818133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Client Scripts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Auto Populate Script (Admission Table):</w:t>
      </w:r>
      <w:r w:rsidDel="00000000" w:rsidR="00000000" w:rsidRPr="00000000">
        <w:rPr>
          <w:sz w:val="28"/>
          <w:szCs w:val="28"/>
          <w:rtl w:val="0"/>
        </w:rPr>
        <w:t xml:space="preserve"> Automatically filled certain fields based on user input (e.g., auto-filling name or course).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Pincode Update Script (Admission Table):</w:t>
      </w:r>
      <w:r w:rsidDel="00000000" w:rsidR="00000000" w:rsidRPr="00000000">
        <w:rPr>
          <w:sz w:val="28"/>
          <w:szCs w:val="28"/>
          <w:rtl w:val="0"/>
        </w:rPr>
        <w:t xml:space="preserve"> Updated city and state automatically based on the entered pincode.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Disable Fields Script (Student Progress Table):</w:t>
      </w:r>
      <w:r w:rsidDel="00000000" w:rsidR="00000000" w:rsidRPr="00000000">
        <w:rPr>
          <w:sz w:val="28"/>
          <w:szCs w:val="28"/>
          <w:rtl w:val="0"/>
        </w:rPr>
        <w:t xml:space="preserve"> Certain fields were disabled to prevent unauthorized modification.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Total Update Script (Student Progress Table):</w:t>
      </w:r>
      <w:r w:rsidDel="00000000" w:rsidR="00000000" w:rsidRPr="00000000">
        <w:rPr>
          <w:sz w:val="28"/>
          <w:szCs w:val="28"/>
          <w:rtl w:val="0"/>
        </w:rPr>
        <w:t xml:space="preserve"> Automatically calculated the total marks obtained by a student.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 Script (Student Progress Table):</w:t>
      </w:r>
      <w:r w:rsidDel="00000000" w:rsidR="00000000" w:rsidRPr="00000000">
        <w:rPr>
          <w:sz w:val="28"/>
          <w:szCs w:val="28"/>
          <w:rtl w:val="0"/>
        </w:rPr>
        <w:t xml:space="preserve"> Generated pass/fail results based on total and subject marks.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Percentage Script (Student Progress Table):</w:t>
      </w:r>
      <w:r w:rsidDel="00000000" w:rsidR="00000000" w:rsidRPr="00000000">
        <w:rPr>
          <w:sz w:val="28"/>
          <w:szCs w:val="28"/>
          <w:rtl w:val="0"/>
        </w:rPr>
        <w:t xml:space="preserve"> Calculated percentage scores dynamically when marks were updated.</w:t>
      </w:r>
    </w:p>
    <w:p w:rsidR="00000000" w:rsidDel="00000000" w:rsidP="00000000" w:rsidRDefault="00000000" w:rsidRPr="00000000" w14:paraId="0000004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038157" cy="3849875"/>
            <wp:effectExtent b="0" l="0" r="0" t="0"/>
            <wp:docPr id="208181330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157" cy="384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205135" cy="3621215"/>
            <wp:effectExtent b="0" l="0" r="0" t="0"/>
            <wp:docPr id="20818133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135" cy="362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25820" cy="3192145"/>
            <wp:effectExtent b="0" l="0" r="0" t="0"/>
            <wp:docPr id="20818133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19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25820" cy="3385185"/>
            <wp:effectExtent b="0" l="0" r="0" t="0"/>
            <wp:docPr id="20818133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38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25820" cy="3600450"/>
            <wp:effectExtent b="0" l="0" r="0" t="0"/>
            <wp:docPr id="20818133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25820" cy="3283585"/>
            <wp:effectExtent b="0" l="0" r="0" t="0"/>
            <wp:docPr id="20818133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28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Results and Achievements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Successfully created and configured an educational management framework in ServiceNow.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Automated workflows streamlined admission and academic processes.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Client scripts enhanced user experience by auto-calculating results, reducing manual errors.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Form layouts and process flows improved usability for both administrators and faculty.</w:t>
      </w:r>
    </w:p>
    <w:p w:rsidR="00000000" w:rsidDel="00000000" w:rsidP="00000000" w:rsidRDefault="00000000" w:rsidRPr="00000000" w14:paraId="00000052">
      <w:pPr>
        <w:ind w:firstLine="0"/>
        <w:jc w:val="left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Challenges Faced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Designing client scripts required careful debugging and testing.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Configuring number maintenance with custom logic for admissions was complex.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Managing relationships between different tables (Admission–Student Progress–Salesforce) required proper planning.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5.Conclusion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project demonstrated the use of ServiceNow for building 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Educational Organization Management System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By setting up instances, creating tables, designing forms, implementing number maintenance, process flows, and client scripts, the project achieved automation of key educational processes such as admissions and student performance tracking.</w:t>
      </w:r>
    </w:p>
    <w:p w:rsidR="00000000" w:rsidDel="00000000" w:rsidP="00000000" w:rsidRDefault="00000000" w:rsidRPr="00000000" w14:paraId="0000005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134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N"/>
      </w:rPr>
    </w:rPrDefault>
    <w:pPrDefault>
      <w:pPr>
        <w:ind w:firstLine="11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99081D"/>
    <w:pPr>
      <w:keepNext w:val="1"/>
      <w:keepLines w:val="1"/>
      <w:spacing w:before="40"/>
      <w:outlineLvl w:val="6"/>
    </w:pPr>
    <w:rPr>
      <w:rFonts w:asciiTheme="minorHAnsi" w:cstheme="majorBidi" w:eastAsiaTheme="majorEastAsia" w:hAnsiTheme="minorHAnsi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99081D"/>
    <w:pPr>
      <w:keepNext w:val="1"/>
      <w:keepLines w:val="1"/>
      <w:outlineLvl w:val="7"/>
    </w:pPr>
    <w:rPr>
      <w:rFonts w:asciiTheme="minorHAnsi" w:cstheme="majorBidi" w:eastAsiaTheme="majorEastAsia" w:hAnsiTheme="minorHAnsi"/>
      <w:i w:val="1"/>
      <w:iCs w:val="0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99081D"/>
    <w:pPr>
      <w:keepNext w:val="1"/>
      <w:keepLines w:val="1"/>
      <w:outlineLvl w:val="8"/>
    </w:pPr>
    <w:rPr>
      <w:rFonts w:asciiTheme="minorHAnsi" w:cstheme="majorBidi" w:eastAsiaTheme="majorEastAsia" w:hAnsiTheme="minorHAnsi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9081D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99081D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9081D"/>
    <w:rPr>
      <w:rFonts w:asciiTheme="minorHAnsi" w:cstheme="majorBidi" w:eastAsiaTheme="majorEastAsia" w:hAnsiTheme="minorHAnsi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9081D"/>
    <w:rPr>
      <w:rFonts w:asciiTheme="minorHAnsi" w:cstheme="majorBidi" w:eastAsiaTheme="majorEastAsia" w:hAnsiTheme="minorHAnsi"/>
      <w:i w:val="1"/>
      <w:iCs w:val="0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99081D"/>
    <w:rPr>
      <w:rFonts w:asciiTheme="minorHAnsi" w:cstheme="majorBidi" w:eastAsiaTheme="majorEastAsia" w:hAnsiTheme="minorHAnsi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99081D"/>
    <w:rPr>
      <w:rFonts w:asciiTheme="minorHAnsi" w:cstheme="majorBidi" w:eastAsiaTheme="majorEastAsia" w:hAnsiTheme="minorHAnsi"/>
      <w:i w:val="1"/>
      <w:iCs w:val="0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9081D"/>
    <w:rPr>
      <w:rFonts w:asciiTheme="minorHAnsi" w:cstheme="majorBidi" w:eastAsiaTheme="majorEastAsia" w:hAnsiTheme="minorHAnsi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99081D"/>
    <w:rPr>
      <w:rFonts w:asciiTheme="minorHAnsi" w:cstheme="majorBidi" w:eastAsiaTheme="majorEastAsia" w:hAnsiTheme="minorHAnsi"/>
      <w:i w:val="1"/>
      <w:iCs w:val="0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99081D"/>
    <w:rPr>
      <w:rFonts w:asciiTheme="minorHAnsi" w:cstheme="majorBidi" w:eastAsiaTheme="majorEastAsia" w:hAnsiTheme="minorHAnsi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99081D"/>
    <w:rPr>
      <w:rFonts w:asciiTheme="majorHAnsi" w:cstheme="majorBidi" w:eastAsiaTheme="majorEastAsia" w:hAnsiTheme="majorHAnsi"/>
      <w:color w:val="auto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99081D"/>
    <w:rPr>
      <w:rFonts w:asciiTheme="minorHAnsi" w:cstheme="majorBidi" w:eastAsiaTheme="majorEastAsia" w:hAnsiTheme="minorHAnsi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99081D"/>
    <w:pPr>
      <w:spacing w:after="160" w:before="160"/>
      <w:jc w:val="center"/>
    </w:pPr>
    <w:rPr>
      <w:i w:val="1"/>
      <w:iCs w:val="0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99081D"/>
    <w:rPr>
      <w:i w:val="1"/>
      <w:iCs w:val="0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99081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99081D"/>
    <w:rPr>
      <w:i w:val="1"/>
      <w:iCs w:val="0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99081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0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9081D"/>
    <w:rPr>
      <w:i w:val="1"/>
      <w:iCs w:val="0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99081D"/>
    <w:rPr>
      <w:b w:val="1"/>
      <w:bCs w:val="1"/>
      <w:smallCaps w:val="1"/>
      <w:color w:val="2f5496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203D9C"/>
    <w:pPr>
      <w:spacing w:after="100" w:afterAutospacing="1" w:before="100" w:beforeAutospacing="1"/>
      <w:ind w:firstLine="0"/>
      <w:jc w:val="left"/>
    </w:pPr>
    <w:rPr>
      <w:rFonts w:eastAsia="Times New Roman"/>
      <w:iCs w:val="0"/>
      <w:color w:val="auto"/>
      <w:kern w:val="0"/>
      <w:lang w:bidi="ta-IN" w:eastAsia="en-IN"/>
    </w:rPr>
  </w:style>
  <w:style w:type="character" w:styleId="Strong">
    <w:name w:val="Strong"/>
    <w:basedOn w:val="DefaultParagraphFont"/>
    <w:uiPriority w:val="22"/>
    <w:qFormat w:val="1"/>
    <w:rsid w:val="00203D9C"/>
    <w:rPr>
      <w:b w:val="1"/>
      <w:bCs w:val="1"/>
    </w:rPr>
  </w:style>
  <w:style w:type="paragraph" w:styleId="Subtitle">
    <w:name w:val="Subtitle"/>
    <w:basedOn w:val="Normal"/>
    <w:next w:val="Normal"/>
    <w:pPr>
      <w:spacing w:after="160" w:lineRule="auto"/>
      <w:ind w:firstLine="11"/>
    </w:pPr>
    <w:rPr>
      <w:rFonts w:ascii="Calibri" w:cs="Calibri" w:eastAsia="Calibri" w:hAnsi="Calibri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22" Type="http://schemas.openxmlformats.org/officeDocument/2006/relationships/image" Target="media/image16.png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uIVejZqD2NlVinhjnBq1no0Aig==">CgMxLjAaEgoBMBINCgsIB0IHEgVDYXJkbzgAciExcXVfNEN3UVJ0TVZCV3RSZEJldHg0cEI2RXBzaDNWUDQ=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2025-09-06T11:02:00Z</dcterms:created>
  <dc:creator>Santhosh V</dc:creator>
</cp:coreProperties>
</file>