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9771" w14:textId="77777777" w:rsidR="001224CB" w:rsidRPr="005A2129" w:rsidRDefault="001224CB" w:rsidP="001224CB">
      <w:pPr>
        <w:spacing w:before="240"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2129">
        <w:rPr>
          <w:rFonts w:ascii="Times New Roman" w:hAnsi="Times New Roman" w:cs="Times New Roman"/>
          <w:b/>
          <w:bCs/>
          <w:sz w:val="32"/>
          <w:szCs w:val="32"/>
        </w:rPr>
        <w:t>Руководство по стилю</w:t>
      </w:r>
    </w:p>
    <w:p w14:paraId="6A78A802" w14:textId="77777777" w:rsidR="001224CB" w:rsidRPr="004045AD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Использование логотипа</w:t>
      </w:r>
    </w:p>
    <w:p w14:paraId="31D24C63" w14:textId="77777777" w:rsidR="001224CB" w:rsidRPr="004045AD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Все экранные формы пользовательского интерфейса должны иметь заголовок с логотипом. Нельзя искажать логотип. Также для приложений должна быть установлена иконка.</w:t>
      </w:r>
    </w:p>
    <w:p w14:paraId="6BC94EE0" w14:textId="77777777" w:rsidR="001224CB" w:rsidRPr="000D6402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lang w:val="en-US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Шрифт</w:t>
      </w:r>
    </w:p>
    <w:p w14:paraId="24E3CA35" w14:textId="2CF5CED1" w:rsidR="001224CB" w:rsidRPr="001224CB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4045AD">
        <w:rPr>
          <w:rFonts w:ascii="Times New Roman" w:eastAsia="Calibri" w:hAnsi="Times New Roman" w:cs="Times New Roman"/>
          <w:sz w:val="28"/>
        </w:rPr>
        <w:t>Используйт</w:t>
      </w:r>
      <w:r>
        <w:rPr>
          <w:rFonts w:ascii="Times New Roman" w:eastAsia="Calibri" w:hAnsi="Times New Roman" w:cs="Times New Roman"/>
          <w:sz w:val="28"/>
        </w:rPr>
        <w:t>е</w:t>
      </w:r>
      <w:r w:rsidRPr="001224C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045AD">
        <w:rPr>
          <w:rFonts w:ascii="Times New Roman" w:eastAsia="Calibri" w:hAnsi="Times New Roman" w:cs="Times New Roman"/>
          <w:sz w:val="28"/>
        </w:rPr>
        <w:t>шрифт</w:t>
      </w:r>
      <w:r w:rsidRPr="001224C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Times New Roman</w:t>
      </w:r>
      <w:r w:rsidRPr="001224CB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51D11D35" w14:textId="77777777" w:rsidR="001224CB" w:rsidRPr="004045AD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Цветовая схема</w:t>
      </w:r>
    </w:p>
    <w:p w14:paraId="5E5A5ECE" w14:textId="26194516" w:rsidR="001224CB" w:rsidRPr="004045AD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 качестве основного фона используется цвет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1224CB">
        <w:rPr>
          <w:rFonts w:ascii="Times New Roman" w:eastAsia="Calibri" w:hAnsi="Times New Roman" w:cs="Times New Roman"/>
          <w:sz w:val="28"/>
        </w:rPr>
        <w:t>64</w:t>
      </w:r>
      <w:r w:rsidRPr="005A2129">
        <w:rPr>
          <w:rFonts w:ascii="Times New Roman" w:eastAsia="Calibri" w:hAnsi="Times New Roman" w:cs="Times New Roman"/>
          <w:sz w:val="28"/>
        </w:rPr>
        <w:t>, 2</w:t>
      </w:r>
      <w:r w:rsidRPr="001224CB">
        <w:rPr>
          <w:rFonts w:ascii="Times New Roman" w:eastAsia="Calibri" w:hAnsi="Times New Roman" w:cs="Times New Roman"/>
          <w:sz w:val="28"/>
        </w:rPr>
        <w:t>51</w:t>
      </w:r>
      <w:r w:rsidRPr="005A2129">
        <w:rPr>
          <w:rFonts w:ascii="Times New Roman" w:eastAsia="Calibri" w:hAnsi="Times New Roman" w:cs="Times New Roman"/>
          <w:sz w:val="28"/>
        </w:rPr>
        <w:t>, 2</w:t>
      </w:r>
      <w:r w:rsidRPr="001224CB">
        <w:rPr>
          <w:rFonts w:ascii="Times New Roman" w:eastAsia="Calibri" w:hAnsi="Times New Roman" w:cs="Times New Roman"/>
          <w:sz w:val="28"/>
        </w:rPr>
        <w:t>55</w:t>
      </w:r>
      <w:r w:rsidRPr="005A2129">
        <w:rPr>
          <w:rFonts w:ascii="Times New Roman" w:eastAsia="Calibri" w:hAnsi="Times New Roman" w:cs="Times New Roman"/>
          <w:sz w:val="28"/>
        </w:rPr>
        <w:t xml:space="preserve"> (RGB)</w:t>
      </w:r>
      <w:r w:rsidRPr="004045AD">
        <w:rPr>
          <w:rFonts w:ascii="Times New Roman" w:eastAsia="Calibri" w:hAnsi="Times New Roman" w:cs="Times New Roman"/>
          <w:sz w:val="28"/>
        </w:rPr>
        <w:t xml:space="preserve">; в качестве дополнительного: </w:t>
      </w:r>
      <w:r w:rsidRPr="001224CB">
        <w:rPr>
          <w:rFonts w:ascii="Times New Roman" w:eastAsia="Calibri" w:hAnsi="Times New Roman" w:cs="Times New Roman"/>
          <w:sz w:val="28"/>
        </w:rPr>
        <w:t>157</w:t>
      </w:r>
      <w:r w:rsidRPr="005A2129">
        <w:rPr>
          <w:rFonts w:ascii="Times New Roman" w:eastAsia="Calibri" w:hAnsi="Times New Roman" w:cs="Times New Roman"/>
          <w:sz w:val="28"/>
        </w:rPr>
        <w:t xml:space="preserve">, </w:t>
      </w:r>
      <w:r w:rsidRPr="001224CB">
        <w:rPr>
          <w:rFonts w:ascii="Times New Roman" w:eastAsia="Calibri" w:hAnsi="Times New Roman" w:cs="Times New Roman"/>
          <w:sz w:val="28"/>
        </w:rPr>
        <w:t>62</w:t>
      </w:r>
      <w:r w:rsidRPr="005A2129">
        <w:rPr>
          <w:rFonts w:ascii="Times New Roman" w:eastAsia="Calibri" w:hAnsi="Times New Roman" w:cs="Times New Roman"/>
          <w:sz w:val="28"/>
        </w:rPr>
        <w:t>, 2</w:t>
      </w:r>
      <w:r w:rsidRPr="001224CB">
        <w:rPr>
          <w:rFonts w:ascii="Times New Roman" w:eastAsia="Calibri" w:hAnsi="Times New Roman" w:cs="Times New Roman"/>
          <w:sz w:val="28"/>
        </w:rPr>
        <w:t>14</w:t>
      </w:r>
      <w:r w:rsidRPr="005A2129">
        <w:rPr>
          <w:rFonts w:ascii="Times New Roman" w:eastAsia="Calibri" w:hAnsi="Times New Roman" w:cs="Times New Roman"/>
          <w:sz w:val="28"/>
        </w:rPr>
        <w:t>(RGB)</w:t>
      </w:r>
      <w:r w:rsidRPr="004045AD">
        <w:rPr>
          <w:rFonts w:ascii="Times New Roman" w:eastAsia="Calibri" w:hAnsi="Times New Roman" w:cs="Times New Roman"/>
          <w:sz w:val="28"/>
        </w:rPr>
        <w:t>.</w:t>
      </w:r>
    </w:p>
    <w:tbl>
      <w:tblPr>
        <w:tblStyle w:val="1"/>
        <w:tblpPr w:leftFromText="180" w:rightFromText="180" w:vertAnchor="page" w:horzAnchor="margin" w:tblpY="7201"/>
        <w:tblW w:w="9774" w:type="dxa"/>
        <w:tblLayout w:type="fixed"/>
        <w:tblLook w:val="04A0" w:firstRow="1" w:lastRow="0" w:firstColumn="1" w:lastColumn="0" w:noHBand="0" w:noVBand="1"/>
      </w:tblPr>
      <w:tblGrid>
        <w:gridCol w:w="2693"/>
        <w:gridCol w:w="3683"/>
        <w:gridCol w:w="3398"/>
      </w:tblGrid>
      <w:tr w:rsidR="001224CB" w:rsidRPr="004045AD" w14:paraId="02C0EC10" w14:textId="77777777" w:rsidTr="00D204D7">
        <w:tc>
          <w:tcPr>
            <w:tcW w:w="2693" w:type="dxa"/>
            <w:vAlign w:val="center"/>
          </w:tcPr>
          <w:p w14:paraId="4BF3FBE6" w14:textId="77777777" w:rsidR="001224CB" w:rsidRPr="004045AD" w:rsidRDefault="001224CB" w:rsidP="00D204D7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Основной фон</w:t>
            </w:r>
          </w:p>
        </w:tc>
        <w:tc>
          <w:tcPr>
            <w:tcW w:w="3683" w:type="dxa"/>
            <w:vAlign w:val="center"/>
          </w:tcPr>
          <w:p w14:paraId="6A137215" w14:textId="77777777" w:rsidR="001224CB" w:rsidRPr="004045AD" w:rsidRDefault="001224CB" w:rsidP="00D204D7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Дополнительный фон</w:t>
            </w:r>
          </w:p>
        </w:tc>
        <w:tc>
          <w:tcPr>
            <w:tcW w:w="3398" w:type="dxa"/>
            <w:vAlign w:val="center"/>
          </w:tcPr>
          <w:p w14:paraId="070C6D11" w14:textId="77777777" w:rsidR="001224CB" w:rsidRPr="004045AD" w:rsidRDefault="001224CB" w:rsidP="00D204D7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Акцентирование внимания</w:t>
            </w:r>
          </w:p>
        </w:tc>
      </w:tr>
      <w:tr w:rsidR="001224CB" w:rsidRPr="004045AD" w14:paraId="0CDBB579" w14:textId="77777777" w:rsidTr="00D204D7">
        <w:tc>
          <w:tcPr>
            <w:tcW w:w="2693" w:type="dxa"/>
          </w:tcPr>
          <w:p w14:paraId="3E2CCED8" w14:textId="66A583E6" w:rsidR="001224CB" w:rsidRDefault="000D6402" w:rsidP="00D204D7">
            <w:pPr>
              <w:ind w:left="0" w:right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20</w:t>
            </w:r>
            <w:r w:rsidR="001224CB" w:rsidRPr="006D674E"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</w:rPr>
              <w:t>175</w:t>
            </w:r>
            <w:r w:rsidR="001224CB" w:rsidRPr="006D674E"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</w:rPr>
              <w:t>17</w:t>
            </w:r>
            <w:r w:rsidR="001224CB">
              <w:rPr>
                <w:rFonts w:eastAsia="Calibri" w:cs="Times New Roman"/>
                <w:lang w:val="en-US"/>
              </w:rPr>
              <w:t xml:space="preserve">5 </w:t>
            </w:r>
            <w:r w:rsidR="001224CB" w:rsidRPr="004045AD">
              <w:rPr>
                <w:rFonts w:eastAsia="Calibri" w:cs="Times New Roman"/>
                <w:lang w:val="en-US"/>
              </w:rPr>
              <w:t>(RGB)</w:t>
            </w:r>
          </w:p>
          <w:p w14:paraId="580814AE" w14:textId="23EA2468" w:rsidR="001224CB" w:rsidRPr="004045AD" w:rsidRDefault="001224CB" w:rsidP="00D204D7">
            <w:pPr>
              <w:ind w:left="0" w:right="0"/>
              <w:rPr>
                <w:rFonts w:eastAsia="Calibri" w:cs="Times New Roman"/>
                <w:lang w:val="en-US"/>
              </w:rPr>
            </w:pPr>
            <w:r w:rsidRPr="001224CB">
              <w:rPr>
                <w:rFonts w:eastAsia="Calibri" w:cs="Times New Roman"/>
                <w:lang w:val="en-US"/>
              </w:rPr>
              <w:t>#</w:t>
            </w:r>
            <w:r w:rsidR="000D6402" w:rsidRPr="000D6402">
              <w:rPr>
                <w:rFonts w:eastAsia="Calibri" w:cs="Times New Roman"/>
                <w:lang w:val="en-US"/>
              </w:rPr>
              <w:t>FFED4041</w:t>
            </w:r>
          </w:p>
        </w:tc>
        <w:tc>
          <w:tcPr>
            <w:tcW w:w="3683" w:type="dxa"/>
            <w:shd w:val="clear" w:color="auto" w:fill="FFFFFF" w:themeFill="background1"/>
          </w:tcPr>
          <w:p w14:paraId="490E2A62" w14:textId="556F4D86" w:rsidR="001224CB" w:rsidRPr="004045AD" w:rsidRDefault="000D6402" w:rsidP="00D204D7">
            <w:pPr>
              <w:ind w:left="0" w:right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255</w:t>
            </w:r>
            <w:r w:rsidR="001224CB" w:rsidRPr="006D674E"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</w:rPr>
              <w:t>109</w:t>
            </w:r>
            <w:r w:rsidR="001224CB" w:rsidRPr="006D674E"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</w:rPr>
              <w:t>109</w:t>
            </w:r>
            <w:r w:rsidR="001224CB">
              <w:rPr>
                <w:rFonts w:eastAsia="Calibri" w:cs="Times New Roman"/>
                <w:lang w:val="en-US"/>
              </w:rPr>
              <w:t xml:space="preserve"> </w:t>
            </w:r>
            <w:r w:rsidR="001224CB" w:rsidRPr="004045AD">
              <w:rPr>
                <w:rFonts w:eastAsia="Calibri" w:cs="Times New Roman"/>
                <w:lang w:val="en-US"/>
              </w:rPr>
              <w:t>(RGB)</w:t>
            </w:r>
          </w:p>
          <w:p w14:paraId="3F7CBCE8" w14:textId="10974F0E" w:rsidR="001224CB" w:rsidRPr="002D6297" w:rsidRDefault="000D6402" w:rsidP="00D204D7">
            <w:pPr>
              <w:ind w:left="0"/>
              <w:rPr>
                <w:rFonts w:cs="Times New Roman"/>
                <w:szCs w:val="28"/>
              </w:rPr>
            </w:pPr>
            <w:r w:rsidRPr="000D6402">
              <w:rPr>
                <w:rFonts w:cs="Times New Roman"/>
                <w:szCs w:val="28"/>
              </w:rPr>
              <w:t>#FFFF6D6D</w:t>
            </w:r>
          </w:p>
        </w:tc>
        <w:tc>
          <w:tcPr>
            <w:tcW w:w="3398" w:type="dxa"/>
          </w:tcPr>
          <w:p w14:paraId="2F67D8D0" w14:textId="6B348535" w:rsidR="001224CB" w:rsidRDefault="000D6402" w:rsidP="00D204D7">
            <w:pPr>
              <w:ind w:left="0" w:right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240</w:t>
            </w:r>
            <w:r w:rsidR="001224CB" w:rsidRPr="006D674E">
              <w:rPr>
                <w:rFonts w:eastAsia="Calibri" w:cs="Times New Roman"/>
                <w:lang w:val="en-US"/>
              </w:rPr>
              <w:t xml:space="preserve">, </w:t>
            </w:r>
            <w:r>
              <w:rPr>
                <w:rFonts w:eastAsia="Calibri" w:cs="Times New Roman"/>
              </w:rPr>
              <w:t>146</w:t>
            </w:r>
            <w:r w:rsidR="001224CB" w:rsidRPr="006D674E">
              <w:rPr>
                <w:rFonts w:eastAsia="Calibri" w:cs="Times New Roman"/>
                <w:lang w:val="en-US"/>
              </w:rPr>
              <w:t xml:space="preserve">, </w:t>
            </w:r>
            <w:r>
              <w:rPr>
                <w:rFonts w:eastAsia="Calibri" w:cs="Times New Roman"/>
              </w:rPr>
              <w:t>125</w:t>
            </w:r>
            <w:r w:rsidR="001224CB">
              <w:rPr>
                <w:rFonts w:eastAsia="Calibri" w:cs="Times New Roman"/>
                <w:lang w:val="en-US"/>
              </w:rPr>
              <w:t xml:space="preserve"> </w:t>
            </w:r>
            <w:r w:rsidR="001224CB" w:rsidRPr="004045AD">
              <w:rPr>
                <w:rFonts w:eastAsia="Calibri" w:cs="Times New Roman"/>
                <w:lang w:val="en-US"/>
              </w:rPr>
              <w:t>(RGB)</w:t>
            </w:r>
          </w:p>
          <w:p w14:paraId="3DF576CF" w14:textId="2D48600F" w:rsidR="001224CB" w:rsidRPr="004045AD" w:rsidRDefault="000D6402" w:rsidP="00D204D7">
            <w:pPr>
              <w:ind w:left="0" w:right="0"/>
              <w:rPr>
                <w:rFonts w:eastAsia="Calibri" w:cs="Times New Roman"/>
                <w:lang w:val="en-US"/>
              </w:rPr>
            </w:pPr>
            <w:r w:rsidRPr="000D6402">
              <w:rPr>
                <w:rFonts w:eastAsia="Calibri" w:cs="Times New Roman"/>
                <w:lang w:val="en-US"/>
              </w:rPr>
              <w:t>#FFF0927D</w:t>
            </w:r>
          </w:p>
        </w:tc>
      </w:tr>
      <w:tr w:rsidR="001224CB" w:rsidRPr="004045AD" w14:paraId="0193B199" w14:textId="77777777" w:rsidTr="000D6402">
        <w:tc>
          <w:tcPr>
            <w:tcW w:w="2693" w:type="dxa"/>
            <w:shd w:val="clear" w:color="auto" w:fill="14AFAF"/>
          </w:tcPr>
          <w:p w14:paraId="63CDA75D" w14:textId="77777777" w:rsidR="001224CB" w:rsidRPr="004045AD" w:rsidRDefault="001224CB" w:rsidP="00D204D7">
            <w:pPr>
              <w:rPr>
                <w:rFonts w:eastAsia="Calibri" w:cs="Times New Roman"/>
              </w:rPr>
            </w:pPr>
          </w:p>
        </w:tc>
        <w:tc>
          <w:tcPr>
            <w:tcW w:w="3683" w:type="dxa"/>
            <w:shd w:val="clear" w:color="auto" w:fill="FF6D6D"/>
          </w:tcPr>
          <w:p w14:paraId="639A94C4" w14:textId="77777777" w:rsidR="001224CB" w:rsidRPr="004305E0" w:rsidRDefault="001224CB" w:rsidP="00D204D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8" w:type="dxa"/>
            <w:shd w:val="clear" w:color="auto" w:fill="F0927D"/>
          </w:tcPr>
          <w:p w14:paraId="3C4A1851" w14:textId="77777777" w:rsidR="001224CB" w:rsidRPr="004045AD" w:rsidRDefault="001224CB" w:rsidP="00D204D7">
            <w:pPr>
              <w:rPr>
                <w:rFonts w:eastAsia="Calibri" w:cs="Times New Roman"/>
              </w:rPr>
            </w:pPr>
          </w:p>
        </w:tc>
      </w:tr>
    </w:tbl>
    <w:p w14:paraId="1A10E9B7" w14:textId="77777777" w:rsidR="001224CB" w:rsidRPr="004045AD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 xml:space="preserve"> Для акцентирования внимания пользователя на целевое действие интерфейса используется цвет </w:t>
      </w:r>
      <w:r w:rsidRPr="005A2129">
        <w:rPr>
          <w:rFonts w:ascii="Times New Roman" w:eastAsia="Calibri" w:hAnsi="Times New Roman" w:cs="Times New Roman"/>
          <w:sz w:val="28"/>
        </w:rPr>
        <w:t>131, 172, 239(RGB)</w:t>
      </w:r>
      <w:r w:rsidRPr="004045AD">
        <w:rPr>
          <w:rFonts w:ascii="Times New Roman" w:eastAsia="Calibri" w:hAnsi="Times New Roman" w:cs="Times New Roman"/>
          <w:sz w:val="28"/>
        </w:rPr>
        <w:t>.</w:t>
      </w:r>
    </w:p>
    <w:p w14:paraId="15E2CEA0" w14:textId="77777777" w:rsidR="001224CB" w:rsidRDefault="001224CB" w:rsidP="001224CB">
      <w:pPr>
        <w:pStyle w:val="a4"/>
        <w:keepNext/>
        <w:spacing w:before="120" w:after="0"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>Используемая палитра цветов</w:t>
      </w:r>
    </w:p>
    <w:p w14:paraId="391D977F" w14:textId="77777777" w:rsidR="001224CB" w:rsidRPr="006D674E" w:rsidRDefault="001224CB" w:rsidP="001224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674E">
        <w:rPr>
          <w:rFonts w:ascii="Times New Roman" w:hAnsi="Times New Roman" w:cs="Times New Roman"/>
          <w:sz w:val="28"/>
          <w:szCs w:val="28"/>
        </w:rPr>
        <w:t>Логотип программы, следующий:</w:t>
      </w:r>
    </w:p>
    <w:p w14:paraId="3F49AA48" w14:textId="1D62F8C1" w:rsidR="001224CB" w:rsidRPr="005A2129" w:rsidRDefault="001224CB" w:rsidP="001224C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46ED17" wp14:editId="5FAD7B60">
            <wp:extent cx="2139315" cy="2139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64BA" w14:textId="77777777" w:rsidR="001224CB" w:rsidRPr="005A2129" w:rsidRDefault="001224CB" w:rsidP="001224CB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A212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Логотип приложения</w:t>
      </w:r>
    </w:p>
    <w:p w14:paraId="49B6F8AE" w14:textId="77777777" w:rsidR="00F372E7" w:rsidRDefault="00F372E7"/>
    <w:sectPr w:rsidR="00F37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32"/>
    <w:rsid w:val="000D6402"/>
    <w:rsid w:val="001224CB"/>
    <w:rsid w:val="004305E0"/>
    <w:rsid w:val="006E3D32"/>
    <w:rsid w:val="0070129E"/>
    <w:rsid w:val="00F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B337"/>
  <w15:chartTrackingRefBased/>
  <w15:docId w15:val="{EECADA89-5766-4754-9806-49715145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224CB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22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3">
    <w:name w:val="Table Grid"/>
    <w:basedOn w:val="a1"/>
    <w:uiPriority w:val="39"/>
    <w:rsid w:val="0012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8FC0-C7D8-429A-90E2-92924970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3</cp:revision>
  <dcterms:created xsi:type="dcterms:W3CDTF">2022-11-16T08:01:00Z</dcterms:created>
  <dcterms:modified xsi:type="dcterms:W3CDTF">2022-11-16T09:57:00Z</dcterms:modified>
</cp:coreProperties>
</file>