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1.png" ContentType="image/png"/>
  <Override PartName="/word/media/rId93.png" ContentType="image/png"/>
  <Override PartName="/word/media/rId7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m:oMathPara>
        <m:oMathParaPr>
          <m:jc m:val="center"/>
        </m:oMathParaPr>
        <m:oMath>
          <m:r>
            <m:t>A</m:t>
          </m:r>
          <m:r>
            <m:t>P</m:t>
          </m:r>
          <m:r>
            <m:rPr>
              <m:sty m:val="p"/>
            </m:rPr>
            <m:t>⋅</m:t>
          </m:r>
          <m:r>
            <m:t>P</m:t>
          </m:r>
          <m:r>
            <m:t>B</m:t>
          </m:r>
          <m:r>
            <m:rPr>
              <m:sty m:val="p"/>
            </m:rPr>
            <m:t>=</m:t>
          </m:r>
          <m:r>
            <m:t>C</m:t>
          </m:r>
          <m:r>
            <m:t>P</m:t>
          </m:r>
          <m:r>
            <m:rPr>
              <m:sty m:val="p"/>
            </m:rPr>
            <m:t>⋅</m:t>
          </m:r>
          <m:r>
            <m:t>P</m:t>
          </m:r>
          <m:r>
            <m:t>D</m:t>
          </m:r>
        </m:oMath>
      </m:oMathPara>
    </w:p>
    <w:bookmarkStart w:id="20" w:name="the-intersecting-secants-theorem"/>
    <w:p>
      <w:pPr>
        <w:pStyle w:val="Heading3"/>
      </w:pPr>
      <w:r>
        <w:t xml:space="preserve">7.7.9 – The Intersecting Secants Theorem</w:t>
      </w:r>
    </w:p>
    <w:p>
      <w:pPr>
        <w:pStyle w:val="FirstParagraph"/>
      </w:pPr>
      <w:r>
        <w:t xml:space="preserve">If two secants intersect outside the circle at point</w:t>
      </w:r>
      <w:r>
        <w:t xml:space="preserve"> </w:t>
      </w:r>
      <m:oMath>
        <m:r>
          <m:t>P</m:t>
        </m:r>
      </m:oMath>
      <w:r>
        <w:t xml:space="preserve">, with the secants intersecting the circle at</w:t>
      </w:r>
      <w:r>
        <w:t xml:space="preserve"> </w:t>
      </w:r>
      <m:oMath>
        <m:r>
          <m:t>A</m:t>
        </m:r>
      </m:oMath>
      <w:r>
        <w:t xml:space="preserve">,</w:t>
      </w:r>
      <w:r>
        <w:t xml:space="preserve"> </w:t>
      </w:r>
      <m:oMath>
        <m:r>
          <m:t>B</m:t>
        </m:r>
      </m:oMath>
      <w:r>
        <w:t xml:space="preserve"> </w:t>
      </w:r>
      <w:r>
        <w:t xml:space="preserve">and</w:t>
      </w:r>
      <w:r>
        <w:t xml:space="preserve"> </w:t>
      </w:r>
      <m:oMath>
        <m:r>
          <m:t>C</m:t>
        </m:r>
      </m:oMath>
      <w:r>
        <w:t xml:space="preserve">,</w:t>
      </w:r>
      <w:r>
        <w:t xml:space="preserve"> </w:t>
      </w:r>
      <m:oMath>
        <m:r>
          <m:t>D</m:t>
        </m:r>
      </m:oMath>
      <w:r>
        <w:t xml:space="preserve"> </w:t>
      </w:r>
      <w:r>
        <w:t xml:space="preserve">respectively (where</w:t>
      </w:r>
      <w:r>
        <w:t xml:space="preserve"> </w:t>
      </w:r>
      <m:oMath>
        <m:r>
          <m:t>A</m:t>
        </m:r>
      </m:oMath>
      <w:r>
        <w:t xml:space="preserve"> </w:t>
      </w:r>
      <w:r>
        <w:t xml:space="preserve">and</w:t>
      </w:r>
      <w:r>
        <w:t xml:space="preserve"> </w:t>
      </w:r>
      <m:oMath>
        <m:r>
          <m:t>C</m:t>
        </m:r>
      </m:oMath>
      <w:r>
        <w:t xml:space="preserve"> </w:t>
      </w:r>
      <w:r>
        <w:t xml:space="preserve">are closer to</w:t>
      </w:r>
      <w:r>
        <w:t xml:space="preserve"> </w:t>
      </w:r>
      <m:oMath>
        <m:r>
          <m:t>P</m:t>
        </m:r>
      </m:oMath>
      <w:r>
        <w:t xml:space="preserve">):</w:t>
      </w:r>
    </w:p>
    <w:p>
      <w:pPr>
        <w:pStyle w:val="BodyText"/>
      </w:pPr>
      <m:oMathPara>
        <m:oMathParaPr>
          <m:jc m:val="center"/>
        </m:oMathParaPr>
        <m:oMath>
          <m:r>
            <m:t>P</m:t>
          </m:r>
          <m:r>
            <m:t>A</m:t>
          </m:r>
          <m:r>
            <m:rPr>
              <m:sty m:val="p"/>
            </m:rPr>
            <m:t>⋅</m:t>
          </m:r>
          <m:r>
            <m:t>P</m:t>
          </m:r>
          <m:r>
            <m:t>B</m:t>
          </m:r>
          <m:r>
            <m:rPr>
              <m:sty m:val="p"/>
            </m:rPr>
            <m:t>=</m:t>
          </m:r>
          <m:r>
            <m:t>P</m:t>
          </m:r>
          <m:r>
            <m:t>C</m:t>
          </m:r>
          <m:r>
            <m:rPr>
              <m:sty m:val="p"/>
            </m:rPr>
            <m:t>⋅</m:t>
          </m:r>
          <m:r>
            <m:t>P</m:t>
          </m:r>
          <m:r>
            <m:t>D</m:t>
          </m:r>
        </m:oMath>
      </m:oMathPara>
    </w:p>
    <w:bookmarkEnd w:id="20"/>
    <w:bookmarkStart w:id="21" w:name="the-secant-tangent-theorem"/>
    <w:p>
      <w:pPr>
        <w:pStyle w:val="Heading3"/>
      </w:pPr>
      <w:r>
        <w:t xml:space="preserve">7.7.10 – The Secant-Tangent Theorem</w:t>
      </w:r>
    </w:p>
    <w:p>
      <w:pPr>
        <w:pStyle w:val="FirstParagraph"/>
      </w:pPr>
      <w:r>
        <w:t xml:space="preserve">If a tangent segment</w:t>
      </w:r>
      <w:r>
        <w:t xml:space="preserve"> </w:t>
      </w:r>
      <m:oMath>
        <m:r>
          <m:t>P</m:t>
        </m:r>
        <m:r>
          <m:t>T</m:t>
        </m:r>
      </m:oMath>
      <w:r>
        <w:t xml:space="preserve"> </w:t>
      </w:r>
      <w:r>
        <w:t xml:space="preserve">and a secant</w:t>
      </w:r>
      <w:r>
        <w:t xml:space="preserve"> </w:t>
      </w:r>
      <m:oMath>
        <m:r>
          <m:t>P</m:t>
        </m:r>
        <m:r>
          <m:t>A</m:t>
        </m:r>
        <m:r>
          <m:t>B</m:t>
        </m:r>
      </m:oMath>
      <w:r>
        <w:t xml:space="preserve"> </w:t>
      </w:r>
      <w:r>
        <w:t xml:space="preserve">intersect at external point</w:t>
      </w:r>
      <w:r>
        <w:t xml:space="preserve"> </w:t>
      </w:r>
      <m:oMath>
        <m:r>
          <m:t>P</m:t>
        </m:r>
      </m:oMath>
      <w:r>
        <w:t xml:space="preserve">:</w:t>
      </w:r>
    </w:p>
    <w:p>
      <w:pPr>
        <w:pStyle w:val="BodyText"/>
      </w:pPr>
      <m:oMathPara>
        <m:oMathParaPr>
          <m:jc m:val="center"/>
        </m:oMathParaPr>
        <m:oMath>
          <m:r>
            <m:t>P</m:t>
          </m:r>
          <m:sSup>
            <m:e>
              <m:r>
                <m:t>T</m:t>
              </m:r>
            </m:e>
            <m:sup>
              <m:r>
                <m:t>2</m:t>
              </m:r>
            </m:sup>
          </m:sSup>
          <m:r>
            <m:rPr>
              <m:sty m:val="p"/>
            </m:rPr>
            <m:t>=</m:t>
          </m:r>
          <m:r>
            <m:t>P</m:t>
          </m:r>
          <m:r>
            <m:t>A</m:t>
          </m:r>
          <m:r>
            <m:rPr>
              <m:sty m:val="p"/>
            </m:rPr>
            <m:t>⋅</m:t>
          </m:r>
          <m:r>
            <m:t>P</m:t>
          </m:r>
          <m:r>
            <m:t>B</m:t>
          </m:r>
        </m:oMath>
      </m:oMathPara>
    </w:p>
    <w:bookmarkEnd w:id="21"/>
    <w:bookmarkStart w:id="22" w:name="the-equation-of-a-circle"/>
    <w:p>
      <w:pPr>
        <w:pStyle w:val="Heading3"/>
      </w:pPr>
      <w:r>
        <w:t xml:space="preserve">7.7.11 – The Equation of a Circle</w:t>
      </w:r>
    </w:p>
    <w:p>
      <w:pPr>
        <w:pStyle w:val="FirstParagraph"/>
      </w:pPr>
      <w:r>
        <w:t xml:space="preserve">In the coordinate plane, a circle with center</w:t>
      </w:r>
      <w:r>
        <w:t xml:space="preserve"> </w:t>
      </w:r>
      <m:oMath>
        <m:d>
          <m:dPr>
            <m:begChr m:val="("/>
            <m:endChr m:val=")"/>
            <m:sepChr m:val=""/>
            <m:grow/>
          </m:dPr>
          <m:e>
            <m:r>
              <m:t>h</m:t>
            </m:r>
            <m:r>
              <m:rPr>
                <m:sty m:val="p"/>
              </m:rPr>
              <m:t>,</m:t>
            </m:r>
            <m:r>
              <m:t>k</m:t>
            </m:r>
          </m:e>
        </m:d>
      </m:oMath>
      <w:r>
        <w:t xml:space="preserve"> </w:t>
      </w:r>
      <w:r>
        <w:t xml:space="preserve">and radius $ equation:</w:t>
      </w:r>
    </w:p>
    <w:p>
      <w:pPr>
        <w:pStyle w:val="BodyText"/>
      </w:pPr>
      <m:oMathPara>
        <m:oMathParaPr>
          <m:jc m:val="center"/>
        </m:oMathParaPr>
        <m:oMath>
          <m:sSup>
            <m:e>
              <m:d>
                <m:dPr>
                  <m:begChr m:val="("/>
                  <m:endChr m:val=")"/>
                  <m:sepChr m:val=""/>
                  <m:grow/>
                </m:dPr>
                <m:e>
                  <m:r>
                    <m:t>x</m:t>
                  </m:r>
                  <m:r>
                    <m:rPr>
                      <m:sty m:val="p"/>
                    </m:rPr>
                    <m:t>−</m:t>
                  </m:r>
                  <m:r>
                    <m:t>h</m:t>
                  </m:r>
                </m:e>
              </m:d>
            </m:e>
            <m:sup>
              <m:r>
                <m:t>2</m:t>
              </m:r>
            </m:sup>
          </m:sSup>
          <m:r>
            <m:rPr>
              <m:sty m:val="p"/>
            </m:rPr>
            <m:t>+</m:t>
          </m:r>
          <m:sSup>
            <m:e>
              <m:d>
                <m:dPr>
                  <m:begChr m:val="("/>
                  <m:endChr m:val=")"/>
                  <m:sepChr m:val=""/>
                  <m:grow/>
                </m:dPr>
                <m:e>
                  <m:r>
                    <m:t>y</m:t>
                  </m:r>
                  <m:r>
                    <m:rPr>
                      <m:sty m:val="p"/>
                    </m:rPr>
                    <m:t>−</m:t>
                  </m:r>
                  <m:r>
                    <m:t>k</m:t>
                  </m:r>
                </m:e>
              </m:d>
            </m:e>
            <m:sup>
              <m:r>
                <m:t>2</m:t>
              </m:r>
            </m:sup>
          </m:sSup>
          <m:r>
            <m:rPr>
              <m:sty m:val="p"/>
            </m:rPr>
            <m:t>=</m:t>
          </m:r>
          <m:sSup>
            <m:e>
              <m:r>
                <m:t>r</m:t>
              </m:r>
            </m:e>
            <m:sup>
              <m:r>
                <m:t>2</m:t>
              </m:r>
            </m:sup>
          </m:sSup>
        </m:oMath>
      </m:oMathPara>
    </w:p>
    <w:p>
      <w:pPr>
        <w:pStyle w:val="FirstParagraph"/>
      </w:pPr>
      <w:r>
        <w:rPr>
          <w:b/>
          <w:bCs/>
        </w:rPr>
        <w:t xml:space="preserve">Key Insight:</w:t>
      </w:r>
      <w:r>
        <w:t xml:space="preserve"> </w:t>
      </w:r>
      <w:r>
        <w:t xml:space="preserve">The center is</w:t>
      </w:r>
      <w:r>
        <w:t xml:space="preserve"> </w:t>
      </w:r>
      <m:oMath>
        <m:d>
          <m:dPr>
            <m:begChr m:val="("/>
            <m:endChr m:val=")"/>
            <m:sepChr m:val=""/>
            <m:grow/>
          </m:dPr>
          <m:e>
            <m:r>
              <m:t>h</m:t>
            </m:r>
            <m:r>
              <m:rPr>
                <m:sty m:val="p"/>
              </m:rPr>
              <m:t>,</m:t>
            </m:r>
            <m:r>
              <m:t>k</m:t>
            </m:r>
          </m:e>
        </m:d>
      </m:oMath>
      <w:r>
        <w:t xml:space="preserve">. Note the</w:t>
      </w:r>
      <w:r>
        <w:t xml:space="preserve"> </w:t>
      </w:r>
      <w:r>
        <w:rPr>
          <w:b/>
          <w:bCs/>
        </w:rPr>
        <w:t xml:space="preserve">minus signs</w:t>
      </w:r>
      <w:r>
        <w:t xml:space="preserve">. If the equation is</w:t>
      </w:r>
      <w:r>
        <w:t xml:space="preserve"> </w:t>
      </w:r>
      <m:oMath>
        <m:sSup>
          <m:e>
            <m:d>
              <m:dPr>
                <m:begChr m:val="("/>
                <m:endChr m:val=")"/>
                <m:sepChr m:val=""/>
                <m:grow/>
              </m:dPr>
              <m:e>
                <m:r>
                  <m:t>x</m:t>
                </m:r>
                <m:r>
                  <m:rPr>
                    <m:sty m:val="p"/>
                  </m:rPr>
                  <m:t>−</m:t>
                </m:r>
                <m:r>
                  <m:t>3</m:t>
                </m:r>
              </m:e>
            </m:d>
          </m:e>
          <m:sup>
            <m:r>
              <m:t>2</m:t>
            </m:r>
          </m:sup>
        </m:sSup>
        <m:r>
          <m:rPr>
            <m:sty m:val="p"/>
          </m:rPr>
          <m:t>+</m:t>
        </m:r>
        <m:sSup>
          <m:e>
            <m:d>
              <m:dPr>
                <m:begChr m:val="("/>
                <m:endChr m:val=")"/>
                <m:sepChr m:val=""/>
                <m:grow/>
              </m:dPr>
              <m:e>
                <m:r>
                  <m:t>y</m:t>
                </m:r>
                <m:r>
                  <m:rPr>
                    <m:sty m:val="p"/>
                  </m:rPr>
                  <m:t>+</m:t>
                </m:r>
                <m:r>
                  <m:t>2</m:t>
                </m:r>
              </m:e>
            </m:d>
          </m:e>
          <m:sup>
            <m:r>
              <m:t>2</m:t>
            </m:r>
          </m:sup>
        </m:sSup>
        <m:r>
          <m:rPr>
            <m:sty m:val="p"/>
          </m:rPr>
          <m:t>=</m:t>
        </m:r>
        <m:r>
          <m:t>25</m:t>
        </m:r>
      </m:oMath>
      <w:r>
        <w:t xml:space="preserve">, the center is</w:t>
      </w:r>
      <w:r>
        <w:t xml:space="preserve"> </w:t>
      </w:r>
      <m:oMath>
        <m:d>
          <m:dPr>
            <m:begChr m:val="("/>
            <m:endChr m:val=")"/>
            <m:sepChr m:val=""/>
            <m:grow/>
          </m:dPr>
          <m:e>
            <m:r>
              <m:t>3</m:t>
            </m:r>
            <m:r>
              <m:rPr>
                <m:sty m:val="p"/>
              </m:rPr>
              <m:t>,</m:t>
            </m:r>
            <m:r>
              <m:rPr>
                <m:sty m:val="p"/>
              </m:rPr>
              <m:t>−</m:t>
            </m:r>
            <m:r>
              <m:t>2</m:t>
            </m:r>
          </m:e>
        </m:d>
      </m:oMath>
      <w:r>
        <w:t xml:space="preserve"> </w:t>
      </w:r>
      <w:r>
        <w:t xml:space="preserve">and the radius is</w:t>
      </w:r>
      <w:r>
        <w:t xml:space="preserve"> </w:t>
      </w:r>
      <m:oMath>
        <m:r>
          <m:t>5</m:t>
        </m:r>
      </m:oMath>
      <w:r>
        <w:t xml:space="preserve">.</w:t>
      </w:r>
    </w:p>
    <w:p>
      <w:pPr>
        <w:pStyle w:val="BodyText"/>
      </w:pPr>
      <w:r>
        <w:t xml:space="preserve">If the center is at the origin</w:t>
      </w:r>
      <w:r>
        <w:t xml:space="preserve"> </w:t>
      </w:r>
      <m:oMath>
        <m:d>
          <m:dPr>
            <m:begChr m:val="("/>
            <m:endChr m:val=")"/>
            <m:sepChr m:val=""/>
            <m:grow/>
          </m:dPr>
          <m:e>
            <m:r>
              <m:t>0</m:t>
            </m:r>
            <m:r>
              <m:rPr>
                <m:sty m:val="p"/>
              </m:rPr>
              <m:t>,</m:t>
            </m:r>
            <m:r>
              <m:t>0</m:t>
            </m:r>
          </m:e>
        </m:d>
      </m:oMath>
      <w:r>
        <w:t xml:space="preserve">, the equation simplifies to</w:t>
      </w:r>
      <w:r>
        <w:t xml:space="preserve"> </w:t>
      </w:r>
      <m:oMath>
        <m:sSup>
          <m:e>
            <m:r>
              <m:t>x</m:t>
            </m:r>
          </m:e>
          <m:sup>
            <m:r>
              <m:t>2</m:t>
            </m:r>
          </m:sup>
        </m:sSup>
        <m:r>
          <m:rPr>
            <m:sty m:val="p"/>
          </m:rPr>
          <m:t>+</m:t>
        </m:r>
        <m:sSup>
          <m:e>
            <m:r>
              <m:t>y</m:t>
            </m:r>
          </m:e>
          <m:sup>
            <m:r>
              <m:t>2</m:t>
            </m:r>
          </m:sup>
        </m:sSup>
        <m:r>
          <m:rPr>
            <m:sty m:val="p"/>
          </m:rPr>
          <m:t>=</m:t>
        </m:r>
        <m:sSup>
          <m:e>
            <m:r>
              <m:t>r</m:t>
            </m:r>
          </m:e>
          <m:sup>
            <m:r>
              <m:t>2</m:t>
            </m:r>
          </m:sup>
        </m:sSup>
      </m:oMath>
      <w:r>
        <w:t xml:space="preserve">.</w:t>
      </w:r>
    </w:p>
    <w:p>
      <w:r>
        <w:pict>
          <v:rect style="width:0;height:1.5pt" o:hralign="center" o:hrstd="t" o:hr="t"/>
        </w:pict>
      </w:r>
    </w:p>
    <w:bookmarkEnd w:id="22"/>
    <w:bookmarkStart w:id="27" w:name="circle-and-polygon-interactions"/>
    <w:p>
      <w:pPr>
        <w:pStyle w:val="Heading2"/>
      </w:pPr>
      <w:r>
        <w:t xml:space="preserve">7.8 – Circle and Polygon Interactions</w:t>
      </w:r>
    </w:p>
    <w:bookmarkStart w:id="23" w:name="right-triangle-inscribed-in-a-circle"/>
    <w:p>
      <w:pPr>
        <w:pStyle w:val="Heading3"/>
      </w:pPr>
      <w:r>
        <w:t xml:space="preserve">7.8.1 – Right Triangle Inscribed in a Circle</w:t>
      </w:r>
    </w:p>
    <w:p>
      <w:pPr>
        <w:pStyle w:val="FirstParagraph"/>
      </w:pPr>
      <w:r>
        <w:t xml:space="preserve">By Thales’ Theorem, if a triangle is inscribed in a circle with one side as the diameter, the triangle is a right triangle and the diameter is the hypotenuse.</w:t>
      </w:r>
    </w:p>
    <w:p>
      <w:pPr>
        <w:pStyle w:val="Compact"/>
        <w:numPr>
          <w:ilvl w:val="0"/>
          <w:numId w:val="1001"/>
        </w:numPr>
      </w:pPr>
      <w:r>
        <w:t xml:space="preserve">Hypotenuse</w:t>
      </w:r>
      <w:r>
        <w:t xml:space="preserve"> </w:t>
      </w:r>
      <m:oMath>
        <m:r>
          <m:rPr>
            <m:sty m:val="p"/>
          </m:rPr>
          <m:t>=</m:t>
        </m:r>
        <m:r>
          <m:t>2</m:t>
        </m:r>
        <m:r>
          <m:t>r</m:t>
        </m:r>
      </m:oMath>
    </w:p>
    <w:p>
      <w:pPr>
        <w:pStyle w:val="Compact"/>
        <w:numPr>
          <w:ilvl w:val="0"/>
          <w:numId w:val="1001"/>
        </w:numPr>
      </w:pPr>
      <w:r>
        <w:t xml:space="preserve">Radius</w:t>
      </w:r>
      <w:r>
        <w:t xml:space="preserve"> </w:t>
      </w:r>
      <m:oMath>
        <m:r>
          <m:rPr>
            <m:sty m:val="p"/>
          </m:rPr>
          <m:t>=</m:t>
        </m:r>
        <m:f>
          <m:fPr>
            <m:type m:val="bar"/>
          </m:fPr>
          <m:num>
            <m:r>
              <m:t>1</m:t>
            </m:r>
          </m:num>
          <m:den>
            <m:r>
              <m:t>2</m:t>
            </m:r>
          </m:den>
        </m:f>
        <m:r>
          <m:rPr>
            <m:sty m:val="p"/>
          </m:rPr>
          <m:t>×</m:t>
        </m:r>
      </m:oMath>
      <w:r>
        <w:t xml:space="preserve"> </w:t>
      </w:r>
      <w:r>
        <w:t xml:space="preserve">Hypotenuse</w:t>
      </w:r>
    </w:p>
    <w:bookmarkEnd w:id="23"/>
    <w:bookmarkStart w:id="24" w:name="square-inscribed-in-a-circle"/>
    <w:p>
      <w:pPr>
        <w:pStyle w:val="Heading3"/>
      </w:pPr>
      <w:r>
        <w:t xml:space="preserve">7.8.2 – Square Inscribed in a Circle</w:t>
      </w:r>
    </w:p>
    <w:p>
      <w:pPr>
        <w:pStyle w:val="FirstParagraph"/>
      </w:pPr>
      <w:r>
        <w:t xml:space="preserve">If a square is inscribed in a circle, the diagonal of the square equals the diameter of the circle.</w:t>
      </w:r>
    </w:p>
    <w:p>
      <w:pPr>
        <w:pStyle w:val="Compact"/>
        <w:numPr>
          <w:ilvl w:val="0"/>
          <w:numId w:val="1002"/>
        </w:numPr>
      </w:pPr>
      <w:r>
        <w:t xml:space="preserve">Diagonal</w:t>
      </w:r>
      <w:r>
        <w:t xml:space="preserve"> </w:t>
      </w:r>
      <m:oMath>
        <m:r>
          <m:rPr>
            <m:sty m:val="p"/>
          </m:rPr>
          <m:t>=</m:t>
        </m:r>
        <m:r>
          <m:t>2</m:t>
        </m:r>
        <m:r>
          <m:t>r</m:t>
        </m:r>
      </m:oMath>
    </w:p>
    <w:p>
      <w:pPr>
        <w:pStyle w:val="Compact"/>
        <w:numPr>
          <w:ilvl w:val="0"/>
          <w:numId w:val="1002"/>
        </w:numPr>
      </w:pPr>
      <w:r>
        <w:t xml:space="preserve">Side length:</w:t>
      </w:r>
      <w:r>
        <w:t xml:space="preserve"> </w:t>
      </w:r>
      <m:oMath>
        <m:r>
          <m:t>s</m:t>
        </m:r>
        <m:rad>
          <m:radPr>
            <m:degHide m:val="on"/>
          </m:radPr>
          <m:deg/>
          <m:e>
            <m:r>
              <m:t>2</m:t>
            </m:r>
          </m:e>
        </m:rad>
        <m:r>
          <m:rPr>
            <m:sty m:val="p"/>
          </m:rPr>
          <m:t>=</m:t>
        </m:r>
        <m:r>
          <m:t>2</m:t>
        </m:r>
        <m:r>
          <m:t>r</m:t>
        </m:r>
      </m:oMath>
      <w:r>
        <w:t xml:space="preserve">, so</w:t>
      </w:r>
      <w:r>
        <w:t xml:space="preserve"> </w:t>
      </w:r>
      <m:oMath>
        <m:r>
          <m:t>s</m:t>
        </m:r>
        <m:r>
          <m:rPr>
            <m:sty m:val="p"/>
          </m:rPr>
          <m:t>=</m:t>
        </m:r>
        <m:r>
          <m:t>r</m:t>
        </m:r>
        <m:rad>
          <m:radPr>
            <m:degHide m:val="on"/>
          </m:radPr>
          <m:deg/>
          <m:e>
            <m:r>
              <m:t>2</m:t>
            </m:r>
          </m:e>
        </m:rad>
      </m:oMath>
    </w:p>
    <w:p>
      <w:pPr>
        <w:pStyle w:val="Compact"/>
        <w:numPr>
          <w:ilvl w:val="0"/>
          <w:numId w:val="1002"/>
        </w:numPr>
      </w:pPr>
      <w:r>
        <w:t xml:space="preserve">Area of inscribed square</w:t>
      </w:r>
      <w:r>
        <w:t xml:space="preserve"> </w:t>
      </w:r>
      <m:oMath>
        <m:r>
          <m:rPr>
            <m:sty m:val="p"/>
          </m:rPr>
          <m:t>=</m:t>
        </m:r>
        <m:sSup>
          <m:e>
            <m:r>
              <m:t>s</m:t>
            </m:r>
          </m:e>
          <m:sup>
            <m:r>
              <m:t>2</m:t>
            </m:r>
          </m:sup>
        </m:sSup>
        <m:r>
          <m:rPr>
            <m:sty m:val="p"/>
          </m:rPr>
          <m:t>=</m:t>
        </m:r>
        <m:r>
          <m:t>2</m:t>
        </m:r>
        <m:sSup>
          <m:e>
            <m:r>
              <m:t>r</m:t>
            </m:r>
          </m:e>
          <m:sup>
            <m:r>
              <m:t>2</m:t>
            </m:r>
          </m:sup>
        </m:sSup>
      </m:oMath>
    </w:p>
    <w:bookmarkEnd w:id="24"/>
    <w:bookmarkStart w:id="25" w:name="circle-inscribed-in-a-square"/>
    <w:p>
      <w:pPr>
        <w:pStyle w:val="Heading3"/>
      </w:pPr>
      <w:r>
        <w:t xml:space="preserve">7.8.3 – Circle Inscribed in a Square</w:t>
      </w:r>
    </w:p>
    <w:p>
      <w:pPr>
        <w:pStyle w:val="FirstParagraph"/>
      </w:pPr>
      <w:r>
        <w:t xml:space="preserve">If a circle is inscribed in a square, the diameter of the circle equals the side length of the square.</w:t>
      </w:r>
    </w:p>
    <w:p>
      <w:pPr>
        <w:pStyle w:val="Compact"/>
        <w:numPr>
          <w:ilvl w:val="0"/>
          <w:numId w:val="1003"/>
        </w:numPr>
      </w:pPr>
      <w:r>
        <w:t xml:space="preserve">Diameter</w:t>
      </w:r>
      <w:r>
        <w:t xml:space="preserve"> </w:t>
      </w:r>
      <m:oMath>
        <m:r>
          <m:rPr>
            <m:sty m:val="p"/>
          </m:rPr>
          <m:t>=</m:t>
        </m:r>
        <m:r>
          <m:t>s</m:t>
        </m:r>
      </m:oMath>
    </w:p>
    <w:p>
      <w:pPr>
        <w:pStyle w:val="Compact"/>
        <w:numPr>
          <w:ilvl w:val="0"/>
          <w:numId w:val="1003"/>
        </w:numPr>
      </w:pPr>
      <w:r>
        <w:t xml:space="preserve">Radius</w:t>
      </w:r>
      <w:r>
        <w:t xml:space="preserve"> </w:t>
      </w:r>
      <m:oMath>
        <m:r>
          <m:rPr>
            <m:sty m:val="p"/>
          </m:rPr>
          <m:t>=</m:t>
        </m:r>
        <m:f>
          <m:fPr>
            <m:type m:val="bar"/>
          </m:fPr>
          <m:num>
            <m:r>
              <m:t>s</m:t>
            </m:r>
          </m:num>
          <m:den>
            <m:r>
              <m:t>2</m:t>
            </m:r>
          </m:den>
        </m:f>
      </m:oMath>
    </w:p>
    <w:p>
      <w:pPr>
        <w:pStyle w:val="Compact"/>
        <w:numPr>
          <w:ilvl w:val="0"/>
          <w:numId w:val="1003"/>
        </w:numPr>
      </w:pPr>
      <w:r>
        <w:t xml:space="preserve">Area of circle</w:t>
      </w:r>
      <w:r>
        <w:t xml:space="preserve"> </w:t>
      </w:r>
      <m:oMath>
        <m:r>
          <m:rPr>
            <m:sty m:val="p"/>
          </m:rPr>
          <m:t>=</m:t>
        </m:r>
        <m:r>
          <m:t>π</m:t>
        </m:r>
        <m:sSup>
          <m:e>
            <m:d>
              <m:dPr>
                <m:begChr m:val="("/>
                <m:endChr m:val=")"/>
                <m:sepChr m:val=""/>
                <m:grow/>
              </m:dPr>
              <m:e>
                <m:f>
                  <m:fPr>
                    <m:type m:val="bar"/>
                  </m:fPr>
                  <m:num>
                    <m:r>
                      <m:t>s</m:t>
                    </m:r>
                  </m:num>
                  <m:den>
                    <m:r>
                      <m:t>2</m:t>
                    </m:r>
                  </m:den>
                </m:f>
              </m:e>
            </m:d>
          </m:e>
          <m:sup>
            <m:r>
              <m:t>2</m:t>
            </m:r>
          </m:sup>
        </m:sSup>
        <m:r>
          <m:rPr>
            <m:sty m:val="p"/>
          </m:rPr>
          <m:t>=</m:t>
        </m:r>
        <m:f>
          <m:fPr>
            <m:type m:val="bar"/>
          </m:fPr>
          <m:num>
            <m:r>
              <m:t>π</m:t>
            </m:r>
            <m:sSup>
              <m:e>
                <m:r>
                  <m:t>s</m:t>
                </m:r>
              </m:e>
              <m:sup>
                <m:r>
                  <m:t>2</m:t>
                </m:r>
              </m:sup>
            </m:sSup>
          </m:num>
          <m:den>
            <m:r>
              <m:t>4</m:t>
            </m:r>
          </m:den>
        </m:f>
      </m:oMath>
    </w:p>
    <w:p>
      <w:pPr>
        <w:pStyle w:val="Compact"/>
        <w:numPr>
          <w:ilvl w:val="0"/>
          <w:numId w:val="1003"/>
        </w:numPr>
      </w:pPr>
      <w:r>
        <w:t xml:space="preserve">Ratio of circle area to square area</w:t>
      </w:r>
      <w:r>
        <w:t xml:space="preserve"> </w:t>
      </w:r>
      <m:oMath>
        <m:r>
          <m:rPr>
            <m:sty m:val="p"/>
          </m:rPr>
          <m:t>=</m:t>
        </m:r>
        <m:f>
          <m:fPr>
            <m:type m:val="bar"/>
          </m:fPr>
          <m:num>
            <m:r>
              <m:t>π</m:t>
            </m:r>
          </m:num>
          <m:den>
            <m:r>
              <m:t>4</m:t>
            </m:r>
          </m:den>
        </m:f>
      </m:oMath>
    </w:p>
    <w:bookmarkEnd w:id="25"/>
    <w:bookmarkStart w:id="26" w:name="X88368f35fc1c5ca46b3a81e488868673b0fc43e"/>
    <w:p>
      <w:pPr>
        <w:pStyle w:val="Heading3"/>
      </w:pPr>
      <w:r>
        <w:t xml:space="preserve">7.8.4 – Equilateral Triangle Inscribed in a Circle</w:t>
      </w:r>
    </w:p>
    <w:p>
      <w:pPr>
        <w:pStyle w:val="FirstParagraph"/>
      </w:pPr>
      <w:r>
        <w:t xml:space="preserve">If an equilateral triangle is inscribed in a circle of radius</w:t>
      </w:r>
      <w:r>
        <w:t xml:space="preserve"> </w:t>
      </w:r>
      <m:oMath>
        <m:r>
          <m:t>r</m:t>
        </m:r>
      </m:oMath>
      <w:r>
        <w:t xml:space="preserve">:</w:t>
      </w:r>
    </w:p>
    <w:p>
      <w:pPr>
        <w:pStyle w:val="Compact"/>
        <w:numPr>
          <w:ilvl w:val="0"/>
          <w:numId w:val="1004"/>
        </w:numPr>
      </w:pPr>
      <w:r>
        <w:t xml:space="preserve">Side length:</w:t>
      </w:r>
      <w:r>
        <w:t xml:space="preserve"> </w:t>
      </w:r>
      <m:oMath>
        <m:r>
          <m:t>s</m:t>
        </m:r>
        <m:r>
          <m:rPr>
            <m:sty m:val="p"/>
          </m:rPr>
          <m:t>=</m:t>
        </m:r>
        <m:r>
          <m:t>r</m:t>
        </m:r>
        <m:rad>
          <m:radPr>
            <m:degHide m:val="on"/>
          </m:radPr>
          <m:deg/>
          <m:e>
            <m:r>
              <m:t>3</m:t>
            </m:r>
          </m:e>
        </m:rad>
      </m:oMath>
    </w:p>
    <w:p>
      <w:pPr>
        <w:pStyle w:val="Compact"/>
        <w:numPr>
          <w:ilvl w:val="0"/>
          <w:numId w:val="1004"/>
        </w:numPr>
      </w:pPr>
      <w:r>
        <w:t xml:space="preserve">Height:</w:t>
      </w:r>
      <w:r>
        <w:t xml:space="preserve"> </w:t>
      </w:r>
      <m:oMath>
        <m:r>
          <m:t>h</m:t>
        </m:r>
        <m:r>
          <m:rPr>
            <m:sty m:val="p"/>
          </m:rPr>
          <m:t>=</m:t>
        </m:r>
        <m:f>
          <m:fPr>
            <m:type m:val="bar"/>
          </m:fPr>
          <m:num>
            <m:r>
              <m:t>3</m:t>
            </m:r>
            <m:r>
              <m:t>r</m:t>
            </m:r>
          </m:num>
          <m:den>
            <m:r>
              <m:t>2</m:t>
            </m:r>
          </m:den>
        </m:f>
      </m:oMath>
    </w:p>
    <w:p>
      <w:pPr>
        <w:pStyle w:val="Compact"/>
        <w:numPr>
          <w:ilvl w:val="0"/>
          <w:numId w:val="1004"/>
        </w:numPr>
      </w:pPr>
      <w:r>
        <w:t xml:space="preserve">Area:</w:t>
      </w:r>
      <w:r>
        <w:t xml:space="preserve"> </w:t>
      </w:r>
      <m:oMath>
        <m:r>
          <m:t>A</m:t>
        </m:r>
        <m:r>
          <m:rPr>
            <m:sty m:val="p"/>
          </m:rPr>
          <m:t>=</m:t>
        </m:r>
        <m:f>
          <m:fPr>
            <m:type m:val="bar"/>
          </m:fPr>
          <m:num>
            <m:r>
              <m:t>3</m:t>
            </m:r>
            <m:sSup>
              <m:e>
                <m:r>
                  <m:t>r</m:t>
                </m:r>
              </m:e>
              <m:sup>
                <m:r>
                  <m:t>2</m:t>
                </m:r>
              </m:sup>
            </m:sSup>
            <m:rad>
              <m:radPr>
                <m:degHide m:val="on"/>
              </m:radPr>
              <m:deg/>
              <m:e>
                <m:r>
                  <m:t>3</m:t>
                </m:r>
              </m:e>
            </m:rad>
          </m:num>
          <m:den>
            <m:r>
              <m:t>4</m:t>
            </m:r>
          </m:den>
        </m:f>
      </m:oMath>
    </w:p>
    <w:p>
      <w:r>
        <w:pict>
          <v:rect style="width:0;height:1.5pt" o:hralign="center" o:hrstd="t" o:hr="t"/>
        </w:pict>
      </w:r>
    </w:p>
    <w:bookmarkEnd w:id="26"/>
    <w:bookmarkEnd w:id="27"/>
    <w:bookmarkStart w:id="37" w:name="solid-geometry"/>
    <w:p>
      <w:pPr>
        <w:pStyle w:val="Heading2"/>
      </w:pPr>
      <w:r>
        <w:t xml:space="preserve">7.9 – Solid Geometry</w:t>
      </w:r>
    </w:p>
    <w:p>
      <w:pPr>
        <w:pStyle w:val="FirstParagraph"/>
      </w:pPr>
      <w:r>
        <w:t xml:space="preserve">Solid geometry on the SAT typically appears in only</w:t>
      </w:r>
      <w:r>
        <w:t xml:space="preserve"> </w:t>
      </w:r>
      <m:oMath>
        <m:r>
          <m:t>1</m:t>
        </m:r>
        <m:r>
          <m:rPr>
            <m:nor/>
            <m:sty m:val="p"/>
          </m:rPr>
          <m:t>–</m:t>
        </m:r>
        <m:r>
          <m:t>2</m:t>
        </m:r>
      </m:oMath>
      <w:r>
        <w:t xml:space="preserve"> </w:t>
      </w:r>
      <w:r>
        <w:t xml:space="preserve">questions, but these questions are often straightforward if the formulas are known.</w:t>
      </w:r>
    </w:p>
    <w:bookmarkStart w:id="34" w:name="key-3d-shapes-and-formulas"/>
    <w:p>
      <w:pPr>
        <w:pStyle w:val="Heading3"/>
      </w:pPr>
      <w:r>
        <w:t xml:space="preserve">7.9.1 – Key 3D Shapes and Formulas</w:t>
      </w:r>
    </w:p>
    <w:bookmarkStart w:id="28" w:name="rectangular-prism"/>
    <w:p>
      <w:pPr>
        <w:pStyle w:val="Heading4"/>
      </w:pPr>
      <w:r>
        <w:t xml:space="preserve">Rectangular Prism</w:t>
      </w:r>
    </w:p>
    <w:p>
      <w:pPr>
        <w:pStyle w:val="Compact"/>
        <w:numPr>
          <w:ilvl w:val="0"/>
          <w:numId w:val="1005"/>
        </w:numPr>
      </w:pPr>
      <w:r>
        <w:rPr>
          <w:b/>
          <w:bCs/>
        </w:rPr>
        <w:t xml:space="preserve">Volume:</w:t>
      </w:r>
      <w:r>
        <w:t xml:space="preserve"> </w:t>
      </w:r>
      <m:oMath>
        <m:r>
          <m:t>V</m:t>
        </m:r>
        <m:r>
          <m:rPr>
            <m:sty m:val="p"/>
          </m:rPr>
          <m:t>=</m:t>
        </m:r>
        <m:r>
          <m:t>l</m:t>
        </m:r>
        <m:r>
          <m:t>w</m:t>
        </m:r>
        <m:r>
          <m:t>h</m:t>
        </m:r>
      </m:oMath>
    </w:p>
    <w:p>
      <w:pPr>
        <w:pStyle w:val="Compact"/>
        <w:numPr>
          <w:ilvl w:val="0"/>
          <w:numId w:val="1005"/>
        </w:numPr>
      </w:pPr>
      <w:r>
        <w:rPr>
          <w:b/>
          <w:bCs/>
        </w:rPr>
        <w:t xml:space="preserve">Surface Area:</w:t>
      </w:r>
      <w:r>
        <w:t xml:space="preserve"> </w:t>
      </w:r>
      <m:oMath>
        <m:r>
          <m:t>S</m:t>
        </m:r>
        <m:r>
          <m:t>A</m:t>
        </m:r>
        <m:r>
          <m:rPr>
            <m:sty m:val="p"/>
          </m:rPr>
          <m:t>=</m:t>
        </m:r>
        <m:r>
          <m:t>2</m:t>
        </m:r>
        <m:r>
          <m:t>l</m:t>
        </m:r>
        <m:r>
          <m:t>w</m:t>
        </m:r>
        <m:r>
          <m:rPr>
            <m:sty m:val="p"/>
          </m:rPr>
          <m:t>+</m:t>
        </m:r>
        <m:r>
          <m:t>2</m:t>
        </m:r>
        <m:r>
          <m:t>l</m:t>
        </m:r>
        <m:r>
          <m:t>h</m:t>
        </m:r>
        <m:r>
          <m:rPr>
            <m:sty m:val="p"/>
          </m:rPr>
          <m:t>+</m:t>
        </m:r>
        <m:r>
          <m:t>2</m:t>
        </m:r>
        <m:r>
          <m:t>w</m:t>
        </m:r>
        <m:r>
          <m:t>h</m:t>
        </m:r>
      </m:oMath>
    </w:p>
    <w:p>
      <w:pPr>
        <w:pStyle w:val="Compact"/>
        <w:numPr>
          <w:ilvl w:val="0"/>
          <w:numId w:val="1005"/>
        </w:numPr>
      </w:pPr>
      <w:r>
        <w:rPr>
          <w:b/>
          <w:bCs/>
        </w:rPr>
        <w:t xml:space="preserve">Space Diagonal:</w:t>
      </w:r>
      <w:r>
        <w:t xml:space="preserve"> </w:t>
      </w:r>
      <m:oMath>
        <m:r>
          <m:t>d</m:t>
        </m:r>
        <m:r>
          <m:rPr>
            <m:sty m:val="p"/>
          </m:rPr>
          <m:t>=</m:t>
        </m:r>
        <m:rad>
          <m:radPr>
            <m:degHide m:val="on"/>
          </m:radPr>
          <m:deg/>
          <m:e>
            <m:sSup>
              <m:e>
                <m:r>
                  <m:t>l</m:t>
                </m:r>
              </m:e>
              <m:sup>
                <m:r>
                  <m:t>2</m:t>
                </m:r>
              </m:sup>
            </m:sSup>
            <m:r>
              <m:rPr>
                <m:sty m:val="p"/>
              </m:rPr>
              <m:t>+</m:t>
            </m:r>
            <m:sSup>
              <m:e>
                <m:r>
                  <m:t>w</m:t>
                </m:r>
              </m:e>
              <m:sup>
                <m:r>
                  <m:t>2</m:t>
                </m:r>
              </m:sup>
            </m:sSup>
            <m:r>
              <m:rPr>
                <m:sty m:val="p"/>
              </m:rPr>
              <m:t>+</m:t>
            </m:r>
            <m:sSup>
              <m:e>
                <m:r>
                  <m:t>h</m:t>
                </m:r>
              </m:e>
              <m:sup>
                <m:r>
                  <m:t>2</m:t>
                </m:r>
              </m:sup>
            </m:sSup>
          </m:e>
        </m:rad>
      </m:oMath>
    </w:p>
    <w:bookmarkEnd w:id="28"/>
    <w:bookmarkStart w:id="29" w:name="cube-side-length-s"/>
    <w:p>
      <w:pPr>
        <w:pStyle w:val="Heading4"/>
      </w:pPr>
      <w:r>
        <w:t xml:space="preserve">Cube (side length</w:t>
      </w:r>
      <w:r>
        <w:t xml:space="preserve"> </w:t>
      </w:r>
      <m:oMath>
        <m:r>
          <m:t>s</m:t>
        </m:r>
      </m:oMath>
      <w:r>
        <w:t xml:space="preserve">)</w:t>
      </w:r>
    </w:p>
    <w:p>
      <w:pPr>
        <w:pStyle w:val="Compact"/>
        <w:numPr>
          <w:ilvl w:val="0"/>
          <w:numId w:val="1006"/>
        </w:numPr>
      </w:pPr>
      <w:r>
        <w:rPr>
          <w:b/>
          <w:bCs/>
        </w:rPr>
        <w:t xml:space="preserve">Volume:</w:t>
      </w:r>
      <w:r>
        <w:t xml:space="preserve"> </w:t>
      </w:r>
      <m:oMath>
        <m:r>
          <m:t>V</m:t>
        </m:r>
        <m:r>
          <m:rPr>
            <m:sty m:val="p"/>
          </m:rPr>
          <m:t>=</m:t>
        </m:r>
        <m:sSup>
          <m:e>
            <m:r>
              <m:t>s</m:t>
            </m:r>
          </m:e>
          <m:sup>
            <m:r>
              <m:t>3</m:t>
            </m:r>
          </m:sup>
        </m:sSup>
      </m:oMath>
    </w:p>
    <w:p>
      <w:pPr>
        <w:pStyle w:val="Compact"/>
        <w:numPr>
          <w:ilvl w:val="0"/>
          <w:numId w:val="1006"/>
        </w:numPr>
      </w:pPr>
      <w:r>
        <w:rPr>
          <w:b/>
          <w:bCs/>
        </w:rPr>
        <w:t xml:space="preserve">Surface Area:</w:t>
      </w:r>
      <w:r>
        <w:t xml:space="preserve"> </w:t>
      </w:r>
      <m:oMath>
        <m:r>
          <m:t>S</m:t>
        </m:r>
        <m:r>
          <m:t>A</m:t>
        </m:r>
        <m:r>
          <m:rPr>
            <m:sty m:val="p"/>
          </m:rPr>
          <m:t>=</m:t>
        </m:r>
        <m:r>
          <m:t>6</m:t>
        </m:r>
        <m:sSup>
          <m:e>
            <m:r>
              <m:t>s</m:t>
            </m:r>
          </m:e>
          <m:sup>
            <m:r>
              <m:t>2</m:t>
            </m:r>
          </m:sup>
        </m:sSup>
      </m:oMath>
    </w:p>
    <w:p>
      <w:pPr>
        <w:pStyle w:val="Compact"/>
        <w:numPr>
          <w:ilvl w:val="0"/>
          <w:numId w:val="1006"/>
        </w:numPr>
      </w:pPr>
      <w:r>
        <w:rPr>
          <w:b/>
          <w:bCs/>
        </w:rPr>
        <w:t xml:space="preserve">Space Diagonal:</w:t>
      </w:r>
      <w:r>
        <w:t xml:space="preserve"> </w:t>
      </w:r>
      <m:oMath>
        <m:r>
          <m:t>d</m:t>
        </m:r>
        <m:r>
          <m:rPr>
            <m:sty m:val="p"/>
          </m:rPr>
          <m:t>=</m:t>
        </m:r>
        <m:r>
          <m:t>s</m:t>
        </m:r>
        <m:rad>
          <m:radPr>
            <m:degHide m:val="on"/>
          </m:radPr>
          <m:deg/>
          <m:e>
            <m:r>
              <m:t>3</m:t>
            </m:r>
          </m:e>
        </m:rad>
      </m:oMath>
    </w:p>
    <w:p>
      <w:pPr>
        <w:pStyle w:val="Compact"/>
        <w:numPr>
          <w:ilvl w:val="0"/>
          <w:numId w:val="1006"/>
        </w:numPr>
      </w:pPr>
      <w:r>
        <w:rPr>
          <w:b/>
          <w:bCs/>
        </w:rPr>
        <w:t xml:space="preserve">Face Diagonal:</w:t>
      </w:r>
      <w:r>
        <w:t xml:space="preserve"> </w:t>
      </w:r>
      <m:oMath>
        <m:r>
          <m:t>d</m:t>
        </m:r>
        <m:r>
          <m:rPr>
            <m:sty m:val="p"/>
          </m:rPr>
          <m:t>=</m:t>
        </m:r>
        <m:r>
          <m:t>s</m:t>
        </m:r>
        <m:rad>
          <m:radPr>
            <m:degHide m:val="on"/>
          </m:radPr>
          <m:deg/>
          <m:e>
            <m:r>
              <m:t>2</m:t>
            </m:r>
          </m:e>
        </m:rad>
      </m:oMath>
    </w:p>
    <w:bookmarkEnd w:id="29"/>
    <w:bookmarkStart w:id="30" w:name="cylinder"/>
    <w:p>
      <w:pPr>
        <w:pStyle w:val="Heading4"/>
      </w:pPr>
      <w:r>
        <w:t xml:space="preserve">Cylinder</w:t>
      </w:r>
    </w:p>
    <w:p>
      <w:pPr>
        <w:pStyle w:val="Compact"/>
        <w:numPr>
          <w:ilvl w:val="0"/>
          <w:numId w:val="1007"/>
        </w:numPr>
      </w:pPr>
      <w:r>
        <w:rPr>
          <w:b/>
          <w:bCs/>
        </w:rPr>
        <w:t xml:space="preserve">Volume:</w:t>
      </w:r>
      <w:r>
        <w:t xml:space="preserve"> </w:t>
      </w:r>
      <m:oMath>
        <m:r>
          <m:t>V</m:t>
        </m:r>
        <m:r>
          <m:rPr>
            <m:sty m:val="p"/>
          </m:rPr>
          <m:t>=</m:t>
        </m:r>
        <m:r>
          <m:t>π</m:t>
        </m:r>
        <m:sSup>
          <m:e>
            <m:r>
              <m:t>r</m:t>
            </m:r>
          </m:e>
          <m:sup>
            <m:r>
              <m:t>2</m:t>
            </m:r>
          </m:sup>
        </m:sSup>
        <m:r>
          <m:t>h</m:t>
        </m:r>
      </m:oMath>
    </w:p>
    <w:p>
      <w:pPr>
        <w:pStyle w:val="Compact"/>
        <w:numPr>
          <w:ilvl w:val="0"/>
          <w:numId w:val="1007"/>
        </w:numPr>
      </w:pPr>
      <w:r>
        <w:rPr>
          <w:b/>
          <w:bCs/>
        </w:rPr>
        <w:t xml:space="preserve">Surface Area:</w:t>
      </w:r>
      <w:r>
        <w:t xml:space="preserve"> </w:t>
      </w:r>
      <m:oMath>
        <m:r>
          <m:t>S</m:t>
        </m:r>
        <m:r>
          <m:t>A</m:t>
        </m:r>
        <m:r>
          <m:rPr>
            <m:sty m:val="p"/>
          </m:rPr>
          <m:t>=</m:t>
        </m:r>
        <m:r>
          <m:t>2</m:t>
        </m:r>
        <m:r>
          <m:t>π</m:t>
        </m:r>
        <m:sSup>
          <m:e>
            <m:r>
              <m:t>r</m:t>
            </m:r>
          </m:e>
          <m:sup>
            <m:r>
              <m:t>2</m:t>
            </m:r>
          </m:sup>
        </m:sSup>
        <m:r>
          <m:rPr>
            <m:sty m:val="p"/>
          </m:rPr>
          <m:t>+</m:t>
        </m:r>
        <m:r>
          <m:t>2</m:t>
        </m:r>
        <m:r>
          <m:t>π</m:t>
        </m:r>
        <m:r>
          <m:t>r</m:t>
        </m:r>
        <m:r>
          <m:t>h</m:t>
        </m:r>
      </m:oMath>
      <w:r>
        <w:t xml:space="preserve"> </w:t>
      </w:r>
      <w:r>
        <w:t xml:space="preserve">(two circular bases + lateral surface)</w:t>
      </w:r>
    </w:p>
    <w:p>
      <w:pPr>
        <w:pStyle w:val="Compact"/>
        <w:numPr>
          <w:ilvl w:val="0"/>
          <w:numId w:val="1007"/>
        </w:numPr>
      </w:pPr>
      <w:r>
        <w:rPr>
          <w:b/>
          <w:bCs/>
        </w:rPr>
        <w:t xml:space="preserve">Lateral Surface Area:</w:t>
      </w:r>
      <w:r>
        <w:t xml:space="preserve"> </w:t>
      </w:r>
      <m:oMath>
        <m:r>
          <m:t>2</m:t>
        </m:r>
        <m:r>
          <m:t>π</m:t>
        </m:r>
        <m:r>
          <m:t>r</m:t>
        </m:r>
        <m:r>
          <m:t>h</m:t>
        </m:r>
      </m:oMath>
    </w:p>
    <w:bookmarkEnd w:id="30"/>
    <w:bookmarkStart w:id="31" w:name="sphere"/>
    <w:p>
      <w:pPr>
        <w:pStyle w:val="Heading4"/>
      </w:pPr>
      <w:r>
        <w:t xml:space="preserve">Sphere</w:t>
      </w:r>
    </w:p>
    <w:p>
      <w:pPr>
        <w:pStyle w:val="Compact"/>
        <w:numPr>
          <w:ilvl w:val="0"/>
          <w:numId w:val="1008"/>
        </w:numPr>
      </w:pPr>
      <w:r>
        <w:rPr>
          <w:b/>
          <w:bCs/>
        </w:rPr>
        <w:t xml:space="preserve">Volume:</w:t>
      </w:r>
      <w:r>
        <w:t xml:space="preserve"> </w:t>
      </w:r>
      <m:oMath>
        <m:r>
          <m:t>V</m:t>
        </m:r>
        <m:r>
          <m:rPr>
            <m:sty m:val="p"/>
          </m:rPr>
          <m:t>=</m:t>
        </m:r>
        <m:f>
          <m:fPr>
            <m:type m:val="bar"/>
          </m:fPr>
          <m:num>
            <m:r>
              <m:t>4</m:t>
            </m:r>
          </m:num>
          <m:den>
            <m:r>
              <m:t>3</m:t>
            </m:r>
          </m:den>
        </m:f>
        <m:r>
          <m:t>π</m:t>
        </m:r>
        <m:sSup>
          <m:e>
            <m:r>
              <m:t>r</m:t>
            </m:r>
          </m:e>
          <m:sup>
            <m:r>
              <m:t>3</m:t>
            </m:r>
          </m:sup>
        </m:sSup>
      </m:oMath>
    </w:p>
    <w:p>
      <w:pPr>
        <w:pStyle w:val="Compact"/>
        <w:numPr>
          <w:ilvl w:val="0"/>
          <w:numId w:val="1008"/>
        </w:numPr>
      </w:pPr>
      <w:r>
        <w:rPr>
          <w:b/>
          <w:bCs/>
        </w:rPr>
        <w:t xml:space="preserve">Surface Area:</w:t>
      </w:r>
      <w:r>
        <w:t xml:space="preserve"> </w:t>
      </w:r>
      <m:oMath>
        <m:r>
          <m:t>S</m:t>
        </m:r>
        <m:r>
          <m:t>A</m:t>
        </m:r>
        <m:r>
          <m:rPr>
            <m:sty m:val="p"/>
          </m:rPr>
          <m:t>=</m:t>
        </m:r>
        <m:r>
          <m:t>4</m:t>
        </m:r>
        <m:r>
          <m:t>π</m:t>
        </m:r>
        <m:sSup>
          <m:e>
            <m:r>
              <m:t>r</m:t>
            </m:r>
          </m:e>
          <m:sup>
            <m:r>
              <m:t>2</m:t>
            </m:r>
          </m:sup>
        </m:sSup>
      </m:oMath>
    </w:p>
    <w:bookmarkEnd w:id="31"/>
    <w:bookmarkStart w:id="32" w:name="cone"/>
    <w:p>
      <w:pPr>
        <w:pStyle w:val="Heading4"/>
      </w:pPr>
      <w:r>
        <w:t xml:space="preserve">Cone</w:t>
      </w:r>
    </w:p>
    <w:p>
      <w:pPr>
        <w:pStyle w:val="Compact"/>
        <w:numPr>
          <w:ilvl w:val="0"/>
          <w:numId w:val="1009"/>
        </w:numPr>
      </w:pPr>
      <w:r>
        <w:rPr>
          <w:b/>
          <w:bCs/>
        </w:rPr>
        <w:t xml:space="preserve">Volume:</w:t>
      </w:r>
      <w:r>
        <w:t xml:space="preserve"> </w:t>
      </w:r>
      <m:oMath>
        <m:r>
          <m:t>V</m:t>
        </m:r>
        <m:r>
          <m:rPr>
            <m:sty m:val="p"/>
          </m:rPr>
          <m:t>=</m:t>
        </m:r>
        <m:f>
          <m:fPr>
            <m:type m:val="bar"/>
          </m:fPr>
          <m:num>
            <m:r>
              <m:t>1</m:t>
            </m:r>
          </m:num>
          <m:den>
            <m:r>
              <m:t>3</m:t>
            </m:r>
          </m:den>
        </m:f>
        <m:r>
          <m:t>π</m:t>
        </m:r>
        <m:sSup>
          <m:e>
            <m:r>
              <m:t>r</m:t>
            </m:r>
          </m:e>
          <m:sup>
            <m:r>
              <m:t>2</m:t>
            </m:r>
          </m:sup>
        </m:sSup>
        <m:r>
          <m:t>h</m:t>
        </m:r>
      </m:oMath>
    </w:p>
    <w:p>
      <w:pPr>
        <w:pStyle w:val="Compact"/>
        <w:numPr>
          <w:ilvl w:val="0"/>
          <w:numId w:val="1009"/>
        </w:numPr>
      </w:pPr>
      <w:r>
        <w:t xml:space="preserve">Note: The volume of a cone is one-third the volume of a cylinder with the same base and height.</w:t>
      </w:r>
    </w:p>
    <w:bookmarkEnd w:id="32"/>
    <w:bookmarkStart w:id="33" w:name="pyramid"/>
    <w:p>
      <w:pPr>
        <w:pStyle w:val="Heading4"/>
      </w:pPr>
      <w:r>
        <w:t xml:space="preserve">Pyramid</w:t>
      </w:r>
    </w:p>
    <w:p>
      <w:pPr>
        <w:pStyle w:val="Compact"/>
        <w:numPr>
          <w:ilvl w:val="0"/>
          <w:numId w:val="1010"/>
        </w:numPr>
      </w:pPr>
      <w:r>
        <w:rPr>
          <w:b/>
          <w:bCs/>
        </w:rPr>
        <w:t xml:space="preserve">Volume:</w:t>
      </w:r>
      <w:r>
        <w:t xml:space="preserve"> </w:t>
      </w:r>
      <m:oMath>
        <m:r>
          <m:t>V</m:t>
        </m:r>
        <m:r>
          <m:rPr>
            <m:sty m:val="p"/>
          </m:rPr>
          <m:t>=</m:t>
        </m:r>
        <m:f>
          <m:fPr>
            <m:type m:val="bar"/>
          </m:fPr>
          <m:num>
            <m:r>
              <m:t>1</m:t>
            </m:r>
          </m:num>
          <m:den>
            <m:r>
              <m:t>3</m:t>
            </m:r>
          </m:den>
        </m:f>
        <m:r>
          <m:t>B</m:t>
        </m:r>
        <m:r>
          <m:t>h</m:t>
        </m:r>
      </m:oMath>
      <w:r>
        <w:t xml:space="preserve"> </w:t>
      </w:r>
      <w:r>
        <w:t xml:space="preserve">where</w:t>
      </w:r>
      <w:r>
        <w:t xml:space="preserve"> </w:t>
      </w:r>
      <m:oMath>
        <m:r>
          <m:t>B</m:t>
        </m:r>
      </m:oMath>
      <w:r>
        <w:t xml:space="preserve"> </w:t>
      </w:r>
      <w:r>
        <w:t xml:space="preserve">is the area of the base</w:t>
      </w:r>
    </w:p>
    <w:p>
      <w:pPr>
        <w:pStyle w:val="Compact"/>
        <w:numPr>
          <w:ilvl w:val="0"/>
          <w:numId w:val="1010"/>
        </w:numPr>
      </w:pPr>
      <w:r>
        <w:t xml:space="preserve">Note: The volume of a pyramid is one-third the volume of a prism with the same base and height.</w:t>
      </w:r>
    </w:p>
    <w:bookmarkEnd w:id="33"/>
    <w:bookmarkEnd w:id="34"/>
    <w:bookmarkStart w:id="35" w:name="inscribed-solids"/>
    <w:p>
      <w:pPr>
        <w:pStyle w:val="Heading3"/>
      </w:pPr>
      <w:r>
        <w:t xml:space="preserve">7.9.2 – Inscribed Solids</w:t>
      </w:r>
    </w:p>
    <w:p>
      <w:pPr>
        <w:pStyle w:val="Compact"/>
        <w:numPr>
          <w:ilvl w:val="0"/>
          <w:numId w:val="1011"/>
        </w:numPr>
      </w:pPr>
      <w:r>
        <w:rPr>
          <w:b/>
          <w:bCs/>
        </w:rPr>
        <w:t xml:space="preserve">Sphere inscribed in a cube:</w:t>
      </w:r>
      <w:r>
        <w:t xml:space="preserve"> </w:t>
      </w:r>
      <w:r>
        <w:t xml:space="preserve">The diameter of the sphere equals the side length of the cube. The sphere touches the center of each face.</w:t>
      </w:r>
    </w:p>
    <w:p>
      <w:pPr>
        <w:pStyle w:val="Compact"/>
        <w:numPr>
          <w:ilvl w:val="0"/>
          <w:numId w:val="1011"/>
        </w:numPr>
      </w:pPr>
      <w:r>
        <w:rPr>
          <w:b/>
          <w:bCs/>
        </w:rPr>
        <w:t xml:space="preserve">Cube inscribed in a sphere:</w:t>
      </w:r>
      <w:r>
        <w:t xml:space="preserve"> </w:t>
      </w:r>
      <w:r>
        <w:t xml:space="preserve">The space diagonal of the cube equals the diameter of the sphere. If the cube has side</w:t>
      </w:r>
      <w:r>
        <w:t xml:space="preserve"> </w:t>
      </w:r>
      <m:oMath>
        <m:r>
          <m:t>s</m:t>
        </m:r>
      </m:oMath>
      <w:r>
        <w:t xml:space="preserve">, the sphere’s diameter is</w:t>
      </w:r>
      <w:r>
        <w:t xml:space="preserve"> </w:t>
      </w:r>
      <m:oMath>
        <m:r>
          <m:t>s</m:t>
        </m:r>
        <m:rad>
          <m:radPr>
            <m:degHide m:val="on"/>
          </m:radPr>
          <m:deg/>
          <m:e>
            <m:r>
              <m:t>3</m:t>
            </m:r>
          </m:e>
        </m:rad>
      </m:oMath>
      <w:r>
        <w:t xml:space="preserve">.</w:t>
      </w:r>
    </w:p>
    <w:bookmarkEnd w:id="35"/>
    <w:bookmarkStart w:id="36" w:name="scaling-in-three-dimensions"/>
    <w:p>
      <w:pPr>
        <w:pStyle w:val="Heading3"/>
      </w:pPr>
      <w:r>
        <w:t xml:space="preserve">7.9.3 – Scaling in Three Dimensions</w:t>
      </w:r>
    </w:p>
    <w:p>
      <w:pPr>
        <w:pStyle w:val="FirstParagraph"/>
      </w:pPr>
      <w:r>
        <w:t xml:space="preserve">When a</w:t>
      </w:r>
      <w:r>
        <w:t xml:space="preserve"> </w:t>
      </w:r>
      <m:oMath>
        <m:r>
          <m:t>3</m:t>
        </m:r>
      </m:oMath>
      <w:r>
        <w:t xml:space="preserve">D figure is scaled by a factor</w:t>
      </w:r>
      <w:r>
        <w:t xml:space="preserve"> </w:t>
      </w:r>
      <m:oMath>
        <m:r>
          <m:t>k</m:t>
        </m:r>
      </m:oMath>
      <w:r>
        <w:t xml:space="preserve">:</w:t>
      </w:r>
    </w:p>
    <w:p>
      <w:pPr>
        <w:pStyle w:val="Compact"/>
        <w:numPr>
          <w:ilvl w:val="0"/>
          <w:numId w:val="1012"/>
        </w:numPr>
      </w:pPr>
      <w:r>
        <w:t xml:space="preserve">All linear dimensions scale by</w:t>
      </w:r>
      <w:r>
        <w:t xml:space="preserve"> </w:t>
      </w:r>
      <m:oMath>
        <m:r>
          <m:t>k</m:t>
        </m:r>
      </m:oMath>
      <w:r>
        <w:t xml:space="preserve">.</w:t>
      </w:r>
    </w:p>
    <w:p>
      <w:pPr>
        <w:pStyle w:val="Compact"/>
        <w:numPr>
          <w:ilvl w:val="0"/>
          <w:numId w:val="1012"/>
        </w:numPr>
      </w:pPr>
      <w:r>
        <w:t xml:space="preserve">All surface areas scale by</w:t>
      </w:r>
      <w:r>
        <w:t xml:space="preserve"> </w:t>
      </w:r>
      <m:oMath>
        <m:sSup>
          <m:e>
            <m:r>
              <m:t>k</m:t>
            </m:r>
          </m:e>
          <m:sup>
            <m:r>
              <m:t>2</m:t>
            </m:r>
          </m:sup>
        </m:sSup>
      </m:oMath>
      <w:r>
        <w:t xml:space="preserve">.</w:t>
      </w:r>
    </w:p>
    <w:p>
      <w:pPr>
        <w:pStyle w:val="Compact"/>
        <w:numPr>
          <w:ilvl w:val="0"/>
          <w:numId w:val="1012"/>
        </w:numPr>
      </w:pPr>
      <w:r>
        <w:t xml:space="preserve">All volumes scale by</w:t>
      </w:r>
      <w:r>
        <w:t xml:space="preserve"> </w:t>
      </w:r>
      <m:oMath>
        <m:sSup>
          <m:e>
            <m:r>
              <m:t>k</m:t>
            </m:r>
          </m:e>
          <m:sup>
            <m:r>
              <m:t>3</m:t>
            </m:r>
          </m:sup>
        </m:sSup>
      </m:oMath>
      <w:r>
        <w:t xml:space="preserve">.</w:t>
      </w:r>
    </w:p>
    <w:p>
      <w:pPr>
        <w:pStyle w:val="FirstParagraph"/>
      </w:pPr>
      <w:r>
        <w:rPr>
          <w:b/>
          <w:bCs/>
        </w:rPr>
        <w:t xml:space="preserve">Example:</w:t>
      </w:r>
      <w:r>
        <w:t xml:space="preserve"> </w:t>
      </w:r>
      <w:r>
        <w:t xml:space="preserve">If the radius of a sphere is doubled, its volume increases by a factor of</w:t>
      </w:r>
      <w:r>
        <w:t xml:space="preserve"> </w:t>
      </w:r>
      <m:oMath>
        <m:sSup>
          <m:e>
            <m:r>
              <m:t>2</m:t>
            </m:r>
          </m:e>
          <m:sup>
            <m:r>
              <m:t>3</m:t>
            </m:r>
          </m:sup>
        </m:sSup>
        <m:r>
          <m:rPr>
            <m:sty m:val="p"/>
          </m:rPr>
          <m:t>=</m:t>
        </m:r>
        <m:r>
          <m:t>8</m:t>
        </m:r>
      </m:oMath>
      <w:r>
        <w:t xml:space="preserve">.</w:t>
      </w:r>
    </w:p>
    <w:p>
      <w:r>
        <w:pict>
          <v:rect style="width:0;height:1.5pt" o:hralign="center" o:hrstd="t" o:hr="t"/>
        </w:pict>
      </w:r>
    </w:p>
    <w:bookmarkEnd w:id="36"/>
    <w:bookmarkEnd w:id="37"/>
    <w:bookmarkStart w:id="43" w:name="coordinate-geometry"/>
    <w:p>
      <w:pPr>
        <w:pStyle w:val="Heading2"/>
      </w:pPr>
      <w:r>
        <w:t xml:space="preserve">7.10 – Coordinate Geometry</w:t>
      </w:r>
    </w:p>
    <w:bookmarkStart w:id="38" w:name="the-distance-formula"/>
    <w:p>
      <w:pPr>
        <w:pStyle w:val="Heading3"/>
      </w:pPr>
      <w:r>
        <w:t xml:space="preserve">7.10.1 – The Distance Formula</w:t>
      </w:r>
    </w:p>
    <w:p>
      <w:pPr>
        <w:pStyle w:val="FirstParagraph"/>
      </w:pPr>
      <w:r>
        <w:t xml:space="preserve">The distance between two1, y_1)$ and</w:t>
      </w:r>
      <w:r>
        <w:t xml:space="preserve"> </w:t>
      </w:r>
      <m:oMath>
        <m:d>
          <m:dPr>
            <m:begChr m:val="("/>
            <m:endChr m:val=")"/>
            <m:sepChr m:val=""/>
            <m:grow/>
          </m:dPr>
          <m:e>
            <m:sSub>
              <m:e>
                <m:r>
                  <m:t>x</m:t>
                </m:r>
              </m:e>
              <m:sub>
                <m:r>
                  <m:t>2</m:t>
                </m:r>
              </m:sub>
            </m:sSub>
            <m:r>
              <m:rPr>
                <m:sty m:val="p"/>
              </m:rPr>
              <m:t>,</m:t>
            </m:r>
            <m:sSub>
              <m:e>
                <m:r>
                  <m:t>y</m:t>
                </m:r>
              </m:e>
              <m:sub>
                <m:r>
                  <m:t>2</m:t>
                </m:r>
              </m:sub>
            </m:sSub>
          </m:e>
        </m:d>
      </m:oMath>
      <w:r>
        <w:t xml:space="preserve">:</w:t>
      </w:r>
    </w:p>
    <w:p>
      <w:pPr>
        <w:pStyle w:val="BodyText"/>
      </w:pPr>
      <m:oMathPara>
        <m:oMathParaPr>
          <m:jc m:val="center"/>
        </m:oMathParaPr>
        <m:oMath>
          <m:r>
            <m:t>d</m:t>
          </m:r>
          <m:r>
            <m:rPr>
              <m:sty m:val="p"/>
            </m:rPr>
            <m:t>=</m:t>
          </m:r>
          <m:rad>
            <m:radPr>
              <m:degHide m:val="on"/>
            </m:radPr>
            <m:deg/>
            <m:e>
              <m:sSup>
                <m:e>
                  <m:d>
                    <m:dPr>
                      <m:begChr m:val="("/>
                      <m:endChr m:val=")"/>
                      <m:sepChr m:val=""/>
                      <m:grow/>
                    </m:dPr>
                    <m:e>
                      <m:sSub>
                        <m:e>
                          <m:r>
                            <m:t>x</m:t>
                          </m:r>
                        </m:e>
                        <m:sub>
                          <m:r>
                            <m:t>2</m:t>
                          </m:r>
                        </m:sub>
                      </m:sSub>
                      <m:r>
                        <m:rPr>
                          <m:sty m:val="p"/>
                        </m:rPr>
                        <m:t>−</m:t>
                      </m:r>
                      <m:sSub>
                        <m:e>
                          <m:r>
                            <m:t>x</m:t>
                          </m:r>
                        </m:e>
                        <m:sub>
                          <m:r>
                            <m:t>1</m:t>
                          </m:r>
                        </m:sub>
                      </m:sSub>
                    </m:e>
                  </m:d>
                </m:e>
                <m:sup>
                  <m:r>
                    <m:t>2</m:t>
                  </m:r>
                </m:sup>
              </m:sSup>
              <m:r>
                <m:rPr>
                  <m:sty m:val="p"/>
                </m:rPr>
                <m:t>+</m:t>
              </m:r>
              <m:sSup>
                <m:e>
                  <m:d>
                    <m:dPr>
                      <m:begChr m:val="("/>
                      <m:endChr m:val=")"/>
                      <m:sepChr m:val=""/>
                      <m:grow/>
                    </m:dPr>
                    <m:e>
                      <m:sSub>
                        <m:e>
                          <m:r>
                            <m:t>y</m:t>
                          </m:r>
                        </m:e>
                        <m:sub>
                          <m:r>
                            <m:t>2</m:t>
                          </m:r>
                        </m:sub>
                      </m:sSub>
                      <m:r>
                        <m:rPr>
                          <m:sty m:val="p"/>
                        </m:rPr>
                        <m:t>−</m:t>
                      </m:r>
                      <m:sSub>
                        <m:e>
                          <m:r>
                            <m:t>y</m:t>
                          </m:r>
                        </m:e>
                        <m:sub>
                          <m:r>
                            <m:t>1</m:t>
                          </m:r>
                        </m:sub>
                      </m:sSub>
                    </m:e>
                  </m:d>
                </m:e>
                <m:sup>
                  <m:r>
                    <m:t>2</m:t>
                  </m:r>
                </m:sup>
              </m:sSup>
            </m:e>
          </m:rad>
        </m:oMath>
      </m:oMathPara>
    </w:p>
    <w:p>
      <w:pPr>
        <w:pStyle w:val="FirstParagraph"/>
      </w:pPr>
      <w:r>
        <w:t xml:space="preserve">This is the Pythagorean Theorem applied to the horizontal and vertical differences between the points.</w:t>
      </w:r>
    </w:p>
    <w:bookmarkEnd w:id="38"/>
    <w:bookmarkStart w:id="39" w:name="the-midpoint-formula"/>
    <w:p>
      <w:pPr>
        <w:pStyle w:val="Heading3"/>
      </w:pPr>
      <w:r>
        <w:t xml:space="preserve">7.10.2 – The Midpoint Formula</w:t>
      </w:r>
    </w:p>
    <w:p>
      <w:pPr>
        <w:pStyle w:val="FirstParagraph"/>
      </w:pPr>
      <w:r>
        <w:t xml:space="preserve">The midpoint of the segment connecting</w:t>
      </w:r>
      <w:r>
        <w:t xml:space="preserve"> </w:t>
      </w:r>
      <m:oMath>
        <m:d>
          <m:dPr>
            <m:begChr m:val="("/>
            <m:endChr m:val=")"/>
            <m:sepChr m:val=""/>
            <m:grow/>
          </m:dPr>
          <m:e>
            <m:sSub>
              <m:e>
                <m:r>
                  <m:t>x</m:t>
                </m:r>
              </m:e>
              <m:sub>
                <m:r>
                  <m:t>1</m:t>
                </m:r>
              </m:sub>
            </m:sSub>
            <m:r>
              <m:rPr>
                <m:sty m:val="p"/>
              </m:rPr>
              <m:t>,</m:t>
            </m:r>
            <m:sSub>
              <m:e>
                <m:r>
                  <m:t>y</m:t>
                </m:r>
              </m:e>
              <m:sub>
                <m:r>
                  <m:t>1</m:t>
                </m:r>
              </m:sub>
            </m:sSub>
          </m:e>
        </m:d>
      </m:oMath>
      <w:r>
        <w:t xml:space="preserve"> </w:t>
      </w:r>
      <w:r>
        <w:t xml:space="preserve">and</w:t>
      </w:r>
      <w:r>
        <w:t xml:space="preserve"> </w:t>
      </w:r>
      <m:oMath>
        <m:d>
          <m:dPr>
            <m:begChr m:val="("/>
            <m:endChr m:val=")"/>
            <m:sepChr m:val=""/>
            <m:grow/>
          </m:dPr>
          <m:e>
            <m:sSub>
              <m:e>
                <m:r>
                  <m:t>x</m:t>
                </m:r>
              </m:e>
              <m:sub>
                <m:r>
                  <m:t>2</m:t>
                </m:r>
              </m:sub>
            </m:sSub>
            <m:r>
              <m:rPr>
                <m:sty m:val="p"/>
              </m:rPr>
              <m:t>,</m:t>
            </m:r>
            <m:sSub>
              <m:e>
                <m:r>
                  <m:t>y</m:t>
                </m:r>
              </m:e>
              <m:sub>
                <m:r>
                  <m:t>2</m:t>
                </m:r>
              </m:sub>
            </m:sSub>
          </m:e>
        </m:d>
      </m:oMath>
      <w:r>
        <w:t xml:space="preserve">:</w:t>
      </w:r>
    </w:p>
    <w:p>
      <w:pPr>
        <w:pStyle w:val="BodyText"/>
      </w:pPr>
      <m:oMathPara>
        <m:oMathParaPr>
          <m:jc m:val="center"/>
        </m:oMathParaPr>
        <m:oMath>
          <m:r>
            <m:t>M</m:t>
          </m:r>
          <m:r>
            <m:rPr>
              <m:sty m:val="p"/>
            </m:rPr>
            <m:t>=</m:t>
          </m:r>
          <m:d>
            <m:dPr>
              <m:begChr m:val="("/>
              <m:endChr m:val=")"/>
              <m:sepChr m:val=""/>
              <m:grow/>
            </m:dPr>
            <m:e>
              <m:f>
                <m:fPr>
                  <m:type m:val="bar"/>
                </m:fPr>
                <m:num>
                  <m:sSub>
                    <m:e>
                      <m:r>
                        <m:t>x</m:t>
                      </m:r>
                    </m:e>
                    <m:sub>
                      <m:r>
                        <m:t>1</m:t>
                      </m:r>
                    </m:sub>
                  </m:sSub>
                  <m:r>
                    <m:rPr>
                      <m:sty m:val="p"/>
                    </m:rPr>
                    <m:t>+</m:t>
                  </m:r>
                  <m:sSub>
                    <m:e>
                      <m:r>
                        <m:t>x</m:t>
                      </m:r>
                    </m:e>
                    <m:sub>
                      <m:r>
                        <m:t>2</m:t>
                      </m:r>
                    </m:sub>
                  </m:sSub>
                </m:num>
                <m:den>
                  <m:r>
                    <m:t>2</m:t>
                  </m:r>
                </m:den>
              </m:f>
              <m:r>
                <m:rPr>
                  <m:sty m:val="p"/>
                </m:rPr>
                <m:t>,</m:t>
              </m:r>
              <m:f>
                <m:fPr>
                  <m:type m:val="bar"/>
                </m:fPr>
                <m:num>
                  <m:sSub>
                    <m:e>
                      <m:r>
                        <m:t>y</m:t>
                      </m:r>
                    </m:e>
                    <m:sub>
                      <m:r>
                        <m:t>1</m:t>
                      </m:r>
                    </m:sub>
                  </m:sSub>
                  <m:r>
                    <m:rPr>
                      <m:sty m:val="p"/>
                    </m:rPr>
                    <m:t>+</m:t>
                  </m:r>
                  <m:sSub>
                    <m:e>
                      <m:r>
                        <m:t>y</m:t>
                      </m:r>
                    </m:e>
                    <m:sub>
                      <m:r>
                        <m:t>2</m:t>
                      </m:r>
                    </m:sub>
                  </m:sSub>
                </m:num>
                <m:den>
                  <m:r>
                    <m:t>2</m:t>
                  </m:r>
                </m:den>
              </m:f>
            </m:e>
          </m:d>
        </m:oMath>
      </m:oMathPara>
    </w:p>
    <w:p>
      <w:pPr>
        <w:pStyle w:val="FirstParagraph"/>
      </w:pPr>
      <w:r>
        <w:t xml:space="preserve">This is the average of the</w:t>
      </w:r>
      <w:r>
        <w:t xml:space="preserve"> </w:t>
      </w:r>
      <m:oMath>
        <m:r>
          <m:t>x</m:t>
        </m:r>
      </m:oMath>
      <w:r>
        <w:t xml:space="preserve">-coordinates and the average of the</w:t>
      </w:r>
      <w:r>
        <w:t xml:space="preserve"> </w:t>
      </w:r>
      <m:oMath>
        <m:r>
          <m:t>y</m:t>
        </m:r>
      </m:oMath>
      <w:r>
        <w:t xml:space="preserve">-coordinates.</w:t>
      </w:r>
    </w:p>
    <w:bookmarkEnd w:id="39"/>
    <w:bookmarkStart w:id="40" w:name="slope-and-its-geometric-meaning"/>
    <w:p>
      <w:pPr>
        <w:pStyle w:val="Heading3"/>
      </w:pPr>
      <w:r>
        <w:t xml:space="preserve">7.10.3 – Slope and Its Geometric Meaning</w:t>
      </w:r>
    </w:p>
    <w:p>
      <w:pPr>
        <w:pStyle w:val="FirstParagraph"/>
      </w:pPr>
      <w:r>
        <w:t xml:space="preserve">The slope of a line:</w:t>
      </w:r>
    </w:p>
    <w:p>
      <w:pPr>
        <w:pStyle w:val="BodyText"/>
      </w:pPr>
      <m:oMathPara>
        <m:oMathParaPr>
          <m:jc m:val="center"/>
        </m:oMathParaPr>
        <m:oMath>
          <m:r>
            <m:t>m</m:t>
          </m:r>
          <m:r>
            <m:rPr>
              <m:sty m:val="p"/>
            </m:rPr>
            <m:t>=</m:t>
          </m:r>
          <m:f>
            <m:fPr>
              <m:type m:val="bar"/>
            </m:fPr>
            <m:num>
              <m:sSub>
                <m:e>
                  <m:r>
                    <m:t>y</m:t>
                  </m:r>
                </m:e>
                <m:sub>
                  <m:r>
                    <m:t>2</m:t>
                  </m:r>
                </m:sub>
              </m:sSub>
              <m:r>
                <m:rPr>
                  <m:sty m:val="p"/>
                </m:rPr>
                <m:t>−</m:t>
              </m:r>
              <m:sSub>
                <m:e>
                  <m:r>
                    <m:t>y</m:t>
                  </m:r>
                </m:e>
                <m:sub>
                  <m:r>
                    <m:t>1</m:t>
                  </m:r>
                </m:sub>
              </m:sSub>
            </m:num>
            <m:den>
              <m:sSub>
                <m:e>
                  <m:r>
                    <m:t>x</m:t>
                  </m:r>
                </m:e>
                <m:sub>
                  <m:r>
                    <m:t>2</m:t>
                  </m:r>
                </m:sub>
              </m:sSub>
              <m:r>
                <m:rPr>
                  <m:sty m:val="p"/>
                </m:rPr>
                <m:t>−</m:t>
              </m:r>
              <m:sSub>
                <m:e>
                  <m:r>
                    <m:t>x</m:t>
                  </m:r>
                </m:e>
                <m:sub>
                  <m:r>
                    <m:t>1</m:t>
                  </m:r>
                </m:sub>
              </m:sSub>
            </m:den>
          </m:f>
          <m:r>
            <m:rPr>
              <m:sty m:val="p"/>
            </m:rPr>
            <m:t>=</m:t>
          </m:r>
          <m:f>
            <m:fPr>
              <m:type m:val="bar"/>
            </m:fPr>
            <m:num>
              <m:r>
                <m:rPr>
                  <m:nor/>
                  <m:sty m:val="p"/>
                </m:rPr>
                <m:t>rise</m:t>
              </m:r>
            </m:num>
            <m:den>
              <m:r>
                <m:rPr>
                  <m:nor/>
                  <m:sty m:val="p"/>
                </m:rPr>
                <m:t>run</m:t>
              </m:r>
            </m:den>
          </m:f>
        </m:oMath>
      </m:oMathPara>
    </w:p>
    <w:p>
      <w:pPr>
        <w:pStyle w:val="Compact"/>
        <w:numPr>
          <w:ilvl w:val="0"/>
          <w:numId w:val="1013"/>
        </w:numPr>
      </w:pPr>
      <w:r>
        <w:rPr>
          <w:b/>
          <w:bCs/>
        </w:rPr>
        <w:t xml:space="preserve">Positive slope:</w:t>
      </w:r>
      <w:r>
        <w:t xml:space="preserve"> </w:t>
      </w:r>
      <w:r>
        <w:t xml:space="preserve">Line rises from left to right.</w:t>
      </w:r>
    </w:p>
    <w:p>
      <w:pPr>
        <w:pStyle w:val="Compact"/>
        <w:numPr>
          <w:ilvl w:val="0"/>
          <w:numId w:val="1013"/>
        </w:numPr>
      </w:pPr>
      <w:r>
        <w:rPr>
          <w:b/>
          <w:bCs/>
        </w:rPr>
        <w:t xml:space="preserve">Negative slope:</w:t>
      </w:r>
      <w:r>
        <w:t xml:space="preserve"> </w:t>
      </w:r>
      <w:r>
        <w:t xml:space="preserve">Line falls from left to right.</w:t>
      </w:r>
    </w:p>
    <w:p>
      <w:pPr>
        <w:pStyle w:val="Compact"/>
        <w:numPr>
          <w:ilvl w:val="0"/>
          <w:numId w:val="1013"/>
        </w:numPr>
      </w:pPr>
      <w:r>
        <w:rPr>
          <w:b/>
          <w:bCs/>
        </w:rPr>
        <w:t xml:space="preserve">Zero slope:</w:t>
      </w:r>
      <w:r>
        <w:t xml:space="preserve"> </w:t>
      </w:r>
      <w:r>
        <w:t xml:space="preserve">Horizontal line.</w:t>
      </w:r>
    </w:p>
    <w:p>
      <w:pPr>
        <w:pStyle w:val="Compact"/>
        <w:numPr>
          <w:ilvl w:val="0"/>
          <w:numId w:val="1013"/>
        </w:numPr>
      </w:pPr>
      <w:r>
        <w:rPr>
          <w:b/>
          <w:bCs/>
        </w:rPr>
        <w:t xml:space="preserve">Undefined slope:</w:t>
      </w:r>
      <w:r>
        <w:t xml:space="preserve"> </w:t>
      </w:r>
      <w:r>
        <w:t xml:space="preserve">Vertical line.</w:t>
      </w:r>
    </w:p>
    <w:bookmarkEnd w:id="40"/>
    <w:bookmarkStart w:id="41" w:name="parallel-and-perpendicular-lines"/>
    <w:p>
      <w:pPr>
        <w:pStyle w:val="Heading3"/>
      </w:pPr>
      <w:r>
        <w:t xml:space="preserve">7.10.4 – Parallel and Perpendicular Lines</w:t>
      </w:r>
    </w:p>
    <w:p>
      <w:pPr>
        <w:pStyle w:val="Compact"/>
        <w:numPr>
          <w:ilvl w:val="0"/>
          <w:numId w:val="1014"/>
        </w:numPr>
      </w:pPr>
      <w:r>
        <w:rPr>
          <w:b/>
          <w:bCs/>
        </w:rPr>
        <w:t xml:space="preserve">Parallel lines</w:t>
      </w:r>
      <w:r>
        <w:t xml:space="preserve"> </w:t>
      </w:r>
      <w:r>
        <w:t xml:space="preserve">have the</w:t>
      </w:r>
      <w:r>
        <w:t xml:space="preserve"> </w:t>
      </w:r>
      <w:r>
        <w:rPr>
          <w:b/>
          <w:bCs/>
        </w:rPr>
        <w:t xml:space="preserve">same slope</w:t>
      </w:r>
      <w:r>
        <w:t xml:space="preserve">.</w:t>
      </w:r>
    </w:p>
    <w:p>
      <w:pPr>
        <w:pStyle w:val="Compact"/>
        <w:numPr>
          <w:ilvl w:val="0"/>
          <w:numId w:val="1014"/>
        </w:numPr>
      </w:pPr>
      <w:r>
        <w:rPr>
          <w:b/>
          <w:bCs/>
        </w:rPr>
        <w:t xml:space="preserve">Perpendicular lines</w:t>
      </w:r>
      <w:r>
        <w:t xml:space="preserve"> </w:t>
      </w:r>
      <w:r>
        <w:t xml:space="preserve">have slopes that are</w:t>
      </w:r>
      <w:r>
        <w:t xml:space="preserve"> </w:t>
      </w:r>
      <w:r>
        <w:rPr>
          <w:b/>
          <w:bCs/>
        </w:rPr>
        <w:t xml:space="preserve">negative reciprocals</w:t>
      </w:r>
      <w:r>
        <w:t xml:space="preserve"> </w:t>
      </w:r>
      <w:r>
        <w:t xml:space="preserve">(their product is</w:t>
      </w:r>
      <w:r>
        <w:t xml:space="preserve"> </w:t>
      </w:r>
      <m:oMath>
        <m:r>
          <m:rPr>
            <m:sty m:val="p"/>
          </m:rPr>
          <m:t>−</m:t>
        </m:r>
        <m:r>
          <m:t>1</m:t>
        </m:r>
      </m:oMath>
      <w:r>
        <w:t xml:space="preserve">).</w:t>
      </w:r>
    </w:p>
    <w:bookmarkEnd w:id="41"/>
    <w:bookmarkStart w:id="42" w:name="circle-equation-in-the-coordinate-plane"/>
    <w:p>
      <w:pPr>
        <w:pStyle w:val="Heading3"/>
      </w:pPr>
      <w:r>
        <w:t xml:space="preserve">7.10.5 – Circle Equation in the Coordinate Plane</w:t>
      </w:r>
    </w:p>
    <w:p>
      <w:pPr>
        <w:pStyle w:val="FirstParagraph"/>
      </w:pPr>
      <m:oMathPara>
        <m:oMathParaPr>
          <m:jc m:val="center"/>
        </m:oMathParaPr>
        <m:oMath>
          <m:sSup>
            <m:e>
              <m:d>
                <m:dPr>
                  <m:begChr m:val="("/>
                  <m:endChr m:val=")"/>
                  <m:sepChr m:val=""/>
                  <m:grow/>
                </m:dPr>
                <m:e>
                  <m:r>
                    <m:t>x</m:t>
                  </m:r>
                  <m:r>
                    <m:rPr>
                      <m:sty m:val="p"/>
                    </m:rPr>
                    <m:t>−</m:t>
                  </m:r>
                  <m:r>
                    <m:t>h</m:t>
                  </m:r>
                </m:e>
              </m:d>
            </m:e>
            <m:sup>
              <m:r>
                <m:t>2</m:t>
              </m:r>
            </m:sup>
          </m:sSup>
          <m:r>
            <m:rPr>
              <m:sty m:val="p"/>
            </m:rPr>
            <m:t>+</m:t>
          </m:r>
          <m:sSup>
            <m:e>
              <m:d>
                <m:dPr>
                  <m:begChr m:val="("/>
                  <m:endChr m:val=")"/>
                  <m:sepChr m:val=""/>
                  <m:grow/>
                </m:dPr>
                <m:e>
                  <m:r>
                    <m:t>y</m:t>
                  </m:r>
                  <m:r>
                    <m:rPr>
                      <m:sty m:val="p"/>
                    </m:rPr>
                    <m:t>−</m:t>
                  </m:r>
                  <m:r>
                    <m:t>k</m:t>
                  </m:r>
                </m:e>
              </m:d>
            </m:e>
            <m:sup>
              <m:r>
                <m:t>2</m:t>
              </m:r>
            </m:sup>
          </m:sSup>
          <m:r>
            <m:rPr>
              <m:sty m:val="p"/>
            </m:rPr>
            <m:t>=</m:t>
          </m:r>
          <m:sSup>
            <m:e>
              <m:r>
                <m:t>r</m:t>
              </m:r>
            </m:e>
            <m:sup>
              <m:r>
                <m:t>2</m:t>
              </m:r>
            </m:sup>
          </m:sSup>
        </m:oMath>
      </m:oMathPara>
    </w:p>
    <w:p>
      <w:pPr>
        <w:pStyle w:val="FirstParagraph"/>
      </w:pPr>
      <w:r>
        <w:t xml:space="preserve">To find where a line intersects a circle, substitute the linear equation into the circle equation. The resulting quadratic’s discriminant tells us the number of intersection points:</w:t>
      </w:r>
    </w:p>
    <w:p>
      <w:pPr>
        <w:pStyle w:val="Compact"/>
        <w:numPr>
          <w:ilvl w:val="0"/>
          <w:numId w:val="1015"/>
        </w:numPr>
      </w:pPr>
      <w:r>
        <w:rPr>
          <w:b/>
          <w:bCs/>
        </w:rPr>
        <w:t xml:space="preserve">Positive discriminant:</w:t>
      </w:r>
      <w:r>
        <w:t xml:space="preserve"> </w:t>
      </w:r>
      <m:oMath>
        <m:r>
          <m:t>2</m:t>
        </m:r>
      </m:oMath>
      <w:r>
        <w:t xml:space="preserve"> </w:t>
      </w:r>
      <w:r>
        <w:t xml:space="preserve">intersection points (secant line).</w:t>
      </w:r>
    </w:p>
    <w:p>
      <w:pPr>
        <w:pStyle w:val="Compact"/>
        <w:numPr>
          <w:ilvl w:val="0"/>
          <w:numId w:val="1015"/>
        </w:numPr>
      </w:pPr>
      <w:r>
        <w:rPr>
          <w:b/>
          <w:bCs/>
        </w:rPr>
        <w:t xml:space="preserve">Zero discriminant:</w:t>
      </w:r>
      <w:r>
        <w:t xml:space="preserve"> </w:t>
      </w:r>
      <m:oMath>
        <m:r>
          <m:t>1</m:t>
        </m:r>
      </m:oMath>
      <w:r>
        <w:t xml:space="preserve"> </w:t>
      </w:r>
      <w:r>
        <w:t xml:space="preserve">intersection point (tangent line).</w:t>
      </w:r>
    </w:p>
    <w:p>
      <w:pPr>
        <w:pStyle w:val="Compact"/>
        <w:numPr>
          <w:ilvl w:val="0"/>
          <w:numId w:val="1015"/>
        </w:numPr>
      </w:pPr>
      <w:r>
        <w:rPr>
          <w:b/>
          <w:bCs/>
        </w:rPr>
        <w:t xml:space="preserve">Negative discriminant:</w:t>
      </w:r>
      <w:r>
        <w:t xml:space="preserve"> </w:t>
      </w:r>
      <m:oMath>
        <m:r>
          <m:t>0</m:t>
        </m:r>
      </m:oMath>
      <w:r>
        <w:t xml:space="preserve"> </w:t>
      </w:r>
      <w:r>
        <w:t xml:space="preserve">intersection points (line misses the circle).</w:t>
      </w:r>
    </w:p>
    <w:p>
      <w:r>
        <w:pict>
          <v:rect style="width:0;height:1.5pt" o:hralign="center" o:hrstd="t" o:hr="t"/>
        </w:pict>
      </w:r>
    </w:p>
    <w:bookmarkEnd w:id="42"/>
    <w:bookmarkEnd w:id="43"/>
    <w:bookmarkStart w:id="50" w:name="trigonometry-right-triangle-ratios"/>
    <w:p>
      <w:pPr>
        <w:pStyle w:val="Heading2"/>
      </w:pPr>
      <w:r>
        <w:t xml:space="preserve">7.11 – Trigonometry: Right Triangle Ratios</w:t>
      </w:r>
    </w:p>
    <w:p>
      <w:pPr>
        <w:pStyle w:val="FirstParagraph"/>
      </w:pPr>
      <w:r>
        <w:t xml:space="preserve">Trigonometry on the SAT is limited to right triangle trigonometry using SOH-CAH-TOA.</w:t>
      </w:r>
    </w:p>
    <w:bookmarkStart w:id="44" w:name="the-three-primary-trigonometric-ratios"/>
    <w:p>
      <w:pPr>
        <w:pStyle w:val="Heading3"/>
      </w:pPr>
      <w:r>
        <w:t xml:space="preserve">7.11.1 – The Three Primary Trigonometric Ratios</w:t>
      </w:r>
    </w:p>
    <w:p>
      <w:pPr>
        <w:pStyle w:val="FirstParagraph"/>
      </w:pPr>
      <w:r>
        <w:t xml:space="preserve">In a right triangle, for an acute angle</w:t>
      </w:r>
      <w:r>
        <w:t xml:space="preserve"> </w:t>
      </w:r>
      <m:oMath>
        <m:r>
          <m:t>θ</m:t>
        </m:r>
      </m:oMath>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Function</w:t>
            </w:r>
          </w:p>
        </w:tc>
        <w:tc>
          <w:tcPr/>
          <w:p>
            <w:pPr>
              <w:pStyle w:val="Compact"/>
              <w:jc w:val="left"/>
            </w:pPr>
            <w:r>
              <w:t xml:space="preserve">Abbreviation</w:t>
            </w:r>
          </w:p>
        </w:tc>
        <w:tc>
          <w:tcPr/>
          <w:p>
            <w:pPr>
              <w:pStyle w:val="Compact"/>
              <w:jc w:val="left"/>
            </w:pPr>
            <w:r>
              <w:t xml:space="preserve">Ratio</w:t>
            </w:r>
          </w:p>
        </w:tc>
      </w:tr>
      <w:tr>
        <w:tc>
          <w:tcPr/>
          <w:p>
            <w:pPr>
              <w:pStyle w:val="Compact"/>
              <w:jc w:val="left"/>
            </w:pPr>
            <w:r>
              <w:rPr>
                <w:b/>
                <w:bCs/>
              </w:rPr>
              <w:t xml:space="preserve">Sine</w:t>
            </w:r>
          </w:p>
        </w:tc>
        <w:tc>
          <w:tcPr/>
          <w:p>
            <w:pPr>
              <w:pStyle w:val="Compact"/>
              <w:jc w:val="left"/>
            </w:pPr>
            <m:oMath>
              <m:r>
                <m:rPr>
                  <m:sty m:val="p"/>
                </m:rPr>
                <m:t>sin</m:t>
              </m:r>
              <m:d>
                <m:dPr>
                  <m:begChr m:val="("/>
                  <m:endChr m:val=")"/>
                  <m:sepChr m:val=""/>
                  <m:grow/>
                </m:dPr>
                <m:e>
                  <m:r>
                    <m:t>θ</m:t>
                  </m:r>
                </m:e>
              </m:d>
            </m:oMath>
          </w:p>
        </w:tc>
        <w:tc>
          <w:tcPr/>
          <w:p>
            <w:pPr>
              <w:pStyle w:val="Compact"/>
              <w:jc w:val="left"/>
            </w:pPr>
            <m:oMath>
              <m:f>
                <m:fPr>
                  <m:type m:val="bar"/>
                </m:fPr>
                <m:num>
                  <m:r>
                    <m:rPr>
                      <m:nor/>
                      <m:sty m:val="p"/>
                    </m:rPr>
                    <m:t>Opposite</m:t>
                  </m:r>
                </m:num>
                <m:den>
                  <m:r>
                    <m:rPr>
                      <m:nor/>
                      <m:sty m:val="p"/>
                    </m:rPr>
                    <m:t>Hypotenuse</m:t>
                  </m:r>
                </m:den>
              </m:f>
            </m:oMath>
          </w:p>
        </w:tc>
      </w:tr>
      <w:tr>
        <w:tc>
          <w:tcPr/>
          <w:p>
            <w:pPr>
              <w:pStyle w:val="Compact"/>
              <w:jc w:val="left"/>
            </w:pPr>
            <w:r>
              <w:rPr>
                <w:b/>
                <w:bCs/>
              </w:rPr>
              <w:t xml:space="preserve">Cosine</w:t>
            </w:r>
          </w:p>
        </w:tc>
        <w:tc>
          <w:tcPr/>
          <w:p>
            <w:pPr>
              <w:pStyle w:val="Compact"/>
              <w:jc w:val="left"/>
            </w:pPr>
            <m:oMath>
              <m:r>
                <m:rPr>
                  <m:sty m:val="p"/>
                </m:rPr>
                <m:t>cos</m:t>
              </m:r>
              <m:d>
                <m:dPr>
                  <m:begChr m:val="("/>
                  <m:endChr m:val=")"/>
                  <m:sepChr m:val=""/>
                  <m:grow/>
                </m:dPr>
                <m:e>
                  <m:r>
                    <m:t>θ</m:t>
                  </m:r>
                </m:e>
              </m:d>
            </m:oMath>
          </w:p>
        </w:tc>
        <w:tc>
          <w:tcPr/>
          <w:p>
            <w:pPr>
              <w:pStyle w:val="Compact"/>
              <w:jc w:val="left"/>
            </w:pPr>
            <m:oMath>
              <m:f>
                <m:fPr>
                  <m:type m:val="bar"/>
                </m:fPr>
                <m:num>
                  <m:r>
                    <m:rPr>
                      <m:nor/>
                      <m:sty m:val="p"/>
                    </m:rPr>
                    <m:t>Adjacent</m:t>
                  </m:r>
                </m:num>
                <m:den>
                  <m:r>
                    <m:rPr>
                      <m:nor/>
                      <m:sty m:val="p"/>
                    </m:rPr>
                    <m:t>Hypotenuse</m:t>
                  </m:r>
                </m:den>
              </m:f>
            </m:oMath>
          </w:p>
        </w:tc>
      </w:tr>
      <w:tr>
        <w:tc>
          <w:tcPr/>
          <w:p>
            <w:pPr>
              <w:pStyle w:val="Compact"/>
              <w:jc w:val="left"/>
            </w:pPr>
            <w:r>
              <w:rPr>
                <w:b/>
                <w:bCs/>
              </w:rPr>
              <w:t xml:space="preserve">Tangent</w:t>
            </w:r>
          </w:p>
        </w:tc>
        <w:tc>
          <w:tcPr/>
          <w:p>
            <w:pPr>
              <w:pStyle w:val="Compact"/>
              <w:jc w:val="left"/>
            </w:pPr>
            <m:oMath>
              <m:r>
                <m:rPr>
                  <m:sty m:val="p"/>
                </m:rPr>
                <m:t>tan</m:t>
              </m:r>
              <m:d>
                <m:dPr>
                  <m:begChr m:val="("/>
                  <m:endChr m:val=")"/>
                  <m:sepChr m:val=""/>
                  <m:grow/>
                </m:dPr>
                <m:e>
                  <m:r>
                    <m:t>θ</m:t>
                  </m:r>
                </m:e>
              </m:d>
            </m:oMath>
          </w:p>
        </w:tc>
        <w:tc>
          <w:tcPr/>
          <w:p>
            <w:pPr>
              <w:pStyle w:val="Compact"/>
              <w:jc w:val="left"/>
            </w:pPr>
            <m:oMath>
              <m:f>
                <m:fPr>
                  <m:type m:val="bar"/>
                </m:fPr>
                <m:num>
                  <m:r>
                    <m:rPr>
                      <m:nor/>
                      <m:sty m:val="p"/>
                    </m:rPr>
                    <m:t>Opposite</m:t>
                  </m:r>
                </m:num>
                <m:den>
                  <m:r>
                    <m:rPr>
                      <m:nor/>
                      <m:sty m:val="p"/>
                    </m:rPr>
                    <m:t>Adjacent</m:t>
                  </m:r>
                </m:den>
              </m:f>
            </m:oMath>
          </w:p>
        </w:tc>
      </w:tr>
    </w:tbl>
    <w:p>
      <w:pPr>
        <w:pStyle w:val="BodyText"/>
      </w:pPr>
      <w:r>
        <w:rPr>
          <w:b/>
          <w:bCs/>
        </w:rPr>
        <w:t xml:space="preserve">Mnemonic:</w:t>
      </w:r>
      <w:r>
        <w:t xml:space="preserve"> </w:t>
      </w:r>
      <w:r>
        <w:rPr>
          <w:b/>
          <w:bCs/>
        </w:rPr>
        <w:t xml:space="preserve">SOH-CAH-TOA</w:t>
      </w:r>
    </w:p>
    <w:p>
      <w:pPr>
        <w:pStyle w:val="BodyText"/>
      </w:pPr>
      <w:r>
        <w:rPr>
          <w:b/>
          <w:bCs/>
        </w:rPr>
        <w:t xml:space="preserve">Critical Nuance:</w:t>
      </w:r>
      <w:r>
        <w:t xml:space="preserve"> </w:t>
      </w:r>
      <w:r>
        <w:t xml:space="preserve">The labels</w:t>
      </w:r>
      <w:r>
        <w:t xml:space="preserve"> </w:t>
      </w:r>
      <w:r>
        <w:t xml:space="preserve">“</w:t>
      </w:r>
      <w:r>
        <w:t xml:space="preserve">Opposite</w:t>
      </w:r>
      <w:r>
        <w:t xml:space="preserve">”</w:t>
      </w:r>
      <w:r>
        <w:t xml:space="preserve"> </w:t>
      </w:r>
      <w:r>
        <w:t xml:space="preserve">and</w:t>
      </w:r>
      <w:r>
        <w:t xml:space="preserve"> </w:t>
      </w:r>
      <w:r>
        <w:t xml:space="preserve">“</w:t>
      </w:r>
      <w:r>
        <w:t xml:space="preserve">Adjacent</w:t>
      </w:r>
      <w:r>
        <w:t xml:space="preserve">”</w:t>
      </w:r>
      <w:r>
        <w:t xml:space="preserve"> </w:t>
      </w:r>
      <w:r>
        <w:t xml:space="preserve">depend on which acute angle is the reference angle. The hypotenuse is always opposite the</w:t>
      </w:r>
      <w:r>
        <w:t xml:space="preserve"> </w:t>
      </w:r>
      <m:oMath>
        <m:sSup>
          <m:e>
            <m:r>
              <m:t>90</m:t>
            </m:r>
          </m:e>
          <m:sup>
            <m:r>
              <m:rPr>
                <m:sty m:val="p"/>
              </m:rPr>
              <m:t>∘</m:t>
            </m:r>
          </m:sup>
        </m:sSup>
      </m:oMath>
      <w:r>
        <w:t xml:space="preserve"> </w:t>
      </w:r>
      <w:r>
        <w:t xml:space="preserve">angle and never changes.</w:t>
      </w:r>
    </w:p>
    <w:bookmarkEnd w:id="44"/>
    <w:bookmarkStart w:id="45" w:name="the-reciprocal-functions"/>
    <w:p>
      <w:pPr>
        <w:pStyle w:val="Heading3"/>
      </w:pPr>
      <w:r>
        <w:t xml:space="preserve">7.11.2 – The Reciprocal Functions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Function</w:t>
            </w:r>
          </w:p>
        </w:tc>
        <w:tc>
          <w:tcPr/>
          <w:p>
            <w:pPr>
              <w:pStyle w:val="Compact"/>
              <w:jc w:val="left"/>
            </w:pPr>
            <w:r>
              <w:t xml:space="preserve">Abbreviation</w:t>
            </w:r>
          </w:p>
        </w:tc>
        <w:tc>
          <w:tcPr/>
          <w:p>
            <w:pPr>
              <w:pStyle w:val="Compact"/>
              <w:jc w:val="left"/>
            </w:pPr>
            <w:r>
              <w:t xml:space="preserve">Ratio</w:t>
            </w:r>
          </w:p>
        </w:tc>
      </w:tr>
      <w:tr>
        <w:tc>
          <w:tcPr/>
          <w:p>
            <w:pPr>
              <w:pStyle w:val="Compact"/>
              <w:jc w:val="left"/>
            </w:pPr>
            <w:r>
              <w:rPr>
                <w:b/>
                <w:bCs/>
              </w:rPr>
              <w:t xml:space="preserve">Cosecant</w:t>
            </w:r>
          </w:p>
        </w:tc>
        <w:tc>
          <w:tcPr/>
          <w:p>
            <w:pPr>
              <w:pStyle w:val="Compact"/>
              <w:jc w:val="left"/>
            </w:pPr>
            <m:oMath>
              <m:r>
                <m:rPr>
                  <m:sty m:val="p"/>
                </m:rPr>
                <m:t>csc</m:t>
              </m:r>
              <m:d>
                <m:dPr>
                  <m:begChr m:val="("/>
                  <m:endChr m:val=")"/>
                  <m:sepChr m:val=""/>
                  <m:grow/>
                </m:dPr>
                <m:e>
                  <m:r>
                    <m:t>θ</m:t>
                  </m:r>
                </m:e>
              </m:d>
            </m:oMath>
          </w:p>
        </w:tc>
        <w:tc>
          <w:tcPr/>
          <w:p>
            <w:pPr>
              <w:pStyle w:val="Compact"/>
              <w:jc w:val="left"/>
            </w:pPr>
            <m:oMath>
              <m:f>
                <m:fPr>
                  <m:type m:val="bar"/>
                </m:fPr>
                <m:num>
                  <m:r>
                    <m:rPr>
                      <m:nor/>
                      <m:sty m:val="p"/>
                    </m:rPr>
                    <m:t>Hypotenuse</m:t>
                  </m:r>
                </m:num>
                <m:den>
                  <m:r>
                    <m:rPr>
                      <m:nor/>
                      <m:sty m:val="p"/>
                    </m:rPr>
                    <m:t>Opposite</m:t>
                  </m:r>
                </m:den>
              </m:f>
              <m:r>
                <m:rPr>
                  <m:sty m:val="p"/>
                </m:rPr>
                <m:t>=</m:t>
              </m:r>
              <m:f>
                <m:fPr>
                  <m:type m:val="bar"/>
                </m:fPr>
                <m:num>
                  <m:r>
                    <m:t>1</m:t>
                  </m:r>
                </m:num>
                <m:den>
                  <m:r>
                    <m:rPr>
                      <m:sty m:val="p"/>
                    </m:rPr>
                    <m:t>sin</m:t>
                  </m:r>
                  <m:d>
                    <m:dPr>
                      <m:begChr m:val="("/>
                      <m:endChr m:val=")"/>
                      <m:sepChr m:val=""/>
                      <m:grow/>
                    </m:dPr>
                    <m:e>
                      <m:r>
                        <m:t>θ</m:t>
                      </m:r>
                    </m:e>
                  </m:d>
                </m:den>
              </m:f>
            </m:oMath>
          </w:p>
        </w:tc>
      </w:tr>
      <w:tr>
        <w:tc>
          <w:tcPr/>
          <w:p>
            <w:pPr>
              <w:pStyle w:val="Compact"/>
              <w:jc w:val="left"/>
            </w:pPr>
            <w:r>
              <w:rPr>
                <w:b/>
                <w:bCs/>
              </w:rPr>
              <w:t xml:space="preserve">Secant</w:t>
            </w:r>
          </w:p>
        </w:tc>
        <w:tc>
          <w:tcPr/>
          <w:p>
            <w:pPr>
              <w:pStyle w:val="Compact"/>
              <w:jc w:val="left"/>
            </w:pPr>
            <m:oMath>
              <m:r>
                <m:rPr>
                  <m:sty m:val="p"/>
                </m:rPr>
                <m:t>sec</m:t>
              </m:r>
              <m:d>
                <m:dPr>
                  <m:begChr m:val="("/>
                  <m:endChr m:val=")"/>
                  <m:sepChr m:val=""/>
                  <m:grow/>
                </m:dPr>
                <m:e>
                  <m:r>
                    <m:t>θ</m:t>
                  </m:r>
                </m:e>
              </m:d>
            </m:oMath>
          </w:p>
        </w:tc>
        <w:tc>
          <w:tcPr/>
          <w:p>
            <w:pPr>
              <w:pStyle w:val="Compact"/>
              <w:jc w:val="left"/>
            </w:pPr>
            <m:oMath>
              <m:f>
                <m:fPr>
                  <m:type m:val="bar"/>
                </m:fPr>
                <m:num>
                  <m:r>
                    <m:rPr>
                      <m:nor/>
                      <m:sty m:val="p"/>
                    </m:rPr>
                    <m:t>Hypotenuse</m:t>
                  </m:r>
                </m:num>
                <m:den>
                  <m:r>
                    <m:rPr>
                      <m:nor/>
                      <m:sty m:val="p"/>
                    </m:rPr>
                    <m:t>Adjacent</m:t>
                  </m:r>
                </m:den>
              </m:f>
              <m:r>
                <m:rPr>
                  <m:sty m:val="p"/>
                </m:rPr>
                <m:t>=</m:t>
              </m:r>
              <m:f>
                <m:fPr>
                  <m:type m:val="bar"/>
                </m:fPr>
                <m:num>
                  <m:r>
                    <m:t>1</m:t>
                  </m:r>
                </m:num>
                <m:den>
                  <m:r>
                    <m:rPr>
                      <m:sty m:val="p"/>
                    </m:rPr>
                    <m:t>cos</m:t>
                  </m:r>
                  <m:d>
                    <m:dPr>
                      <m:begChr m:val="("/>
                      <m:endChr m:val=")"/>
                      <m:sepChr m:val=""/>
                      <m:grow/>
                    </m:dPr>
                    <m:e>
                      <m:r>
                        <m:t>θ</m:t>
                      </m:r>
                    </m:e>
                  </m:d>
                </m:den>
              </m:f>
            </m:oMath>
          </w:p>
        </w:tc>
      </w:tr>
      <w:tr>
        <w:tc>
          <w:tcPr/>
          <w:p>
            <w:pPr>
              <w:pStyle w:val="Compact"/>
              <w:jc w:val="left"/>
            </w:pPr>
            <w:r>
              <w:rPr>
                <w:b/>
                <w:bCs/>
              </w:rPr>
              <w:t xml:space="preserve">Cotangent</w:t>
            </w:r>
          </w:p>
        </w:tc>
        <w:tc>
          <w:tcPr/>
          <w:p>
            <w:pPr>
              <w:pStyle w:val="Compact"/>
              <w:jc w:val="left"/>
            </w:pPr>
            <m:oMath>
              <m:r>
                <m:rPr>
                  <m:sty m:val="p"/>
                </m:rPr>
                <m:t>cot</m:t>
              </m:r>
              <m:d>
                <m:dPr>
                  <m:begChr m:val="("/>
                  <m:endChr m:val=")"/>
                  <m:sepChr m:val=""/>
                  <m:grow/>
                </m:dPr>
                <m:e>
                  <m:r>
                    <m:t>θ</m:t>
                  </m:r>
                </m:e>
              </m:d>
            </m:oMath>
          </w:p>
        </w:tc>
        <w:tc>
          <w:tcPr/>
          <w:p>
            <w:pPr>
              <w:pStyle w:val="Compact"/>
              <w:jc w:val="left"/>
            </w:pPr>
            <m:oMath>
              <m:f>
                <m:fPr>
                  <m:type m:val="bar"/>
                </m:fPr>
                <m:num>
                  <m:r>
                    <m:rPr>
                      <m:nor/>
                      <m:sty m:val="p"/>
                    </m:rPr>
                    <m:t>Adjacent</m:t>
                  </m:r>
                </m:num>
                <m:den>
                  <m:r>
                    <m:rPr>
                      <m:nor/>
                      <m:sty m:val="p"/>
                    </m:rPr>
                    <m:t>Opposite</m:t>
                  </m:r>
                </m:den>
              </m:f>
              <m:r>
                <m:rPr>
                  <m:sty m:val="p"/>
                </m:rPr>
                <m:t>=</m:t>
              </m:r>
              <m:f>
                <m:fPr>
                  <m:type m:val="bar"/>
                </m:fPr>
                <m:num>
                  <m:r>
                    <m:t>1</m:t>
                  </m:r>
                </m:num>
                <m:den>
                  <m:r>
                    <m:rPr>
                      <m:sty m:val="p"/>
                    </m:rPr>
                    <m:t>tan</m:t>
                  </m:r>
                  <m:d>
                    <m:dPr>
                      <m:begChr m:val="("/>
                      <m:endChr m:val=")"/>
                      <m:sepChr m:val=""/>
                      <m:grow/>
                    </m:dPr>
                    <m:e>
                      <m:r>
                        <m:t>θ</m:t>
                      </m:r>
                    </m:e>
                  </m:d>
                </m:den>
              </m:f>
            </m:oMath>
          </w:p>
        </w:tc>
      </w:tr>
    </w:tbl>
    <w:bookmarkEnd w:id="45"/>
    <w:bookmarkStart w:id="46" w:name="the-pythagorean-identity"/>
    <w:p>
      <w:pPr>
        <w:pStyle w:val="Heading3"/>
      </w:pPr>
      <w:r>
        <w:t xml:space="preserve">7.11.3 – The Pythagorean Identity</w:t>
      </w:r>
    </w:p>
    <w:p>
      <w:pPr>
        <w:pStyle w:val="FirstParagraph"/>
      </w:pPr>
      <m:oMathPara>
        <m:oMathParaPr>
          <m:jc m:val="center"/>
        </m:oMathParaPr>
        <m:oMath>
          <m:sSup>
            <m:e>
              <m:r>
                <m:rPr>
                  <m:sty m:val="p"/>
                </m:rPr>
                <m:t>sin</m:t>
              </m:r>
            </m:e>
            <m:sup>
              <m:r>
                <m:t>2</m:t>
              </m:r>
            </m:sup>
          </m:sSup>
          <m:r>
            <m:t>θ</m:t>
          </m:r>
          <m:r>
            <m:rPr>
              <m:sty m:val="p"/>
            </m:rPr>
            <m:t>+</m:t>
          </m:r>
          <m:sSup>
            <m:e>
              <m:r>
                <m:rPr>
                  <m:sty m:val="p"/>
                </m:rPr>
                <m:t>cos</m:t>
              </m:r>
            </m:e>
            <m:sup>
              <m:r>
                <m:t>2</m:t>
              </m:r>
            </m:sup>
          </m:sSup>
          <m:r>
            <m:t>θ</m:t>
          </m:r>
          <m:r>
            <m:rPr>
              <m:sty m:val="p"/>
            </m:rPr>
            <m:t>=</m:t>
          </m:r>
          <m:r>
            <m:t>1</m:t>
          </m:r>
        </m:oMath>
      </m:oMathPara>
    </w:p>
    <w:p>
      <w:pPr>
        <w:pStyle w:val="FirstParagraph"/>
      </w:pPr>
      <w:r>
        <w:t xml:space="preserve">This identity holds for any angle</w:t>
      </w:r>
      <w:r>
        <w:t xml:space="preserve"> </w:t>
      </w:r>
      <m:oMath>
        <m:r>
          <m:t>θ</m:t>
        </m:r>
      </m:oMath>
      <w:r>
        <w:t xml:space="preserve">, derived by applying the Pythagorean Theorem to a right triangle and dividing by the hypotenuse squared.</w:t>
      </w:r>
    </w:p>
    <w:p>
      <w:pPr>
        <w:pStyle w:val="BodyText"/>
      </w:pPr>
      <w:r>
        <w:rPr>
          <w:b/>
          <w:bCs/>
        </w:rPr>
        <w:t xml:space="preserve">Application:</w:t>
      </w:r>
      <w:r>
        <w:t xml:space="preserve"> </w:t>
      </w:r>
      <w:r>
        <w:t xml:space="preserve">If</w:t>
      </w:r>
      <w:r>
        <w:t xml:space="preserve"> </w:t>
      </w:r>
      <m:oMath>
        <m:r>
          <m:rPr>
            <m:sty m:val="p"/>
          </m:rPr>
          <m:t>sin</m:t>
        </m:r>
        <m:d>
          <m:dPr>
            <m:begChr m:val="("/>
            <m:endChr m:val=")"/>
            <m:sepChr m:val=""/>
            <m:grow/>
          </m:dPr>
          <m:e>
            <m:r>
              <m:t>θ</m:t>
            </m:r>
          </m:e>
        </m:d>
        <m:r>
          <m:rPr>
            <m:sty m:val="p"/>
          </m:rPr>
          <m:t>=</m:t>
        </m:r>
        <m:f>
          <m:fPr>
            <m:type m:val="bar"/>
          </m:fPr>
          <m:num>
            <m:r>
              <m:t>3</m:t>
            </m:r>
          </m:num>
          <m:den>
            <m:r>
              <m:t>5</m:t>
            </m:r>
          </m:den>
        </m:f>
      </m:oMath>
      <w:r>
        <w:t xml:space="preserve">, then:</w:t>
      </w:r>
    </w:p>
    <w:p>
      <w:pPr>
        <w:pStyle w:val="BodyText"/>
      </w:pPr>
      <m:oMathPara>
        <m:oMathParaPr>
          <m:jc m:val="center"/>
        </m:oMathParaPr>
        <m:oMath>
          <m:sSup>
            <m:e>
              <m:d>
                <m:dPr>
                  <m:begChr m:val="("/>
                  <m:endChr m:val=")"/>
                  <m:sepChr m:val=""/>
                  <m:grow/>
                </m:dPr>
                <m:e>
                  <m:f>
                    <m:fPr>
                      <m:type m:val="bar"/>
                    </m:fPr>
                    <m:num>
                      <m:r>
                        <m:t>3</m:t>
                      </m:r>
                    </m:num>
                    <m:den>
                      <m:r>
                        <m:t>5</m:t>
                      </m:r>
                    </m:den>
                  </m:f>
                </m:e>
              </m:d>
            </m:e>
            <m:sup>
              <m:r>
                <m:t>2</m:t>
              </m:r>
            </m:sup>
          </m:sSup>
          <m:r>
            <m:rPr>
              <m:sty m:val="p"/>
            </m:rPr>
            <m:t>+</m:t>
          </m:r>
          <m:sSup>
            <m:e>
              <m:r>
                <m:rPr>
                  <m:sty m:val="p"/>
                </m:rPr>
                <m:t>cos</m:t>
              </m:r>
            </m:e>
            <m:sup>
              <m:r>
                <m:t>2</m:t>
              </m:r>
            </m:sup>
          </m:sSup>
          <m:r>
            <m:t>θ</m:t>
          </m:r>
          <m:r>
            <m:rPr>
              <m:sty m:val="p"/>
            </m:rPr>
            <m:t>=</m:t>
          </m:r>
          <m:r>
            <m:t>1</m:t>
          </m:r>
        </m:oMath>
      </m:oMathPara>
    </w:p>
    <w:p>
      <w:pPr>
        <w:pStyle w:val="FirstParagraph"/>
      </w:pPr>
      <m:oMathPara>
        <m:oMathParaPr>
          <m:jc m:val="center"/>
        </m:oMathParaPr>
        <m:oMath>
          <m:f>
            <m:fPr>
              <m:type m:val="bar"/>
            </m:fPr>
            <m:num>
              <m:r>
                <m:t>9</m:t>
              </m:r>
            </m:num>
            <m:den>
              <m:r>
                <m:t>25</m:t>
              </m:r>
            </m:den>
          </m:f>
          <m:r>
            <m:rPr>
              <m:sty m:val="p"/>
            </m:rPr>
            <m:t>+</m:t>
          </m:r>
          <m:sSup>
            <m:e>
              <m:r>
                <m:rPr>
                  <m:sty m:val="p"/>
                </m:rPr>
                <m:t>cos</m:t>
              </m:r>
            </m:e>
            <m:sup>
              <m:r>
                <m:t>2</m:t>
              </m:r>
            </m:sup>
          </m:sSup>
          <m:r>
            <m:t>θ</m:t>
          </m:r>
          <m:r>
            <m:rPr>
              <m:sty m:val="p"/>
            </m:rPr>
            <m:t>=</m:t>
          </m:r>
          <m:r>
            <m:t>1</m:t>
          </m:r>
        </m:oMath>
      </m:oMathPara>
    </w:p>
    <w:p>
      <w:pPr>
        <w:pStyle w:val="FirstParagraph"/>
      </w:pPr>
      <m:oMathPara>
        <m:oMathParaPr>
          <m:jc m:val="center"/>
        </m:oMathParaPr>
        <m:oMath>
          <m:sSup>
            <m:e>
              <m:r>
                <m:rPr>
                  <m:sty m:val="p"/>
                </m:rPr>
                <m:t>cos</m:t>
              </m:r>
            </m:e>
            <m:sup>
              <m:r>
                <m:t>2</m:t>
              </m:r>
            </m:sup>
          </m:sSup>
          <m:r>
            <m:t>θ</m:t>
          </m:r>
          <m:r>
            <m:rPr>
              <m:sty m:val="p"/>
            </m:rPr>
            <m:t>=</m:t>
          </m:r>
          <m:f>
            <m:fPr>
              <m:type m:val="bar"/>
            </m:fPr>
            <m:num>
              <m:r>
                <m:t>16</m:t>
              </m:r>
            </m:num>
            <m:den>
              <m:r>
                <m:t>25</m:t>
              </m:r>
            </m:den>
          </m:f>
        </m:oMath>
      </m:oMathPara>
    </w:p>
    <w:p>
      <w:pPr>
        <w:pStyle w:val="FirstParagraph"/>
      </w:pPr>
      <m:oMathPara>
        <m:oMathParaPr>
          <m:jc m:val="center"/>
        </m:oMathParaPr>
        <m:oMath>
          <m:r>
            <m:rPr>
              <m:sty m:val="p"/>
            </m:rPr>
            <m:t>cos</m:t>
          </m:r>
          <m:d>
            <m:dPr>
              <m:begChr m:val="("/>
              <m:endChr m:val=")"/>
              <m:sepChr m:val=""/>
              <m:grow/>
            </m:dPr>
            <m:e>
              <m:r>
                <m:t>θ</m:t>
              </m:r>
            </m:e>
          </m:d>
          <m:r>
            <m:rPr>
              <m:sty m:val="p"/>
            </m:rPr>
            <m:t>=</m:t>
          </m:r>
          <m:f>
            <m:fPr>
              <m:type m:val="bar"/>
            </m:fPr>
            <m:num>
              <m:r>
                <m:t>4</m:t>
              </m:r>
            </m:num>
            <m:den>
              <m:r>
                <m:t>5</m:t>
              </m:r>
            </m:den>
          </m:f>
          <m:r>
            <m:t> </m:t>
          </m:r>
          <m:d>
            <m:dPr>
              <m:begChr m:val="("/>
              <m:endChr m:val=")"/>
              <m:sepChr m:val=""/>
              <m:grow/>
            </m:dPr>
            <m:e>
              <m:r>
                <m:rPr>
                  <m:nor/>
                  <m:sty m:val="p"/>
                </m:rPr>
                <m:t>for acute </m:t>
              </m:r>
              <m:r>
                <m:t>θ</m:t>
              </m:r>
            </m:e>
          </m:d>
        </m:oMath>
      </m:oMathPara>
    </w:p>
    <w:bookmarkEnd w:id="46"/>
    <w:bookmarkStart w:id="47" w:name="the-cofunction-identity"/>
    <w:p>
      <w:pPr>
        <w:pStyle w:val="Heading3"/>
      </w:pPr>
      <w:r>
        <w:t xml:space="preserve">7.11.4 – The Cofunction Identity</w:t>
      </w:r>
    </w:p>
    <w:p>
      <w:pPr>
        <w:pStyle w:val="FirstParagraph"/>
      </w:pPr>
      <m:oMathPara>
        <m:oMathParaPr>
          <m:jc m:val="center"/>
        </m:oMathParaPr>
        <m:oMath>
          <m:r>
            <m:rPr>
              <m:sty m:val="p"/>
            </m:rPr>
            <m:t>sin</m:t>
          </m:r>
          <m:d>
            <m:dPr>
              <m:begChr m:val="("/>
              <m:endChr m:val=")"/>
              <m:sepChr m:val=""/>
              <m:grow/>
            </m:dPr>
            <m:e>
              <m:r>
                <m:t>θ</m:t>
              </m:r>
            </m:e>
          </m:d>
          <m:r>
            <m:rPr>
              <m:sty m:val="p"/>
            </m:rPr>
            <m:t>=</m:t>
          </m:r>
          <m:r>
            <m:rPr>
              <m:sty m:val="p"/>
            </m:rPr>
            <m:t>cos</m:t>
          </m:r>
          <m:d>
            <m:dPr>
              <m:begChr m:val="("/>
              <m:endChr m:val=")"/>
              <m:sepChr m:val=""/>
              <m:grow/>
            </m:dPr>
            <m:e>
              <m:sSup>
                <m:e>
                  <m:r>
                    <m:t>90</m:t>
                  </m:r>
                </m:e>
                <m:sup>
                  <m:r>
                    <m:rPr>
                      <m:sty m:val="p"/>
                    </m:rPr>
                    <m:t>∘</m:t>
                  </m:r>
                </m:sup>
              </m:sSup>
              <m:r>
                <m:rPr>
                  <m:sty m:val="p"/>
                </m:rPr>
                <m:t>−</m:t>
              </m:r>
              <m:r>
                <m:t>θ</m:t>
              </m:r>
            </m:e>
          </m:d>
        </m:oMath>
      </m:oMathPara>
    </w:p>
    <w:p>
      <w:pPr>
        <w:pStyle w:val="FirstParagraph"/>
      </w:pPr>
      <m:oMathPara>
        <m:oMathParaPr>
          <m:jc m:val="center"/>
        </m:oMathParaPr>
        <m:oMath>
          <m:r>
            <m:rPr>
              <m:sty m:val="p"/>
            </m:rPr>
            <m:t>cos</m:t>
          </m:r>
          <m:d>
            <m:dPr>
              <m:begChr m:val="("/>
              <m:endChr m:val=")"/>
              <m:sepChr m:val=""/>
              <m:grow/>
            </m:dPr>
            <m:e>
              <m:r>
                <m:t>θ</m:t>
              </m:r>
            </m:e>
          </m:d>
          <m:r>
            <m:rPr>
              <m:sty m:val="p"/>
            </m:rPr>
            <m:t>=</m:t>
          </m:r>
          <m:r>
            <m:rPr>
              <m:sty m:val="p"/>
            </m:rPr>
            <m:t>sin</m:t>
          </m:r>
          <m:d>
            <m:dPr>
              <m:begChr m:val="("/>
              <m:endChr m:val=")"/>
              <m:sepChr m:val=""/>
              <m:grow/>
            </m:dPr>
            <m:e>
              <m:sSup>
                <m:e>
                  <m:r>
                    <m:t>90</m:t>
                  </m:r>
                </m:e>
                <m:sup>
                  <m:r>
                    <m:rPr>
                      <m:sty m:val="p"/>
                    </m:rPr>
                    <m:t>∘</m:t>
                  </m:r>
                </m:sup>
              </m:sSup>
              <m:r>
                <m:rPr>
                  <m:sty m:val="p"/>
                </m:rPr>
                <m:t>−</m:t>
              </m:r>
              <m:r>
                <m:t>θ</m:t>
              </m:r>
            </m:e>
          </m:d>
        </m:oMath>
      </m:oMathPara>
    </w:p>
    <w:p>
      <w:pPr>
        <w:pStyle w:val="FirstParagraph"/>
      </w:pPr>
      <w:r>
        <w:t xml:space="preserve">This reflects the fact that in a right triangle, the two acute angles are complementary. The sine of one acute angle equals the cosine of the other.</w:t>
      </w:r>
    </w:p>
    <w:bookmarkEnd w:id="47"/>
    <w:bookmarkStart w:id="48" w:name="standard-trig-values-to-memorize"/>
    <w:p>
      <w:pPr>
        <w:pStyle w:val="Heading3"/>
      </w:pPr>
      <w:r>
        <w:t xml:space="preserve">7.11.5 – Standard Trig Values to Memorize</w:t>
      </w:r>
    </w:p>
    <w:p>
      <w:pPr>
        <w:pStyle w:val="FirstParagraph"/>
      </w:pPr>
      <w:r>
        <w:t xml:space="preserve">These values derive from the</w:t>
      </w:r>
      <w:r>
        <w:t xml:space="preserve"> </w:t>
      </w:r>
      <m:oMath>
        <m:sSup>
          <m:e>
            <m:r>
              <m:t>30</m:t>
            </m:r>
          </m:e>
          <m:sup>
            <m:r>
              <m:rPr>
                <m:sty m:val="p"/>
              </m:rPr>
              <m:t>∘</m:t>
            </m:r>
          </m:sup>
        </m:sSup>
        <m:r>
          <m:rPr>
            <m:nor/>
            <m:sty m:val="p"/>
          </m:rPr>
          <m:t>-</m:t>
        </m:r>
        <m:sSup>
          <m:e>
            <m:r>
              <m:t>60</m:t>
            </m:r>
          </m:e>
          <m:sup>
            <m:r>
              <m:rPr>
                <m:sty m:val="p"/>
              </m:rPr>
              <m:t>∘</m:t>
            </m:r>
          </m:sup>
        </m:sSup>
        <m:r>
          <m:rPr>
            <m:nor/>
            <m:sty m:val="p"/>
          </m:rPr>
          <m:t>-</m:t>
        </m:r>
        <m:sSup>
          <m:e>
            <m:r>
              <m:t>90</m:t>
            </m:r>
          </m:e>
          <m:sup>
            <m:r>
              <m:rPr>
                <m:sty m:val="p"/>
              </m:rPr>
              <m:t>∘</m:t>
            </m:r>
          </m:sup>
        </m:sSup>
      </m:oMath>
      <w:r>
        <w:t xml:space="preserve"> </w:t>
      </w:r>
      <w:r>
        <w:t xml:space="preserve">and</w:t>
      </w:r>
      <w:r>
        <w:t xml:space="preserve"> </w:t>
      </w:r>
      <m:oMath>
        <m:sSup>
          <m:e>
            <m:r>
              <m:t>45</m:t>
            </m:r>
          </m:e>
          <m:sup>
            <m:r>
              <m:rPr>
                <m:sty m:val="p"/>
              </m:rPr>
              <m:t>∘</m:t>
            </m:r>
          </m:sup>
        </m:sSup>
        <m:r>
          <m:rPr>
            <m:nor/>
            <m:sty m:val="p"/>
          </m:rPr>
          <m:t>-</m:t>
        </m:r>
        <m:sSup>
          <m:e>
            <m:r>
              <m:t>45</m:t>
            </m:r>
          </m:e>
          <m:sup>
            <m:r>
              <m:rPr>
                <m:sty m:val="p"/>
              </m:rPr>
              <m:t>∘</m:t>
            </m:r>
          </m:sup>
        </m:sSup>
        <m:r>
          <m:rPr>
            <m:nor/>
            <m:sty m:val="p"/>
          </m:rPr>
          <m:t>-</m:t>
        </m:r>
        <m:sSup>
          <m:e>
            <m:r>
              <m:t>90</m:t>
            </m:r>
          </m:e>
          <m:sup>
            <m:r>
              <m:rPr>
                <m:sty m:val="p"/>
              </m:rPr>
              <m:t>∘</m:t>
            </m:r>
          </m:sup>
        </m:sSup>
      </m:oMath>
      <w:r>
        <w:t xml:space="preserve"> </w:t>
      </w:r>
      <w:r>
        <w:t xml:space="preserve">triangles.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Angle</w:t>
            </w:r>
          </w:p>
        </w:tc>
        <w:tc>
          <w:tcPr/>
          <w:p>
            <w:pPr>
              <w:pStyle w:val="Compact"/>
              <w:jc w:val="left"/>
            </w:pPr>
            <m:oMath>
              <m:r>
                <m:rPr>
                  <m:sty m:val="p"/>
                </m:rPr>
                <m:t>sin</m:t>
              </m:r>
            </m:oMath>
          </w:p>
        </w:tc>
        <w:tc>
          <w:tcPr/>
          <w:p>
            <w:pPr>
              <w:pStyle w:val="Compact"/>
              <w:jc w:val="left"/>
            </w:pPr>
            <m:oMath>
              <m:r>
                <m:rPr>
                  <m:sty m:val="p"/>
                </m:rPr>
                <m:t>cos</m:t>
              </m:r>
            </m:oMath>
          </w:p>
        </w:tc>
        <w:tc>
          <w:tcPr/>
          <w:p>
            <w:pPr>
              <w:pStyle w:val="Compact"/>
              <w:jc w:val="left"/>
            </w:pPr>
            <m:oMath>
              <m:r>
                <m:rPr>
                  <m:sty m:val="p"/>
                </m:rPr>
                <m:t>tan</m:t>
              </m:r>
            </m:oMath>
          </w:p>
        </w:tc>
      </w:tr>
      <w:tr>
        <w:tc>
          <w:tcPr/>
          <w:p>
            <w:pPr>
              <w:pStyle w:val="Compact"/>
              <w:jc w:val="left"/>
            </w:pPr>
            <m:oMath>
              <m:sSup>
                <m:e>
                  <m:r>
                    <m:t>30</m:t>
                  </m:r>
                </m:e>
                <m:sup>
                  <m:r>
                    <m:rPr>
                      <m:sty m:val="p"/>
                    </m:rPr>
                    <m:t>∘</m:t>
                  </m:r>
                </m:sup>
              </m:sSup>
            </m:oMath>
          </w:p>
        </w:tc>
        <w:tc>
          <w:tcPr/>
          <w:p>
            <w:pPr>
              <w:pStyle w:val="Compact"/>
              <w:jc w:val="left"/>
            </w:pPr>
            <m:oMath>
              <m:f>
                <m:fPr>
                  <m:type m:val="bar"/>
                </m:fPr>
                <m:num>
                  <m:r>
                    <m:t>1</m:t>
                  </m:r>
                </m:num>
                <m:den>
                  <m:r>
                    <m:t>2</m:t>
                  </m:r>
                </m:den>
              </m:f>
            </m:oMath>
          </w:p>
        </w:tc>
        <w:tc>
          <w:tcPr/>
          <w:p>
            <w:pPr>
              <w:pStyle w:val="Compact"/>
              <w:jc w:val="left"/>
            </w:pPr>
            <m:oMath>
              <m:f>
                <m:fPr>
                  <m:type m:val="bar"/>
                </m:fPr>
                <m:num>
                  <m:rad>
                    <m:radPr>
                      <m:degHide m:val="on"/>
                    </m:radPr>
                    <m:deg/>
                    <m:e>
                      <m:r>
                        <m:t>3</m:t>
                      </m:r>
                    </m:e>
                  </m:rad>
                </m:num>
                <m:den>
                  <m:r>
                    <m:t>2</m:t>
                  </m:r>
                </m:den>
              </m:f>
            </m:oMath>
          </w:p>
        </w:tc>
        <w:tc>
          <w:tcPr/>
          <w:p>
            <w:pPr>
              <w:pStyle w:val="Compact"/>
              <w:jc w:val="left"/>
            </w:pPr>
            <m:oMath>
              <m:f>
                <m:fPr>
                  <m:type m:val="bar"/>
                </m:fPr>
                <m:num>
                  <m:rad>
                    <m:radPr>
                      <m:degHide m:val="on"/>
                    </m:radPr>
                    <m:deg/>
                    <m:e>
                      <m:r>
                        <m:t>3</m:t>
                      </m:r>
                    </m:e>
                  </m:rad>
                </m:num>
                <m:den>
                  <m:r>
                    <m:t>3</m:t>
                  </m:r>
                </m:den>
              </m:f>
            </m:oMath>
          </w:p>
        </w:tc>
      </w:tr>
      <w:tr>
        <w:tc>
          <w:tcPr/>
          <w:p>
            <w:pPr>
              <w:pStyle w:val="Compact"/>
              <w:jc w:val="left"/>
            </w:pPr>
            <m:oMath>
              <m:sSup>
                <m:e>
                  <m:r>
                    <m:t>45</m:t>
                  </m:r>
                </m:e>
                <m:sup>
                  <m:r>
                    <m:rPr>
                      <m:sty m:val="p"/>
                    </m:rPr>
                    <m:t>∘</m:t>
                  </m:r>
                </m:sup>
              </m:sSup>
            </m:oMath>
          </w:p>
        </w:tc>
        <w:tc>
          <w:tcPr/>
          <w:p>
            <w:pPr>
              <w:pStyle w:val="Compact"/>
              <w:jc w:val="left"/>
            </w:pPr>
            <m:oMath>
              <m:f>
                <m:fPr>
                  <m:type m:val="bar"/>
                </m:fPr>
                <m:num>
                  <m:rad>
                    <m:radPr>
                      <m:degHide m:val="on"/>
                    </m:radPr>
                    <m:deg/>
                    <m:e>
                      <m:r>
                        <m:t>2</m:t>
                      </m:r>
                    </m:e>
                  </m:rad>
                </m:num>
                <m:den>
                  <m:r>
                    <m:t>2</m:t>
                  </m:r>
                </m:den>
              </m:f>
            </m:oMath>
          </w:p>
        </w:tc>
        <w:tc>
          <w:tcPr/>
          <w:p>
            <w:pPr>
              <w:pStyle w:val="Compact"/>
              <w:jc w:val="left"/>
            </w:pPr>
            <m:oMath>
              <m:f>
                <m:fPr>
                  <m:type m:val="bar"/>
                </m:fPr>
                <m:num>
                  <m:rad>
                    <m:radPr>
                      <m:degHide m:val="on"/>
                    </m:radPr>
                    <m:deg/>
                    <m:e>
                      <m:r>
                        <m:t>2</m:t>
                      </m:r>
                    </m:e>
                  </m:rad>
                </m:num>
                <m:den>
                  <m:r>
                    <m:t>2</m:t>
                  </m:r>
                </m:den>
              </m:f>
            </m:oMath>
          </w:p>
        </w:tc>
        <w:tc>
          <w:tcPr/>
          <w:p>
            <w:pPr>
              <w:pStyle w:val="Compact"/>
              <w:jc w:val="left"/>
            </w:pPr>
            <m:oMath>
              <m:r>
                <m:t>1</m:t>
              </m:r>
            </m:oMath>
          </w:p>
        </w:tc>
      </w:tr>
      <w:tr>
        <w:tc>
          <w:tcPr/>
          <w:p>
            <w:pPr>
              <w:pStyle w:val="Compact"/>
              <w:jc w:val="left"/>
            </w:pPr>
            <m:oMath>
              <m:sSup>
                <m:e>
                  <m:r>
                    <m:t>60</m:t>
                  </m:r>
                </m:e>
                <m:sup>
                  <m:r>
                    <m:rPr>
                      <m:sty m:val="p"/>
                    </m:rPr>
                    <m:t>∘</m:t>
                  </m:r>
                </m:sup>
              </m:sSup>
            </m:oMath>
          </w:p>
        </w:tc>
        <w:tc>
          <w:tcPr/>
          <w:p>
            <w:pPr>
              <w:pStyle w:val="Compact"/>
              <w:jc w:val="left"/>
            </w:pPr>
            <m:oMath>
              <m:f>
                <m:fPr>
                  <m:type m:val="bar"/>
                </m:fPr>
                <m:num>
                  <m:rad>
                    <m:radPr>
                      <m:degHide m:val="on"/>
                    </m:radPr>
                    <m:deg/>
                    <m:e>
                      <m:r>
                        <m:t>3</m:t>
                      </m:r>
                    </m:e>
                  </m:rad>
                </m:num>
                <m:den>
                  <m:r>
                    <m:t>2</m:t>
                  </m:r>
                </m:den>
              </m:f>
            </m:oMath>
          </w:p>
        </w:tc>
        <w:tc>
          <w:tcPr/>
          <w:p>
            <w:pPr>
              <w:pStyle w:val="Compact"/>
              <w:jc w:val="left"/>
            </w:pPr>
            <m:oMath>
              <m:f>
                <m:fPr>
                  <m:type m:val="bar"/>
                </m:fPr>
                <m:num>
                  <m:r>
                    <m:t>1</m:t>
                  </m:r>
                </m:num>
                <m:den>
                  <m:r>
                    <m:t>2</m:t>
                  </m:r>
                </m:den>
              </m:f>
            </m:oMath>
          </w:p>
        </w:tc>
        <w:tc>
          <w:tcPr/>
          <w:p>
            <w:pPr>
              <w:pStyle w:val="Compact"/>
              <w:jc w:val="left"/>
            </w:pPr>
            <m:oMath>
              <m:rad>
                <m:radPr>
                  <m:degHide m:val="on"/>
                </m:radPr>
                <m:deg/>
                <m:e>
                  <m:r>
                    <m:t>3</m:t>
                  </m:r>
                </m:e>
              </m:rad>
            </m:oMath>
          </w:p>
        </w:tc>
      </w:tr>
    </w:tbl>
    <w:p>
      <w:pPr>
        <w:pStyle w:val="BodyText"/>
      </w:pPr>
      <w:r>
        <w:rPr>
          <w:b/>
          <w:bCs/>
        </w:rPr>
        <w:t xml:space="preserve">Memory Hook:</w:t>
      </w:r>
      <w:r>
        <w:t xml:space="preserve"> </w:t>
      </w:r>
      <w:r>
        <w:t xml:space="preserve">For sine at</w:t>
      </w:r>
      <w:r>
        <w:t xml:space="preserve"> </w:t>
      </w:r>
      <m:oMath>
        <m:sSup>
          <m:e>
            <m:r>
              <m:t>30</m:t>
            </m:r>
          </m:e>
          <m:sup>
            <m:r>
              <m:rPr>
                <m:sty m:val="p"/>
              </m:rPr>
              <m:t>∘</m:t>
            </m:r>
          </m:sup>
        </m:sSup>
      </m:oMath>
      <w:r>
        <w:t xml:space="preserve">,</w:t>
      </w:r>
      <w:r>
        <w:t xml:space="preserve"> </w:t>
      </w:r>
      <m:oMath>
        <m:sSup>
          <m:e>
            <m:r>
              <m:t>45</m:t>
            </m:r>
          </m:e>
          <m:sup>
            <m:r>
              <m:rPr>
                <m:sty m:val="p"/>
              </m:rPr>
              <m:t>∘</m:t>
            </m:r>
          </m:sup>
        </m:sSup>
      </m:oMath>
      <w:r>
        <w:t xml:space="preserve">, and</w:t>
      </w:r>
      <w:r>
        <w:t xml:space="preserve"> </w:t>
      </w:r>
      <m:oMath>
        <m:sSup>
          <m:e>
            <m:r>
              <m:t>60</m:t>
            </m:r>
          </m:e>
          <m:sup>
            <m:r>
              <m:rPr>
                <m:sty m:val="p"/>
              </m:rPr>
              <m:t>∘</m:t>
            </m:r>
          </m:sup>
        </m:sSup>
      </m:oMath>
      <w:r>
        <w:t xml:space="preserve">, the sequence is</w:t>
      </w:r>
      <w:r>
        <w:t xml:space="preserve"> </w:t>
      </w:r>
      <m:oMath>
        <m:f>
          <m:fPr>
            <m:type m:val="bar"/>
          </m:fPr>
          <m:num>
            <m:rad>
              <m:radPr>
                <m:degHide m:val="on"/>
              </m:radPr>
              <m:deg/>
              <m:e>
                <m:r>
                  <m:t>1</m:t>
                </m:r>
              </m:e>
            </m:rad>
          </m:num>
          <m:den>
            <m:r>
              <m:t>2</m:t>
            </m:r>
          </m:den>
        </m:f>
      </m:oMath>
      <w:r>
        <w:t xml:space="preserve">,</w:t>
      </w:r>
      <w:r>
        <w:t xml:space="preserve"> </w:t>
      </w:r>
      <m:oMath>
        <m:f>
          <m:fPr>
            <m:type m:val="bar"/>
          </m:fPr>
          <m:num>
            <m:rad>
              <m:radPr>
                <m:degHide m:val="on"/>
              </m:radPr>
              <m:deg/>
              <m:e>
                <m:r>
                  <m:t>2</m:t>
                </m:r>
              </m:e>
            </m:rad>
          </m:num>
          <m:den>
            <m:r>
              <m:t>2</m:t>
            </m:r>
          </m:den>
        </m:f>
      </m:oMath>
      <w:r>
        <w:t xml:space="preserve">,</w:t>
      </w:r>
      <w:r>
        <w:t xml:space="preserve"> </w:t>
      </w:r>
      <m:oMath>
        <m:f>
          <m:fPr>
            <m:type m:val="bar"/>
          </m:fPr>
          <m:num>
            <m:rad>
              <m:radPr>
                <m:degHide m:val="on"/>
              </m:radPr>
              <m:deg/>
              <m:e>
                <m:r>
                  <m:t>3</m:t>
                </m:r>
              </m:e>
            </m:rad>
          </m:num>
          <m:den>
            <m:r>
              <m:t>2</m:t>
            </m:r>
          </m:den>
        </m:f>
      </m:oMath>
      <w:r>
        <w:t xml:space="preserve">. Cosine follows this sequence in reverse.</w:t>
      </w:r>
    </w:p>
    <w:bookmarkEnd w:id="48"/>
    <w:bookmarkStart w:id="49" w:name="using-trigonometry-to-solve-problems"/>
    <w:p>
      <w:pPr>
        <w:pStyle w:val="Heading3"/>
      </w:pPr>
      <w:r>
        <w:t xml:space="preserve">7.11.6 – Using Trigonometry to Solve Problems</w:t>
      </w:r>
    </w:p>
    <w:p>
      <w:pPr>
        <w:pStyle w:val="FirstParagraph"/>
      </w:pPr>
      <w:r>
        <w:rPr>
          <w:b/>
          <w:bCs/>
        </w:rPr>
        <w:t xml:space="preserve">Finding a Missing Side:</w:t>
      </w:r>
    </w:p>
    <w:p>
      <w:pPr>
        <w:pStyle w:val="Compact"/>
        <w:numPr>
          <w:ilvl w:val="0"/>
          <w:numId w:val="1016"/>
        </w:numPr>
      </w:pPr>
      <w:r>
        <w:t xml:space="preserve">Identify the reference angle.</w:t>
      </w:r>
    </w:p>
    <w:p>
      <w:pPr>
        <w:pStyle w:val="Compact"/>
        <w:numPr>
          <w:ilvl w:val="0"/>
          <w:numId w:val="1016"/>
        </w:numPr>
      </w:pPr>
      <w:r>
        <w:t xml:space="preserve">Label the sides (opposite, adjacent, hypotenuse) relative to that angle.</w:t>
      </w:r>
    </w:p>
    <w:p>
      <w:pPr>
        <w:pStyle w:val="Compact"/>
        <w:numPr>
          <w:ilvl w:val="0"/>
          <w:numId w:val="1016"/>
        </w:numPr>
      </w:pPr>
      <w:r>
        <w:t xml:space="preserve">Choose the trig function that incorporates the known side and the unknown side.</w:t>
      </w:r>
    </w:p>
    <w:p>
      <w:pPr>
        <w:pStyle w:val="Compact"/>
        <w:numPr>
          <w:ilvl w:val="0"/>
          <w:numId w:val="1016"/>
        </w:numPr>
      </w:pPr>
      <w:r>
        <w:t xml:space="preserve">Set up the equation and solve.</w:t>
      </w:r>
    </w:p>
    <w:p>
      <w:pPr>
        <w:pStyle w:val="FirstParagraph"/>
      </w:pPr>
      <w:r>
        <w:rPr>
          <w:b/>
          <w:bCs/>
        </w:rPr>
        <w:t xml:space="preserve">Finding a Missing Angle (Inverse Trigonometry):</w:t>
      </w:r>
    </w:p>
    <w:p>
      <w:pPr>
        <w:pStyle w:val="Compact"/>
        <w:numPr>
          <w:ilvl w:val="0"/>
          <w:numId w:val="1017"/>
        </w:numPr>
      </w:pPr>
      <w:r>
        <w:t xml:space="preserve">Identify the two known sides.</w:t>
      </w:r>
    </w:p>
    <w:p>
      <w:pPr>
        <w:pStyle w:val="Compact"/>
        <w:numPr>
          <w:ilvl w:val="0"/>
          <w:numId w:val="1017"/>
        </w:numPr>
      </w:pPr>
      <w:r>
        <w:t xml:space="preserve">Choose the trig function using those two sides.</w:t>
      </w:r>
    </w:p>
    <w:p>
      <w:pPr>
        <w:pStyle w:val="Compact"/>
        <w:numPr>
          <w:ilvl w:val="0"/>
          <w:numId w:val="1017"/>
        </w:numPr>
      </w:pPr>
      <w:r>
        <w:t xml:space="preserve">Apply the inverse function:</w:t>
      </w:r>
    </w:p>
    <w:p>
      <w:pPr>
        <w:pStyle w:val="FirstParagraph"/>
      </w:pPr>
      <m:oMathPara>
        <m:oMathParaPr>
          <m:jc m:val="center"/>
        </m:oMathParaPr>
        <m:oMath>
          <m:r>
            <m:t>θ</m:t>
          </m:r>
          <m:r>
            <m:rPr>
              <m:sty m:val="p"/>
            </m:rPr>
            <m:t>=</m:t>
          </m:r>
          <m:sSup>
            <m:e>
              <m:r>
                <m:rPr>
                  <m:sty m:val="p"/>
                </m:rPr>
                <m:t>sin</m:t>
              </m:r>
            </m:e>
            <m:sup>
              <m:r>
                <m:rPr>
                  <m:sty m:val="p"/>
                </m:rPr>
                <m:t>−</m:t>
              </m:r>
              <m:r>
                <m:t>1</m:t>
              </m:r>
            </m:sup>
          </m:sSup>
          <m:r>
            <m:t>​</m:t>
          </m:r>
          <m:d>
            <m:dPr>
              <m:begChr m:val="("/>
              <m:endChr m:val=")"/>
              <m:sepChr m:val=""/>
              <m:grow/>
            </m:dPr>
            <m:e>
              <m:f>
                <m:fPr>
                  <m:type m:val="bar"/>
                </m:fPr>
                <m:num>
                  <m:r>
                    <m:rPr>
                      <m:nor/>
                      <m:sty m:val="p"/>
                    </m:rPr>
                    <m:t>opposite</m:t>
                  </m:r>
                </m:num>
                <m:den>
                  <m:r>
                    <m:rPr>
                      <m:nor/>
                      <m:sty m:val="p"/>
                    </m:rPr>
                    <m:t>hypotenuse</m:t>
                  </m:r>
                </m:den>
              </m:f>
            </m:e>
          </m:d>
          <m:r>
            <m:rPr>
              <m:sty m:val="p"/>
            </m:rPr>
            <m:t>,</m:t>
          </m:r>
          <m:r>
            <m:t> </m:t>
          </m:r>
          <m:r>
            <m:t>θ</m:t>
          </m:r>
          <m:r>
            <m:rPr>
              <m:sty m:val="p"/>
            </m:rPr>
            <m:t>=</m:t>
          </m:r>
          <m:sSup>
            <m:e>
              <m:r>
                <m:rPr>
                  <m:sty m:val="p"/>
                </m:rPr>
                <m:t>cos</m:t>
              </m:r>
            </m:e>
            <m:sup>
              <m:r>
                <m:rPr>
                  <m:sty m:val="p"/>
                </m:rPr>
                <m:t>−</m:t>
              </m:r>
              <m:r>
                <m:t>1</m:t>
              </m:r>
            </m:sup>
          </m:sSup>
          <m:r>
            <m:t>​</m:t>
          </m:r>
          <m:d>
            <m:dPr>
              <m:begChr m:val="("/>
              <m:endChr m:val=")"/>
              <m:sepChr m:val=""/>
              <m:grow/>
            </m:dPr>
            <m:e>
              <m:f>
                <m:fPr>
                  <m:type m:val="bar"/>
                </m:fPr>
                <m:num>
                  <m:r>
                    <m:rPr>
                      <m:nor/>
                      <m:sty m:val="p"/>
                    </m:rPr>
                    <m:t>adjacent</m:t>
                  </m:r>
                </m:num>
                <m:den>
                  <m:r>
                    <m:rPr>
                      <m:nor/>
                      <m:sty m:val="p"/>
                    </m:rPr>
                    <m:t>hypotenuse</m:t>
                  </m:r>
                </m:den>
              </m:f>
            </m:e>
          </m:d>
          <m:r>
            <m:rPr>
              <m:sty m:val="p"/>
            </m:rPr>
            <m:t>,</m:t>
          </m:r>
          <m:r>
            <m:t> </m:t>
          </m:r>
          <m:r>
            <m:t>θ</m:t>
          </m:r>
          <m:r>
            <m:rPr>
              <m:sty m:val="p"/>
            </m:rPr>
            <m:t>=</m:t>
          </m:r>
          <m:sSup>
            <m:e>
              <m:r>
                <m:rPr>
                  <m:sty m:val="p"/>
                </m:rPr>
                <m:t>tan</m:t>
              </m:r>
            </m:e>
            <m:sup>
              <m:r>
                <m:rPr>
                  <m:sty m:val="p"/>
                </m:rPr>
                <m:t>−</m:t>
              </m:r>
              <m:r>
                <m:t>1</m:t>
              </m:r>
            </m:sup>
          </m:sSup>
          <m:r>
            <m:t>​</m:t>
          </m:r>
          <m:d>
            <m:dPr>
              <m:begChr m:val="("/>
              <m:endChr m:val=")"/>
              <m:sepChr m:val=""/>
              <m:grow/>
            </m:dPr>
            <m:e>
              <m:f>
                <m:fPr>
                  <m:type m:val="bar"/>
                </m:fPr>
                <m:num>
                  <m:r>
                    <m:rPr>
                      <m:nor/>
                      <m:sty m:val="p"/>
                    </m:rPr>
                    <m:t>opposite</m:t>
                  </m:r>
                </m:num>
                <m:den>
                  <m:r>
                    <m:rPr>
                      <m:nor/>
                      <m:sty m:val="p"/>
                    </m:rPr>
                    <m:t>adjacent</m:t>
                  </m:r>
                </m:den>
              </m:f>
            </m:e>
          </m:d>
        </m:oMath>
      </m:oMathPara>
    </w:p>
    <w:p>
      <w:r>
        <w:pict>
          <v:rect style="width:0;height:1.5pt" o:hralign="center" o:hrstd="t" o:hr="t"/>
        </w:pict>
      </w:r>
    </w:p>
    <w:bookmarkEnd w:id="49"/>
    <w:bookmarkEnd w:id="50"/>
    <w:bookmarkStart w:id="51" w:name="scaling-laws-for-similar-figures"/>
    <w:p>
      <w:pPr>
        <w:pStyle w:val="Heading2"/>
      </w:pPr>
      <w:r>
        <w:t xml:space="preserve">7.12 – Scaling Laws for Similar Figures</w:t>
      </w:r>
    </w:p>
    <w:p>
      <w:pPr>
        <w:pStyle w:val="FirstParagraph"/>
      </w:pPr>
      <w:r>
        <w:t xml:space="preserve">When two figures are similar with a scale factor of</w:t>
      </w:r>
      <w:r>
        <w:t xml:space="preserve"> </w:t>
      </w:r>
      <m:oMath>
        <m:r>
          <m:t>k</m:t>
        </m:r>
      </m:oMath>
      <w:r>
        <w:t xml:space="preserve"> </w:t>
      </w:r>
      <w:r>
        <w:t xml:space="preserve">(the ratio of corresponding lengths):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Property</w:t>
            </w:r>
          </w:p>
        </w:tc>
        <w:tc>
          <w:tcPr/>
          <w:p>
            <w:pPr>
              <w:pStyle w:val="Compact"/>
              <w:jc w:val="left"/>
            </w:pPr>
            <w:r>
              <w:t xml:space="preserve">Scale Factor</w:t>
            </w:r>
          </w:p>
        </w:tc>
      </w:tr>
      <w:tr>
        <w:tc>
          <w:tcPr/>
          <w:p>
            <w:pPr>
              <w:pStyle w:val="Compact"/>
              <w:jc w:val="left"/>
            </w:pPr>
            <w:r>
              <w:t xml:space="preserve">Corresponding lengths (sides, perimeters, radii)</w:t>
            </w:r>
          </w:p>
        </w:tc>
        <w:tc>
          <w:tcPr/>
          <w:p>
            <w:pPr>
              <w:pStyle w:val="Compact"/>
              <w:jc w:val="left"/>
            </w:pPr>
            <m:oMath>
              <m:r>
                <m:t>k</m:t>
              </m:r>
            </m:oMath>
          </w:p>
        </w:tc>
      </w:tr>
      <w:tr>
        <w:tc>
          <w:tcPr/>
          <w:p>
            <w:pPr>
              <w:pStyle w:val="Compact"/>
              <w:jc w:val="left"/>
            </w:pPr>
            <w:r>
              <w:t xml:space="preserve">Areas (surface areas)</w:t>
            </w:r>
          </w:p>
        </w:tc>
        <w:tc>
          <w:tcPr/>
          <w:p>
            <w:pPr>
              <w:pStyle w:val="Compact"/>
              <w:jc w:val="left"/>
            </w:pPr>
            <m:oMath>
              <m:sSup>
                <m:e>
                  <m:r>
                    <m:t>k</m:t>
                  </m:r>
                </m:e>
                <m:sup>
                  <m:r>
                    <m:t>2</m:t>
                  </m:r>
                </m:sup>
              </m:sSup>
            </m:oMath>
          </w:p>
        </w:tc>
      </w:tr>
      <w:tr>
        <w:tc>
          <w:tcPr/>
          <w:p>
            <w:pPr>
              <w:pStyle w:val="Compact"/>
              <w:jc w:val="left"/>
            </w:pPr>
            <w:r>
              <w:t xml:space="preserve">Volumes</w:t>
            </w:r>
          </w:p>
        </w:tc>
        <w:tc>
          <w:tcPr/>
          <w:p>
            <w:pPr>
              <w:pStyle w:val="Compact"/>
              <w:jc w:val="left"/>
            </w:pPr>
            <m:oMath>
              <m:sSup>
                <m:e>
                  <m:r>
                    <m:t>k</m:t>
                  </m:r>
                </m:e>
                <m:sup>
                  <m:r>
                    <m:t>3</m:t>
                  </m:r>
                </m:sup>
              </m:sSup>
            </m:oMath>
          </w:p>
        </w:tc>
      </w:tr>
    </w:tbl>
    <w:p>
      <w:pPr>
        <w:pStyle w:val="BodyText"/>
      </w:pPr>
      <w:r>
        <w:rPr>
          <w:b/>
          <w:bCs/>
        </w:rPr>
        <w:t xml:space="preserve">Working Backward:</w:t>
      </w:r>
      <w:r>
        <w:t xml:space="preserve"> </w:t>
      </w:r>
      <w:r>
        <w:t xml:space="preserve">If the ratio of areas is</w:t>
      </w:r>
      <w:r>
        <w:t xml:space="preserve"> </w:t>
      </w:r>
      <m:oMath>
        <m:sSup>
          <m:e>
            <m:r>
              <m:t>k</m:t>
            </m:r>
          </m:e>
          <m:sup>
            <m:r>
              <m:t>2</m:t>
            </m:r>
          </m:sup>
        </m:sSup>
      </m:oMath>
      <w:r>
        <w:t xml:space="preserve">, the ratio of corresponding lengths is</w:t>
      </w:r>
      <w:r>
        <w:t xml:space="preserve"> </w:t>
      </w:r>
      <m:oMath>
        <m:rad>
          <m:radPr>
            <m:degHide m:val="on"/>
          </m:radPr>
          <m:deg/>
          <m:e>
            <m:sSup>
              <m:e>
                <m:r>
                  <m:t>k</m:t>
                </m:r>
              </m:e>
              <m:sup>
                <m:r>
                  <m:t>2</m:t>
                </m:r>
              </m:sup>
            </m:sSup>
          </m:e>
        </m:rad>
        <m:r>
          <m:rPr>
            <m:sty m:val="p"/>
          </m:rPr>
          <m:t>=</m:t>
        </m:r>
        <m:r>
          <m:t>k</m:t>
        </m:r>
      </m:oMath>
      <w:r>
        <w:t xml:space="preserve">. If the ratio of volumes is</w:t>
      </w:r>
      <w:r>
        <w:t xml:space="preserve"> </w:t>
      </w:r>
      <m:oMath>
        <m:sSup>
          <m:e>
            <m:r>
              <m:t>k</m:t>
            </m:r>
          </m:e>
          <m:sup>
            <m:r>
              <m:t>3</m:t>
            </m:r>
          </m:sup>
        </m:sSup>
      </m:oMath>
      <w:r>
        <w:t xml:space="preserve">, the ratio of corresponding lengths is</w:t>
      </w:r>
      <w:r>
        <w:t xml:space="preserve"> </w:t>
      </w:r>
      <m:oMath>
        <m:rad>
          <m:deg>
            <m:r>
              <m:t>3</m:t>
            </m:r>
          </m:deg>
          <m:e>
            <m:sSup>
              <m:e>
                <m:r>
                  <m:t>k</m:t>
                </m:r>
              </m:e>
              <m:sup>
                <m:r>
                  <m:t>3</m:t>
                </m:r>
              </m:sup>
            </m:sSup>
          </m:e>
        </m:rad>
        <m:r>
          <m:rPr>
            <m:sty m:val="p"/>
          </m:rPr>
          <m:t>=</m:t>
        </m:r>
        <m:r>
          <m:t>k</m:t>
        </m:r>
      </m:oMath>
      <w:r>
        <w:t xml:space="preserve">.</w:t>
      </w:r>
    </w:p>
    <w:p>
      <w:pPr>
        <w:pStyle w:val="BodyText"/>
      </w:pPr>
      <w:r>
        <w:rPr>
          <w:b/>
          <w:bCs/>
        </w:rPr>
        <w:t xml:space="preserve">Example:</w:t>
      </w:r>
      <w:r>
        <w:t xml:space="preserve"> </w:t>
      </w:r>
      <w:r>
        <w:t xml:space="preserve">If the area of figure</w:t>
      </w:r>
      <w:r>
        <w:t xml:space="preserve"> </w:t>
      </w:r>
      <m:oMath>
        <m:r>
          <m:t>A</m:t>
        </m:r>
      </m:oMath>
      <w:r>
        <w:t xml:space="preserve"> </w:t>
      </w:r>
      <w:r>
        <w:t xml:space="preserve">is</w:t>
      </w:r>
      <w:r>
        <w:t xml:space="preserve"> </w:t>
      </w:r>
      <m:oMath>
        <m:r>
          <m:t>4</m:t>
        </m:r>
      </m:oMath>
      <w:r>
        <w:t xml:space="preserve"> </w:t>
      </w:r>
      <w:r>
        <w:t xml:space="preserve">times the area of figure</w:t>
      </w:r>
      <w:r>
        <w:t xml:space="preserve"> </w:t>
      </w:r>
      <m:oMath>
        <m:r>
          <m:t>B</m:t>
        </m:r>
      </m:oMath>
      <w:r>
        <w:t xml:space="preserve">, then the side length of</w:t>
      </w:r>
      <w:r>
        <w:t xml:space="preserve"> </w:t>
      </w:r>
      <m:oMath>
        <m:r>
          <m:t>A</m:t>
        </m:r>
      </m:oMath>
      <w:r>
        <w:t xml:space="preserve"> </w:t>
      </w:r>
      <w:r>
        <w:t xml:space="preserve">is</w:t>
      </w:r>
      <w:r>
        <w:t xml:space="preserve"> </w:t>
      </w:r>
      <m:oMath>
        <m:rad>
          <m:radPr>
            <m:degHide m:val="on"/>
          </m:radPr>
          <m:deg/>
          <m:e>
            <m:r>
              <m:t>4</m:t>
            </m:r>
          </m:e>
        </m:rad>
        <m:r>
          <m:rPr>
            <m:sty m:val="p"/>
          </m:rPr>
          <m:t>=</m:t>
        </m:r>
        <m:r>
          <m:t>2</m:t>
        </m:r>
      </m:oMath>
      <w:r>
        <w:t xml:space="preserve"> </w:t>
      </w:r>
      <w:r>
        <w:t xml:space="preserve">times the side length of</w:t>
      </w:r>
      <w:r>
        <w:t xml:space="preserve"> </w:t>
      </w:r>
      <m:oMath>
        <m:r>
          <m:t>B</m:t>
        </m:r>
      </m:oMath>
      <w:r>
        <w:t xml:space="preserve">.</w:t>
      </w:r>
    </w:p>
    <w:p>
      <w:r>
        <w:pict>
          <v:rect style="width:0;height:1.5pt" o:hralign="center" o:hrstd="t" o:hr="t"/>
        </w:pict>
      </w:r>
    </w:p>
    <w:bookmarkEnd w:id="51"/>
    <w:bookmarkStart w:id="54" w:name="geometric-proportionality-theorems"/>
    <w:p>
      <w:pPr>
        <w:pStyle w:val="Heading2"/>
      </w:pPr>
      <w:r>
        <w:t xml:space="preserve">7.13 – Geometric Proportionality Theorems</w:t>
      </w:r>
    </w:p>
    <w:bookmarkStart w:id="52" w:name="the-angle-bisector-theorem"/>
    <w:p>
      <w:pPr>
        <w:pStyle w:val="Heading3"/>
      </w:pPr>
      <w:r>
        <w:t xml:space="preserve">7.13.1 – The Angle Bisector Theorem</w:t>
      </w:r>
    </w:p>
    <w:p>
      <w:pPr>
        <w:pStyle w:val="FirstParagraph"/>
      </w:pPr>
      <w:r>
        <w:t xml:space="preserve">In a triangle, the angle bisector of an angle divides the opposite side into segments proportional to the adjacent sides.</w:t>
      </w:r>
    </w:p>
    <w:p>
      <w:pPr>
        <w:pStyle w:val="BodyText"/>
      </w:pPr>
      <w:r>
        <w:t xml:space="preserve">If in</w:t>
      </w:r>
      <w:r>
        <w:t xml:space="preserve"> </w:t>
      </w:r>
      <m:oMath>
        <m:r>
          <m:rPr>
            <m:sty m:val="p"/>
          </m:rPr>
          <m:t>△</m:t>
        </m:r>
        <m:r>
          <m:t>A</m:t>
        </m:r>
        <m:r>
          <m:t>B</m:t>
        </m:r>
        <m:r>
          <m:t>C</m:t>
        </m:r>
      </m:oMath>
      <w:r>
        <w:t xml:space="preserve">, the angle bisector of</w:t>
      </w:r>
      <w:r>
        <w:t xml:space="preserve"> </w:t>
      </w:r>
      <m:oMath>
        <m:r>
          <m:rPr>
            <m:sty m:val="p"/>
          </m:rPr>
          <m:t>∠</m:t>
        </m:r>
        <m:r>
          <m:t>A</m:t>
        </m:r>
      </m:oMath>
      <w:r>
        <w:t xml:space="preserve"> </w:t>
      </w:r>
      <w:r>
        <w:t xml:space="preserve">meets side</w:t>
      </w:r>
      <w:r>
        <w:t xml:space="preserve"> </w:t>
      </w:r>
      <m:oMath>
        <m:r>
          <m:t>B</m:t>
        </m:r>
        <m:r>
          <m:t>C</m:t>
        </m:r>
      </m:oMath>
      <w:r>
        <w:t xml:space="preserve"> </w:t>
      </w:r>
      <w:r>
        <w:t xml:space="preserve">at point</w:t>
      </w:r>
      <w:r>
        <w:t xml:space="preserve"> </w:t>
      </w:r>
      <m:oMath>
        <m:r>
          <m:t>D</m:t>
        </m:r>
      </m:oMath>
      <w:r>
        <w:t xml:space="preserve">:</w:t>
      </w:r>
    </w:p>
    <w:p>
      <w:pPr>
        <w:pStyle w:val="BodyText"/>
      </w:pPr>
      <m:oMathPara>
        <m:oMathParaPr>
          <m:jc m:val="center"/>
        </m:oMathParaPr>
        <m:oMath>
          <m:f>
            <m:fPr>
              <m:type m:val="bar"/>
            </m:fPr>
            <m:num>
              <m:r>
                <m:t>B</m:t>
              </m:r>
              <m:r>
                <m:t>D</m:t>
              </m:r>
            </m:num>
            <m:den>
              <m:r>
                <m:t>D</m:t>
              </m:r>
              <m:r>
                <m:t>C</m:t>
              </m:r>
            </m:den>
          </m:f>
          <m:r>
            <m:rPr>
              <m:sty m:val="p"/>
            </m:rPr>
            <m:t>=</m:t>
          </m:r>
          <m:f>
            <m:fPr>
              <m:type m:val="bar"/>
            </m:fPr>
            <m:num>
              <m:r>
                <m:t>A</m:t>
              </m:r>
              <m:r>
                <m:t>B</m:t>
              </m:r>
            </m:num>
            <m:den>
              <m:r>
                <m:t>A</m:t>
              </m:r>
              <m:r>
                <m:t>C</m:t>
              </m:r>
            </m:den>
          </m:f>
        </m:oMath>
      </m:oMathPara>
    </w:p>
    <w:bookmarkEnd w:id="52"/>
    <w:bookmarkStart w:id="53" w:name="the-triangle-proportionality-theorem"/>
    <w:p>
      <w:pPr>
        <w:pStyle w:val="Heading3"/>
      </w:pPr>
      <w:r>
        <w:t xml:space="preserve">7.13.2 – The Triangle Proportionality Theorem</w:t>
      </w:r>
    </w:p>
    <w:p>
      <w:pPr>
        <w:pStyle w:val="FirstParagraph"/>
      </w:pPr>
      <w:r>
        <w:t xml:space="preserve">If a line parallel to one side of a triangle intersects the other two sides, it divides those sides proportionally.</w:t>
      </w:r>
    </w:p>
    <w:p>
      <w:pPr>
        <w:pStyle w:val="BodyText"/>
      </w:pPr>
      <w:r>
        <w:t xml:space="preserve">If</w:t>
      </w:r>
      <w:r>
        <w:t xml:space="preserve"> </w:t>
      </w:r>
      <m:oMath>
        <m:r>
          <m:t>D</m:t>
        </m:r>
        <m:r>
          <m:t>E</m:t>
        </m:r>
        <m:r>
          <m:rPr>
            <m:sty m:val="p"/>
          </m:rPr>
          <m:t>∥</m:t>
        </m:r>
        <m:r>
          <m:t>B</m:t>
        </m:r>
        <m:r>
          <m:t>C</m:t>
        </m:r>
      </m:oMath>
      <w:r>
        <w:t xml:space="preserve"> </w:t>
      </w:r>
      <w:r>
        <w:t xml:space="preserve">in</w:t>
      </w:r>
      <w:r>
        <w:t xml:space="preserve"> </w:t>
      </w:r>
      <m:oMath>
        <m:r>
          <m:rPr>
            <m:sty m:val="p"/>
          </m:rPr>
          <m:t>△</m:t>
        </m:r>
        <m:r>
          <m:t>A</m:t>
        </m:r>
        <m:r>
          <m:t>B</m:t>
        </m:r>
        <m:r>
          <m:t>C</m:t>
        </m:r>
      </m:oMath>
      <w:r>
        <w:t xml:space="preserve">:</w:t>
      </w:r>
    </w:p>
    <w:p>
      <w:pPr>
        <w:pStyle w:val="BodyText"/>
      </w:pPr>
      <m:oMathPara>
        <m:oMathParaPr>
          <m:jc m:val="center"/>
        </m:oMathParaPr>
        <m:oMath>
          <m:f>
            <m:fPr>
              <m:type m:val="bar"/>
            </m:fPr>
            <m:num>
              <m:r>
                <m:t>A</m:t>
              </m:r>
              <m:r>
                <m:t>D</m:t>
              </m:r>
            </m:num>
            <m:den>
              <m:r>
                <m:t>D</m:t>
              </m:r>
              <m:r>
                <m:t>B</m:t>
              </m:r>
            </m:den>
          </m:f>
          <m:r>
            <m:rPr>
              <m:sty m:val="p"/>
            </m:rPr>
            <m:t>=</m:t>
          </m:r>
          <m:f>
            <m:fPr>
              <m:type m:val="bar"/>
            </m:fPr>
            <m:num>
              <m:r>
                <m:t>A</m:t>
              </m:r>
              <m:r>
                <m:t>E</m:t>
              </m:r>
            </m:num>
            <m:den>
              <m:r>
                <m:t>E</m:t>
              </m:r>
              <m:r>
                <m:t>C</m:t>
              </m:r>
            </m:den>
          </m:f>
        </m:oMath>
      </m:oMathPara>
    </w:p>
    <w:p>
      <w:r>
        <w:pict>
          <v:rect style="width:0;height:1.5pt" o:hralign="center" o:hrstd="t" o:hr="t"/>
        </w:pict>
      </w:r>
    </w:p>
    <w:bookmarkEnd w:id="53"/>
    <w:bookmarkEnd w:id="54"/>
    <w:bookmarkStart w:id="61" w:name="comprehensive-formula-reference"/>
    <w:p>
      <w:pPr>
        <w:pStyle w:val="Heading2"/>
      </w:pPr>
      <w:r>
        <w:t xml:space="preserve">7.14 – Comprehensive Formula Reference</w:t>
      </w:r>
    </w:p>
    <w:bookmarkStart w:id="55" w:name="lines-and-angles"/>
    <w:p>
      <w:pPr>
        <w:pStyle w:val="Heading3"/>
      </w:pPr>
      <w:r>
        <w:t xml:space="preserve">Lines and Angles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Concept</w:t>
            </w:r>
          </w:p>
        </w:tc>
        <w:tc>
          <w:tcPr/>
          <w:p>
            <w:pPr>
              <w:pStyle w:val="Compact"/>
              <w:jc w:val="left"/>
            </w:pPr>
            <w:r>
              <w:t xml:space="preserve">Relationship</w:t>
            </w:r>
          </w:p>
        </w:tc>
      </w:tr>
      <w:tr>
        <w:tc>
          <w:tcPr/>
          <w:p>
            <w:pPr>
              <w:pStyle w:val="Compact"/>
              <w:jc w:val="left"/>
            </w:pPr>
            <w:r>
              <w:t xml:space="preserve">Supplementary angles</w:t>
            </w:r>
          </w:p>
        </w:tc>
        <w:tc>
          <w:tcPr/>
          <w:p>
            <w:pPr>
              <w:pStyle w:val="Compact"/>
              <w:jc w:val="left"/>
            </w:pPr>
            <w:r>
              <w:t xml:space="preserve">Sum to</w:t>
            </w:r>
            <w:r>
              <w:t xml:space="preserve"> </w:t>
            </w:r>
            <m:oMath>
              <m:sSup>
                <m:e>
                  <m:r>
                    <m:t>180</m:t>
                  </m:r>
                </m:e>
                <m:sup>
                  <m:r>
                    <m:rPr>
                      <m:sty m:val="p"/>
                    </m:rPr>
                    <m:t>∘</m:t>
                  </m:r>
                </m:sup>
              </m:sSup>
            </m:oMath>
          </w:p>
        </w:tc>
      </w:tr>
      <w:tr>
        <w:tc>
          <w:tcPr/>
          <w:p>
            <w:pPr>
              <w:pStyle w:val="Compact"/>
              <w:jc w:val="left"/>
            </w:pPr>
            <w:r>
              <w:t xml:space="preserve">Complementary angles</w:t>
            </w:r>
          </w:p>
        </w:tc>
        <w:tc>
          <w:tcPr/>
          <w:p>
            <w:pPr>
              <w:pStyle w:val="Compact"/>
              <w:jc w:val="left"/>
            </w:pPr>
            <w:r>
              <w:t xml:space="preserve">Sum to</w:t>
            </w:r>
            <w:r>
              <w:t xml:space="preserve"> </w:t>
            </w:r>
            <m:oMath>
              <m:sSup>
                <m:e>
                  <m:r>
                    <m:t>90</m:t>
                  </m:r>
                </m:e>
                <m:sup>
                  <m:r>
                    <m:rPr>
                      <m:sty m:val="p"/>
                    </m:rPr>
                    <m:t>∘</m:t>
                  </m:r>
                </m:sup>
              </m:sSup>
            </m:oMath>
          </w:p>
        </w:tc>
      </w:tr>
      <w:tr>
        <w:tc>
          <w:tcPr/>
          <w:p>
            <w:pPr>
              <w:pStyle w:val="Compact"/>
              <w:jc w:val="left"/>
            </w:pPr>
            <w:r>
              <w:t xml:space="preserve">Vertical angles</w:t>
            </w:r>
          </w:p>
        </w:tc>
        <w:tc>
          <w:tcPr/>
          <w:p>
            <w:pPr>
              <w:pStyle w:val="Compact"/>
              <w:jc w:val="left"/>
            </w:pPr>
            <w:r>
              <w:t xml:space="preserve">Congruent</w:t>
            </w:r>
          </w:p>
        </w:tc>
      </w:tr>
      <w:tr>
        <w:tc>
          <w:tcPr/>
          <w:p>
            <w:pPr>
              <w:pStyle w:val="Compact"/>
              <w:jc w:val="left"/>
            </w:pPr>
            <w:r>
              <w:t xml:space="preserve">Sum of interior angles of</w:t>
            </w:r>
            <w:r>
              <w:t xml:space="preserve"> </w:t>
            </w:r>
            <m:oMath>
              <m:r>
                <m:t>n</m:t>
              </m:r>
            </m:oMath>
            <w:r>
              <w:t xml:space="preserve">-gon</w:t>
            </w:r>
          </w:p>
        </w:tc>
        <w:tc>
          <w:tcPr/>
          <w:p>
            <w:pPr>
              <w:pStyle w:val="Compact"/>
              <w:jc w:val="left"/>
            </w:pPr>
            <m:oMath>
              <m:d>
                <m:dPr>
                  <m:begChr m:val="("/>
                  <m:endChr m:val=")"/>
                  <m:sepChr m:val=""/>
                  <m:grow/>
                </m:dPr>
                <m:e>
                  <m:r>
                    <m:t>n</m:t>
                  </m:r>
                  <m:r>
                    <m:rPr>
                      <m:sty m:val="p"/>
                    </m:rPr>
                    <m:t>−</m:t>
                  </m:r>
                  <m:r>
                    <m:t>2</m:t>
                  </m:r>
                </m:e>
              </m:d>
              <m:r>
                <m:rPr>
                  <m:sty m:val="p"/>
                </m:rPr>
                <m:t>×</m:t>
              </m:r>
              <m:sSup>
                <m:e>
                  <m:r>
                    <m:t>180</m:t>
                  </m:r>
                </m:e>
                <m:sup>
                  <m:r>
                    <m:rPr>
                      <m:sty m:val="p"/>
                    </m:rPr>
                    <m:t>∘</m:t>
                  </m:r>
                </m:sup>
              </m:sSup>
            </m:oMath>
          </w:p>
        </w:tc>
      </w:tr>
      <w:tr>
        <w:tc>
          <w:tcPr/>
          <w:p>
            <w:pPr>
              <w:pStyle w:val="Compact"/>
              <w:jc w:val="left"/>
            </w:pPr>
            <w:r>
              <w:t xml:space="preserve">Each interior angle of regular</w:t>
            </w:r>
            <w:r>
              <w:t xml:space="preserve"> </w:t>
            </w:r>
            <m:oMath>
              <m:r>
                <m:t>n</m:t>
              </m:r>
            </m:oMath>
            <w:r>
              <w:t xml:space="preserve">-gon</w:t>
            </w:r>
          </w:p>
        </w:tc>
        <w:tc>
          <w:tcPr/>
          <w:p>
            <w:pPr>
              <w:pStyle w:val="Compact"/>
              <w:jc w:val="left"/>
            </w:pPr>
            <m:oMath>
              <m:f>
                <m:fPr>
                  <m:type m:val="bar"/>
                </m:fPr>
                <m:num>
                  <m:d>
                    <m:dPr>
                      <m:begChr m:val="("/>
                      <m:endChr m:val=")"/>
                      <m:sepChr m:val=""/>
                      <m:grow/>
                    </m:dPr>
                    <m:e>
                      <m:r>
                        <m:t>n</m:t>
                      </m:r>
                      <m:r>
                        <m:rPr>
                          <m:sty m:val="p"/>
                        </m:rPr>
                        <m:t>−</m:t>
                      </m:r>
                      <m:r>
                        <m:t>2</m:t>
                      </m:r>
                    </m:e>
                  </m:d>
                  <m:r>
                    <m:rPr>
                      <m:sty m:val="p"/>
                    </m:rPr>
                    <m:t>×</m:t>
                  </m:r>
                  <m:sSup>
                    <m:e>
                      <m:r>
                        <m:t>180</m:t>
                      </m:r>
                    </m:e>
                    <m:sup>
                      <m:r>
                        <m:rPr>
                          <m:sty m:val="p"/>
                        </m:rPr>
                        <m:t>∘</m:t>
                      </m:r>
                    </m:sup>
                  </m:sSup>
                </m:num>
                <m:den>
                  <m:r>
                    <m:t>n</m:t>
                  </m:r>
                </m:den>
              </m:f>
            </m:oMath>
          </w:p>
        </w:tc>
      </w:tr>
      <w:tr>
        <w:tc>
          <w:tcPr/>
          <w:p>
            <w:pPr>
              <w:pStyle w:val="Compact"/>
              <w:jc w:val="left"/>
            </w:pPr>
            <w:r>
              <w:t xml:space="preserve">Each exterior angle of regular</w:t>
            </w:r>
            <w:r>
              <w:t xml:space="preserve"> </w:t>
            </w:r>
            <m:oMath>
              <m:r>
                <m:t>n</m:t>
              </m:r>
            </m:oMath>
            <w:r>
              <w:t xml:space="preserve">-gon</w:t>
            </w:r>
          </w:p>
        </w:tc>
        <w:tc>
          <w:tcPr/>
          <w:p>
            <w:pPr>
              <w:pStyle w:val="Compact"/>
              <w:jc w:val="left"/>
            </w:pPr>
            <m:oMath>
              <m:f>
                <m:fPr>
                  <m:type m:val="bar"/>
                </m:fPr>
                <m:num>
                  <m:sSup>
                    <m:e>
                      <m:r>
                        <m:t>360</m:t>
                      </m:r>
                    </m:e>
                    <m:sup>
                      <m:r>
                        <m:rPr>
                          <m:sty m:val="p"/>
                        </m:rPr>
                        <m:t>∘</m:t>
                      </m:r>
                    </m:sup>
                  </m:sSup>
                </m:num>
                <m:den>
                  <m:r>
                    <m:t>n</m:t>
                  </m:r>
                </m:den>
              </m:f>
            </m:oMath>
          </w:p>
        </w:tc>
      </w:tr>
      <w:tr>
        <w:tc>
          <w:tcPr/>
          <w:p>
            <w:pPr>
              <w:pStyle w:val="Compact"/>
              <w:jc w:val="left"/>
            </w:pPr>
            <w:r>
              <w:t xml:space="preserve">Sum of exterior angles</w:t>
            </w:r>
          </w:p>
        </w:tc>
        <w:tc>
          <w:tcPr/>
          <w:p>
            <w:pPr>
              <w:pStyle w:val="Compact"/>
              <w:jc w:val="left"/>
            </w:pPr>
            <m:oMath>
              <m:sSup>
                <m:e>
                  <m:r>
                    <m:t>360</m:t>
                  </m:r>
                </m:e>
                <m:sup>
                  <m:r>
                    <m:rPr>
                      <m:sty m:val="p"/>
                    </m:rPr>
                    <m:t>∘</m:t>
                  </m:r>
                </m:sup>
              </m:sSup>
            </m:oMath>
          </w:p>
        </w:tc>
      </w:tr>
    </w:tbl>
    <w:bookmarkEnd w:id="55"/>
    <w:bookmarkStart w:id="56" w:name="triangles"/>
    <w:p>
      <w:pPr>
        <w:pStyle w:val="Heading3"/>
      </w:pPr>
      <w:r>
        <w:t xml:space="preserve">Triangles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Concept</w:t>
            </w:r>
          </w:p>
        </w:tc>
        <w:tc>
          <w:tcPr/>
          <w:p>
            <w:pPr>
              <w:pStyle w:val="Compact"/>
              <w:jc w:val="left"/>
            </w:pPr>
            <w:r>
              <w:t xml:space="preserve">Formula/Relationship</w:t>
            </w:r>
          </w:p>
        </w:tc>
      </w:tr>
      <w:tr>
        <w:tc>
          <w:tcPr/>
          <w:p>
            <w:pPr>
              <w:pStyle w:val="Compact"/>
              <w:jc w:val="left"/>
            </w:pPr>
            <w:r>
              <w:t xml:space="preserve">Angle sum</w:t>
            </w:r>
          </w:p>
        </w:tc>
        <w:tc>
          <w:tcPr/>
          <w:p>
            <w:pPr>
              <w:pStyle w:val="Compact"/>
              <w:jc w:val="left"/>
            </w:pPr>
            <m:oMath>
              <m:sSup>
                <m:e>
                  <m:r>
                    <m:t>180</m:t>
                  </m:r>
                </m:e>
                <m:sup>
                  <m:r>
                    <m:rPr>
                      <m:sty m:val="p"/>
                    </m:rPr>
                    <m:t>∘</m:t>
                  </m:r>
                </m:sup>
              </m:sSup>
            </m:oMath>
          </w:p>
        </w:tc>
      </w:tr>
      <w:tr>
        <w:tc>
          <w:tcPr/>
          <w:p>
            <w:pPr>
              <w:pStyle w:val="Compact"/>
              <w:jc w:val="left"/>
            </w:pPr>
            <w:r>
              <w:t xml:space="preserve">Exterior angle</w:t>
            </w:r>
          </w:p>
        </w:tc>
        <w:tc>
          <w:tcPr/>
          <w:p>
            <w:pPr>
              <w:pStyle w:val="Compact"/>
              <w:jc w:val="left"/>
            </w:pPr>
            <w:r>
              <w:t xml:space="preserve">Sum of remote interior angles</w:t>
            </w:r>
          </w:p>
        </w:tc>
      </w:tr>
      <w:tr>
        <w:tc>
          <w:tcPr/>
          <w:p>
            <w:pPr>
              <w:pStyle w:val="Compact"/>
              <w:jc w:val="left"/>
            </w:pPr>
            <w:r>
              <w:t xml:space="preserve">Triangle inequality</w:t>
            </w:r>
          </w:p>
        </w:tc>
        <w:tc>
          <w:tcPr/>
          <w:p>
            <w:pPr>
              <w:pStyle w:val="Compact"/>
              <w:jc w:val="left"/>
            </w:pPr>
            <m:oMath>
              <m:r>
                <m:t>b</m:t>
              </m:r>
              <m:r>
                <m:rPr>
                  <m:sty m:val="p"/>
                </m:rPr>
                <m:t>−</m:t>
              </m:r>
              <m:r>
                <m:t>a</m:t>
              </m:r>
              <m:r>
                <m:rPr>
                  <m:sty m:val="p"/>
                </m:rPr>
                <m:t>&lt;</m:t>
              </m:r>
              <m:r>
                <m:t>c</m:t>
              </m:r>
              <m:r>
                <m:rPr>
                  <m:sty m:val="p"/>
                </m:rPr>
                <m:t>&lt;</m:t>
              </m:r>
              <m:r>
                <m:t>a</m:t>
              </m:r>
              <m:r>
                <m:rPr>
                  <m:sty m:val="p"/>
                </m:rPr>
                <m:t>+</m:t>
              </m:r>
              <m:r>
                <m:t>b</m:t>
              </m:r>
            </m:oMath>
          </w:p>
        </w:tc>
      </w:tr>
      <w:tr>
        <w:tc>
          <w:tcPr/>
          <w:p>
            <w:pPr>
              <w:pStyle w:val="Compact"/>
              <w:jc w:val="left"/>
            </w:pPr>
            <w:r>
              <w:t xml:space="preserve">Pythagorean theorem</w:t>
            </w:r>
          </w:p>
        </w:tc>
        <w:tc>
          <w:tcPr/>
          <w:p>
            <w:pPr>
              <w:pStyle w:val="Compact"/>
              <w:jc w:val="left"/>
            </w:pPr>
            <m:oMath>
              <m:sSup>
                <m:e>
                  <m:r>
                    <m:t>a</m:t>
                  </m:r>
                </m:e>
                <m:sup>
                  <m:r>
                    <m:t>2</m:t>
                  </m:r>
                </m:sup>
              </m:sSup>
              <m:r>
                <m:rPr>
                  <m:sty m:val="p"/>
                </m:rPr>
                <m:t>+</m:t>
              </m:r>
              <m:sSup>
                <m:e>
                  <m:r>
                    <m:t>b</m:t>
                  </m:r>
                </m:e>
                <m:sup>
                  <m:r>
                    <m:t>2</m:t>
                  </m:r>
                </m:sup>
              </m:sSup>
              <m:r>
                <m:rPr>
                  <m:sty m:val="p"/>
                </m:rPr>
                <m:t>=</m:t>
              </m:r>
              <m:sSup>
                <m:e>
                  <m:r>
                    <m:t>c</m:t>
                  </m:r>
                </m:e>
                <m:sup>
                  <m:r>
                    <m:t>2</m:t>
                  </m:r>
                </m:sup>
              </m:sSup>
            </m:oMath>
          </w:p>
        </w:tc>
      </w:tr>
      <w:tr>
        <w:tc>
          <w:tcPr/>
          <w:p>
            <w:pPr>
              <w:pStyle w:val="Compact"/>
              <w:jc w:val="left"/>
            </w:pPr>
            <m:oMath>
              <m:sSup>
                <m:e>
                  <m:r>
                    <m:t>45</m:t>
                  </m:r>
                </m:e>
                <m:sup>
                  <m:r>
                    <m:rPr>
                      <m:sty m:val="p"/>
                    </m:rPr>
                    <m:t>∘</m:t>
                  </m:r>
                </m:sup>
              </m:sSup>
              <m:r>
                <m:rPr>
                  <m:nor/>
                  <m:sty m:val="p"/>
                </m:rPr>
                <m:t>-</m:t>
              </m:r>
              <m:sSup>
                <m:e>
                  <m:r>
                    <m:t>45</m:t>
                  </m:r>
                </m:e>
                <m:sup>
                  <m:r>
                    <m:rPr>
                      <m:sty m:val="p"/>
                    </m:rPr>
                    <m:t>∘</m:t>
                  </m:r>
                </m:sup>
              </m:sSup>
              <m:r>
                <m:rPr>
                  <m:nor/>
                  <m:sty m:val="p"/>
                </m:rPr>
                <m:t>-</m:t>
              </m:r>
              <m:sSup>
                <m:e>
                  <m:r>
                    <m:t>90</m:t>
                  </m:r>
                </m:e>
                <m:sup>
                  <m:r>
                    <m:rPr>
                      <m:sty m:val="p"/>
                    </m:rPr>
                    <m:t>∘</m:t>
                  </m:r>
                </m:sup>
              </m:sSup>
            </m:oMath>
            <w:r>
              <w:t xml:space="preserve"> </w:t>
            </w:r>
            <w:r>
              <w:t xml:space="preserve">ratio</w:t>
            </w:r>
          </w:p>
        </w:tc>
        <w:tc>
          <w:tcPr/>
          <w:p>
            <w:pPr>
              <w:pStyle w:val="Compact"/>
              <w:jc w:val="left"/>
            </w:pPr>
            <m:oMath>
              <m:r>
                <m:t>s</m:t>
              </m:r>
              <m:r>
                <m:rPr>
                  <m:sty m:val="p"/>
                </m:rPr>
                <m:t>:</m:t>
              </m:r>
              <m:r>
                <m:t>s</m:t>
              </m:r>
              <m:r>
                <m:rPr>
                  <m:sty m:val="p"/>
                </m:rPr>
                <m:t>:</m:t>
              </m:r>
              <m:r>
                <m:t>s</m:t>
              </m:r>
              <m:rad>
                <m:radPr>
                  <m:degHide m:val="on"/>
                </m:radPr>
                <m:deg/>
                <m:e>
                  <m:r>
                    <m:t>2</m:t>
                  </m:r>
                </m:e>
              </m:rad>
            </m:oMath>
          </w:p>
        </w:tc>
      </w:tr>
      <w:tr>
        <w:tc>
          <w:tcPr/>
          <w:p>
            <w:pPr>
              <w:pStyle w:val="Compact"/>
              <w:jc w:val="left"/>
            </w:pPr>
            <m:oMath>
              <m:sSup>
                <m:e>
                  <m:r>
                    <m:t>30</m:t>
                  </m:r>
                </m:e>
                <m:sup>
                  <m:r>
                    <m:rPr>
                      <m:sty m:val="p"/>
                    </m:rPr>
                    <m:t>∘</m:t>
                  </m:r>
                </m:sup>
              </m:sSup>
              <m:r>
                <m:rPr>
                  <m:nor/>
                  <m:sty m:val="p"/>
                </m:rPr>
                <m:t>-</m:t>
              </m:r>
              <m:sSup>
                <m:e>
                  <m:r>
                    <m:t>60</m:t>
                  </m:r>
                </m:e>
                <m:sup>
                  <m:r>
                    <m:rPr>
                      <m:sty m:val="p"/>
                    </m:rPr>
                    <m:t>∘</m:t>
                  </m:r>
                </m:sup>
              </m:sSup>
              <m:r>
                <m:rPr>
                  <m:nor/>
                  <m:sty m:val="p"/>
                </m:rPr>
                <m:t>-</m:t>
              </m:r>
              <m:sSup>
                <m:e>
                  <m:r>
                    <m:t>90</m:t>
                  </m:r>
                </m:e>
                <m:sup>
                  <m:r>
                    <m:rPr>
                      <m:sty m:val="p"/>
                    </m:rPr>
                    <m:t>∘</m:t>
                  </m:r>
                </m:sup>
              </m:sSup>
            </m:oMath>
            <w:r>
              <w:t xml:space="preserve"> </w:t>
            </w:r>
            <w:r>
              <w:t xml:space="preserve">ratio</w:t>
            </w:r>
          </w:p>
        </w:tc>
        <w:tc>
          <w:tcPr/>
          <w:p>
            <w:pPr>
              <w:pStyle w:val="Compact"/>
              <w:jc w:val="left"/>
            </w:pPr>
            <m:oMath>
              <m:r>
                <m:t>s</m:t>
              </m:r>
              <m:r>
                <m:rPr>
                  <m:sty m:val="p"/>
                </m:rPr>
                <m:t>:</m:t>
              </m:r>
              <m:r>
                <m:t>s</m:t>
              </m:r>
              <m:rad>
                <m:radPr>
                  <m:degHide m:val="on"/>
                </m:radPr>
                <m:deg/>
                <m:e>
                  <m:r>
                    <m:t>3</m:t>
                  </m:r>
                </m:e>
              </m:rad>
              <m:r>
                <m:rPr>
                  <m:sty m:val="p"/>
                </m:rPr>
                <m:t>:</m:t>
              </m:r>
              <m:r>
                <m:t>2</m:t>
              </m:r>
              <m:r>
                <m:t>s</m:t>
              </m:r>
            </m:oMath>
          </w:p>
        </w:tc>
      </w:tr>
      <w:tr>
        <w:tc>
          <w:tcPr/>
          <w:p>
            <w:pPr>
              <w:pStyle w:val="Compact"/>
              <w:jc w:val="left"/>
            </w:pPr>
            <w:r>
              <w:t xml:space="preserve">Area (general)</w:t>
            </w:r>
          </w:p>
        </w:tc>
        <w:tc>
          <w:tcPr/>
          <w:p>
            <w:pPr>
              <w:pStyle w:val="Compact"/>
              <w:jc w:val="left"/>
            </w:pPr>
            <m:oMath>
              <m:f>
                <m:fPr>
                  <m:type m:val="bar"/>
                </m:fPr>
                <m:num>
                  <m:r>
                    <m:t>1</m:t>
                  </m:r>
                </m:num>
                <m:den>
                  <m:r>
                    <m:t>2</m:t>
                  </m:r>
                </m:den>
              </m:f>
              <m:r>
                <m:t>b</m:t>
              </m:r>
              <m:r>
                <m:t>h</m:t>
              </m:r>
            </m:oMath>
          </w:p>
        </w:tc>
      </w:tr>
      <w:tr>
        <w:tc>
          <w:tcPr/>
          <w:p>
            <w:pPr>
              <w:pStyle w:val="Compact"/>
              <w:jc w:val="left"/>
            </w:pPr>
            <w:r>
              <w:t xml:space="preserve">Area (equilateral)</w:t>
            </w:r>
          </w:p>
        </w:tc>
        <w:tc>
          <w:tcPr/>
          <w:p>
            <w:pPr>
              <w:pStyle w:val="Compact"/>
              <w:jc w:val="left"/>
            </w:pPr>
            <m:oMath>
              <m:f>
                <m:fPr>
                  <m:type m:val="bar"/>
                </m:fPr>
                <m:num>
                  <m:sSup>
                    <m:e>
                      <m:r>
                        <m:t>s</m:t>
                      </m:r>
                    </m:e>
                    <m:sup>
                      <m:r>
                        <m:t>2</m:t>
                      </m:r>
                    </m:sup>
                  </m:sSup>
                  <m:rad>
                    <m:radPr>
                      <m:degHide m:val="on"/>
                    </m:radPr>
                    <m:deg/>
                    <m:e>
                      <m:r>
                        <m:t>3</m:t>
                      </m:r>
                    </m:e>
                  </m:rad>
                </m:num>
                <m:den>
                  <m:r>
                    <m:t>4</m:t>
                  </m:r>
                </m:den>
              </m:f>
            </m:oMath>
          </w:p>
        </w:tc>
      </w:tr>
      <w:tr>
        <w:tc>
          <w:tcPr/>
          <w:p>
            <w:pPr>
              <w:pStyle w:val="Compact"/>
              <w:jc w:val="left"/>
            </w:pPr>
            <w:r>
              <w:t xml:space="preserve">Area (Heron’s)</w:t>
            </w:r>
          </w:p>
        </w:tc>
        <w:tc>
          <w:tcPr/>
          <w:p>
            <w:pPr>
              <w:pStyle w:val="Compact"/>
              <w:jc w:val="left"/>
            </w:pPr>
            <m:oMath>
              <m:rad>
                <m:radPr>
                  <m:degHide m:val="on"/>
                </m:radPr>
                <m:deg/>
                <m:e>
                  <m:r>
                    <m:t>s</m:t>
                  </m:r>
                  <m:d>
                    <m:dPr>
                      <m:begChr m:val="("/>
                      <m:endChr m:val=")"/>
                      <m:sepChr m:val=""/>
                      <m:grow/>
                    </m:dPr>
                    <m:e>
                      <m:r>
                        <m:t>s</m:t>
                      </m:r>
                      <m:r>
                        <m:rPr>
                          <m:sty m:val="p"/>
                        </m:rPr>
                        <m:t>−</m:t>
                      </m:r>
                      <m:r>
                        <m:t>a</m:t>
                      </m:r>
                    </m:e>
                  </m:d>
                  <m:d>
                    <m:dPr>
                      <m:begChr m:val="("/>
                      <m:endChr m:val=")"/>
                      <m:sepChr m:val=""/>
                      <m:grow/>
                    </m:dPr>
                    <m:e>
                      <m:r>
                        <m:t>s</m:t>
                      </m:r>
                      <m:r>
                        <m:rPr>
                          <m:sty m:val="p"/>
                        </m:rPr>
                        <m:t>−</m:t>
                      </m:r>
                      <m:r>
                        <m:t>b</m:t>
                      </m:r>
                    </m:e>
                  </m:d>
                  <m:d>
                    <m:dPr>
                      <m:begChr m:val="("/>
                      <m:endChr m:val=")"/>
                      <m:sepChr m:val=""/>
                      <m:grow/>
                    </m:dPr>
                    <m:e>
                      <m:r>
                        <m:t>s</m:t>
                      </m:r>
                      <m:r>
                        <m:rPr>
                          <m:sty m:val="p"/>
                        </m:rPr>
                        <m:t>−</m:t>
                      </m:r>
                      <m:r>
                        <m:t>c</m:t>
                      </m:r>
                    </m:e>
                  </m:d>
                </m:e>
              </m:rad>
            </m:oMath>
          </w:p>
        </w:tc>
      </w:tr>
    </w:tbl>
    <w:bookmarkEnd w:id="56"/>
    <w:bookmarkStart w:id="57" w:name="quadrilaterals"/>
    <w:p>
      <w:pPr>
        <w:pStyle w:val="Heading3"/>
      </w:pPr>
      <w:r>
        <w:t xml:space="preserve">Quadrilaterals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Shape</w:t>
            </w:r>
          </w:p>
        </w:tc>
        <w:tc>
          <w:tcPr/>
          <w:p>
            <w:pPr>
              <w:pStyle w:val="Compact"/>
              <w:jc w:val="left"/>
            </w:pPr>
            <w:r>
              <w:t xml:space="preserve">Area Formula</w:t>
            </w:r>
          </w:p>
        </w:tc>
      </w:tr>
      <w:tr>
        <w:tc>
          <w:tcPr/>
          <w:p>
            <w:pPr>
              <w:pStyle w:val="Compact"/>
              <w:jc w:val="left"/>
            </w:pPr>
            <w:r>
              <w:t xml:space="preserve">Parallelogram</w:t>
            </w:r>
          </w:p>
        </w:tc>
        <w:tc>
          <w:tcPr/>
          <w:p>
            <w:pPr>
              <w:pStyle w:val="Compact"/>
              <w:jc w:val="left"/>
            </w:pPr>
            <m:oMath>
              <m:r>
                <m:t>b</m:t>
              </m:r>
              <m:r>
                <m:t>h</m:t>
              </m:r>
            </m:oMath>
          </w:p>
        </w:tc>
      </w:tr>
      <w:tr>
        <w:tc>
          <w:tcPr/>
          <w:p>
            <w:pPr>
              <w:pStyle w:val="Compact"/>
              <w:jc w:val="left"/>
            </w:pPr>
            <w:r>
              <w:t xml:space="preserve">Rectangle</w:t>
            </w:r>
          </w:p>
        </w:tc>
        <w:tc>
          <w:tcPr/>
          <w:p>
            <w:pPr>
              <w:pStyle w:val="Compact"/>
              <w:jc w:val="left"/>
            </w:pPr>
            <m:oMath>
              <m:r>
                <m:t>l</m:t>
              </m:r>
              <m:r>
                <m:t>w</m:t>
              </m:r>
            </m:oMath>
          </w:p>
        </w:tc>
      </w:tr>
      <w:tr>
        <w:tc>
          <w:tcPr/>
          <w:p>
            <w:pPr>
              <w:pStyle w:val="Compact"/>
              <w:jc w:val="left"/>
            </w:pPr>
            <w:r>
              <w:t xml:space="preserve">Rhombus</w:t>
            </w:r>
          </w:p>
        </w:tc>
        <w:tc>
          <w:tcPr/>
          <w:p>
            <w:pPr>
              <w:pStyle w:val="Compact"/>
              <w:jc w:val="left"/>
            </w:pPr>
            <m:oMath>
              <m:f>
                <m:fPr>
                  <m:type m:val="bar"/>
                </m:fPr>
                <m:num>
                  <m:r>
                    <m:t>1</m:t>
                  </m:r>
                </m:num>
                <m:den>
                  <m:r>
                    <m:t>2</m:t>
                  </m:r>
                </m:den>
              </m:f>
              <m:sSub>
                <m:e>
                  <m:r>
                    <m:t>d</m:t>
                  </m:r>
                </m:e>
                <m:sub>
                  <m:r>
                    <m:t>1</m:t>
                  </m:r>
                </m:sub>
              </m:sSub>
              <m:sSub>
                <m:e>
                  <m:r>
                    <m:t>d</m:t>
                  </m:r>
                </m:e>
                <m:sub>
                  <m:r>
                    <m:t>2</m:t>
                  </m:r>
                </m:sub>
              </m:sSub>
            </m:oMath>
          </w:p>
        </w:tc>
      </w:tr>
      <w:tr>
        <w:tc>
          <w:tcPr/>
          <w:p>
            <w:pPr>
              <w:pStyle w:val="Compact"/>
              <w:jc w:val="left"/>
            </w:pPr>
            <w:r>
              <w:t xml:space="preserve">Square</w:t>
            </w:r>
          </w:p>
        </w:tc>
        <w:tc>
          <w:tcPr/>
          <w:p>
            <w:pPr>
              <w:pStyle w:val="Compact"/>
              <w:jc w:val="left"/>
            </w:pPr>
            <m:oMath>
              <m:sSup>
                <m:e>
                  <m:r>
                    <m:t>s</m:t>
                  </m:r>
                </m:e>
                <m:sup>
                  <m:r>
                    <m:t>2</m:t>
                  </m:r>
                </m:sup>
              </m:sSup>
            </m:oMath>
          </w:p>
        </w:tc>
      </w:tr>
      <w:tr>
        <w:tc>
          <w:tcPr/>
          <w:p>
            <w:pPr>
              <w:pStyle w:val="Compact"/>
              <w:jc w:val="left"/>
            </w:pPr>
            <w:r>
              <w:t xml:space="preserve">Trapezoid</w:t>
            </w:r>
          </w:p>
        </w:tc>
        <w:tc>
          <w:tcPr/>
          <w:p>
            <w:pPr>
              <w:pStyle w:val="Compact"/>
              <w:jc w:val="left"/>
            </w:pPr>
            <m:oMath>
              <m:f>
                <m:fPr>
                  <m:type m:val="bar"/>
                </m:fPr>
                <m:num>
                  <m:r>
                    <m:t>1</m:t>
                  </m:r>
                </m:num>
                <m:den>
                  <m:r>
                    <m:t>2</m:t>
                  </m:r>
                </m:den>
              </m:f>
              <m:d>
                <m:dPr>
                  <m:begChr m:val="("/>
                  <m:endChr m:val=")"/>
                  <m:sepChr m:val=""/>
                  <m:grow/>
                </m:dPr>
                <m:e>
                  <m:sSub>
                    <m:e>
                      <m:r>
                        <m:t>b</m:t>
                      </m:r>
                    </m:e>
                    <m:sub>
                      <m:r>
                        <m:t>1</m:t>
                      </m:r>
                    </m:sub>
                  </m:sSub>
                  <m:r>
                    <m:rPr>
                      <m:sty m:val="p"/>
                    </m:rPr>
                    <m:t>+</m:t>
                  </m:r>
                  <m:sSub>
                    <m:e>
                      <m:r>
                        <m:t>b</m:t>
                      </m:r>
                    </m:e>
                    <m:sub>
                      <m:r>
                        <m:t>2</m:t>
                      </m:r>
                    </m:sub>
                  </m:sSub>
                </m:e>
              </m:d>
              <m:r>
                <m:t>h</m:t>
              </m:r>
            </m:oMath>
          </w:p>
        </w:tc>
      </w:tr>
    </w:tbl>
    <w:bookmarkEnd w:id="57"/>
    <w:bookmarkStart w:id="58" w:name="circles"/>
    <w:p>
      <w:pPr>
        <w:pStyle w:val="Heading3"/>
      </w:pPr>
      <w:r>
        <w:t xml:space="preserve">Circles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Concept</w:t>
            </w:r>
          </w:p>
        </w:tc>
        <w:tc>
          <w:tcPr/>
          <w:p>
            <w:pPr>
              <w:pStyle w:val="Compact"/>
              <w:jc w:val="left"/>
            </w:pPr>
            <w:r>
              <w:t xml:space="preserve">Formula</w:t>
            </w:r>
          </w:p>
        </w:tc>
      </w:tr>
      <w:tr>
        <w:tc>
          <w:tcPr/>
          <w:p>
            <w:pPr>
              <w:pStyle w:val="Compact"/>
              <w:jc w:val="left"/>
            </w:pPr>
            <w:r>
              <w:t xml:space="preserve">Circumference</w:t>
            </w:r>
          </w:p>
        </w:tc>
        <w:tc>
          <w:tcPr/>
          <w:p>
            <w:pPr>
              <w:pStyle w:val="Compact"/>
              <w:jc w:val="left"/>
            </w:pPr>
            <m:oMath>
              <m:r>
                <m:t>2</m:t>
              </m:r>
              <m:r>
                <m:t>π</m:t>
              </m:r>
              <m:r>
                <m:t>r</m:t>
              </m:r>
            </m:oMath>
          </w:p>
        </w:tc>
      </w:tr>
      <w:tr>
        <w:tc>
          <w:tcPr/>
          <w:p>
            <w:pPr>
              <w:pStyle w:val="Compact"/>
              <w:jc w:val="left"/>
            </w:pPr>
            <w:r>
              <w:t xml:space="preserve">Area</w:t>
            </w:r>
          </w:p>
        </w:tc>
        <w:tc>
          <w:tcPr/>
          <w:p>
            <w:pPr>
              <w:pStyle w:val="Compact"/>
              <w:jc w:val="left"/>
            </w:pPr>
            <m:oMath>
              <m:r>
                <m:t>π</m:t>
              </m:r>
              <m:sSup>
                <m:e>
                  <m:r>
                    <m:t>r</m:t>
                  </m:r>
                </m:e>
                <m:sup>
                  <m:r>
                    <m:t>2</m:t>
                  </m:r>
                </m:sup>
              </m:sSup>
            </m:oMath>
          </w:p>
        </w:tc>
      </w:tr>
      <w:tr>
        <w:tc>
          <w:tcPr/>
          <w:p>
            <w:pPr>
              <w:pStyle w:val="Compact"/>
              <w:jc w:val="left"/>
            </w:pPr>
            <w:r>
              <w:t xml:space="preserve">Arc length</w:t>
            </w:r>
          </w:p>
        </w:tc>
        <w:tc>
          <w:tcPr/>
          <w:p>
            <w:pPr>
              <w:pStyle w:val="Compact"/>
              <w:jc w:val="left"/>
            </w:pPr>
            <m:oMath>
              <m:f>
                <m:fPr>
                  <m:type m:val="bar"/>
                </m:fPr>
                <m:num>
                  <m:r>
                    <m:t>θ</m:t>
                  </m:r>
                </m:num>
                <m:den>
                  <m:sSup>
                    <m:e>
                      <m:r>
                        <m:t>360</m:t>
                      </m:r>
                    </m:e>
                    <m:sup>
                      <m:r>
                        <m:rPr>
                          <m:sty m:val="p"/>
                        </m:rPr>
                        <m:t>∘</m:t>
                      </m:r>
                    </m:sup>
                  </m:sSup>
                </m:den>
              </m:f>
              <m:r>
                <m:rPr>
                  <m:sty m:val="p"/>
                </m:rPr>
                <m:t>×</m:t>
              </m:r>
              <m:r>
                <m:t>2</m:t>
              </m:r>
              <m:r>
                <m:t>π</m:t>
              </m:r>
              <m:r>
                <m:t>r</m:t>
              </m:r>
            </m:oMath>
          </w:p>
        </w:tc>
      </w:tr>
      <w:tr>
        <w:tc>
          <w:tcPr/>
          <w:p>
            <w:pPr>
              <w:pStyle w:val="Compact"/>
              <w:jc w:val="left"/>
            </w:pPr>
            <w:r>
              <w:t xml:space="preserve">Sector area</w:t>
            </w:r>
          </w:p>
        </w:tc>
        <w:tc>
          <w:tcPr/>
          <w:p>
            <w:pPr>
              <w:pStyle w:val="Compact"/>
              <w:jc w:val="left"/>
            </w:pPr>
            <m:oMath>
              <m:f>
                <m:fPr>
                  <m:type m:val="bar"/>
                </m:fPr>
                <m:num>
                  <m:r>
                    <m:t>θ</m:t>
                  </m:r>
                </m:num>
                <m:den>
                  <m:sSup>
                    <m:e>
                      <m:r>
                        <m:t>360</m:t>
                      </m:r>
                    </m:e>
                    <m:sup>
                      <m:r>
                        <m:rPr>
                          <m:sty m:val="p"/>
                        </m:rPr>
                        <m:t>∘</m:t>
                      </m:r>
                    </m:sup>
                  </m:sSup>
                </m:den>
              </m:f>
              <m:r>
                <m:rPr>
                  <m:sty m:val="p"/>
                </m:rPr>
                <m:t>×</m:t>
              </m:r>
              <m:r>
                <m:t>π</m:t>
              </m:r>
              <m:sSup>
                <m:e>
                  <m:r>
                    <m:t>r</m:t>
                  </m:r>
                </m:e>
                <m:sup>
                  <m:r>
                    <m:t>2</m:t>
                  </m:r>
                </m:sup>
              </m:sSup>
            </m:oMath>
          </w:p>
        </w:tc>
      </w:tr>
      <w:tr>
        <w:tc>
          <w:tcPr/>
          <w:p>
            <w:pPr>
              <w:pStyle w:val="Compact"/>
              <w:jc w:val="left"/>
            </w:pPr>
            <w:r>
              <w:t xml:space="preserve">Inscribed angle</w:t>
            </w:r>
          </w:p>
        </w:tc>
        <w:tc>
          <w:tcPr/>
          <w:p>
            <w:pPr>
              <w:pStyle w:val="Compact"/>
              <w:jc w:val="left"/>
            </w:pPr>
            <m:oMath>
              <m:f>
                <m:fPr>
                  <m:type m:val="bar"/>
                </m:fPr>
                <m:num>
                  <m:r>
                    <m:t>1</m:t>
                  </m:r>
                </m:num>
                <m:den>
                  <m:r>
                    <m:t>2</m:t>
                  </m:r>
                </m:den>
              </m:f>
              <m:r>
                <m:rPr>
                  <m:sty m:val="p"/>
                </m:rPr>
                <m:t>×</m:t>
              </m:r>
            </m:oMath>
            <w:r>
              <w:t xml:space="preserve"> </w:t>
            </w:r>
            <w:r>
              <w:t xml:space="preserve">intercepted arc</w:t>
            </w:r>
          </w:p>
        </w:tc>
      </w:tr>
    </w:tbl>
    <w:bookmarkEnd w:id="58"/>
    <w:bookmarkStart w:id="59" w:name="solid-figures"/>
    <w:p>
      <w:pPr>
        <w:pStyle w:val="Heading3"/>
      </w:pPr>
      <w:r>
        <w:t xml:space="preserve">Solid Figures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Shape</w:t>
            </w:r>
          </w:p>
        </w:tc>
        <w:tc>
          <w:tcPr/>
          <w:p>
            <w:pPr>
              <w:pStyle w:val="Compact"/>
              <w:jc w:val="left"/>
            </w:pPr>
            <w:r>
              <w:t xml:space="preserve">Volume</w:t>
            </w:r>
          </w:p>
        </w:tc>
        <w:tc>
          <w:tcPr/>
          <w:p>
            <w:pPr>
              <w:pStyle w:val="Compact"/>
              <w:jc w:val="left"/>
            </w:pPr>
            <w:r>
              <w:t xml:space="preserve">Surface Area</w:t>
            </w:r>
          </w:p>
        </w:tc>
      </w:tr>
      <w:tr>
        <w:tc>
          <w:tcPr/>
          <w:p>
            <w:pPr>
              <w:pStyle w:val="Compact"/>
              <w:jc w:val="left"/>
            </w:pPr>
            <w:r>
              <w:t xml:space="preserve">Rectangular prism</w:t>
            </w:r>
          </w:p>
        </w:tc>
        <w:tc>
          <w:tcPr/>
          <w:p>
            <w:pPr>
              <w:pStyle w:val="Compact"/>
              <w:jc w:val="left"/>
            </w:pPr>
            <m:oMath>
              <m:r>
                <m:t>l</m:t>
              </m:r>
              <m:r>
                <m:t>w</m:t>
              </m:r>
              <m:r>
                <m:t>h</m:t>
              </m:r>
            </m:oMath>
          </w:p>
        </w:tc>
        <w:tc>
          <w:tcPr/>
          <w:p>
            <w:pPr>
              <w:pStyle w:val="Compact"/>
              <w:jc w:val="left"/>
            </w:pPr>
            <m:oMath>
              <m:r>
                <m:t>2</m:t>
              </m:r>
              <m:r>
                <m:t>l</m:t>
              </m:r>
              <m:r>
                <m:t>w</m:t>
              </m:r>
              <m:r>
                <m:rPr>
                  <m:sty m:val="p"/>
                </m:rPr>
                <m:t>+</m:t>
              </m:r>
              <m:r>
                <m:t>2</m:t>
              </m:r>
              <m:r>
                <m:t>l</m:t>
              </m:r>
              <m:r>
                <m:t>h</m:t>
              </m:r>
              <m:r>
                <m:rPr>
                  <m:sty m:val="p"/>
                </m:rPr>
                <m:t>+</m:t>
              </m:r>
              <m:r>
                <m:t>2</m:t>
              </m:r>
              <m:r>
                <m:t>w</m:t>
              </m:r>
              <m:r>
                <m:t>h</m:t>
              </m:r>
            </m:oMath>
          </w:p>
        </w:tc>
      </w:tr>
      <w:tr>
        <w:tc>
          <w:tcPr/>
          <w:p>
            <w:pPr>
              <w:pStyle w:val="Compact"/>
              <w:jc w:val="left"/>
            </w:pPr>
            <w:r>
              <w:t xml:space="preserve">Cube</w:t>
            </w:r>
          </w:p>
        </w:tc>
        <w:tc>
          <w:tcPr/>
          <w:p>
            <w:pPr>
              <w:pStyle w:val="Compact"/>
              <w:jc w:val="left"/>
            </w:pPr>
            <m:oMath>
              <m:sSup>
                <m:e>
                  <m:r>
                    <m:t>s</m:t>
                  </m:r>
                </m:e>
                <m:sup>
                  <m:r>
                    <m:t>3</m:t>
                  </m:r>
                </m:sup>
              </m:sSup>
            </m:oMath>
          </w:p>
        </w:tc>
        <w:tc>
          <w:tcPr/>
          <w:p>
            <w:pPr>
              <w:pStyle w:val="Compact"/>
              <w:jc w:val="left"/>
            </w:pPr>
            <m:oMath>
              <m:r>
                <m:t>6</m:t>
              </m:r>
              <m:sSup>
                <m:e>
                  <m:r>
                    <m:t>s</m:t>
                  </m:r>
                </m:e>
                <m:sup>
                  <m:r>
                    <m:t>2</m:t>
                  </m:r>
                </m:sup>
              </m:sSup>
            </m:oMath>
          </w:p>
        </w:tc>
      </w:tr>
      <w:tr>
        <w:tc>
          <w:tcPr/>
          <w:p>
            <w:pPr>
              <w:pStyle w:val="Compact"/>
              <w:jc w:val="left"/>
            </w:pPr>
            <w:r>
              <w:t xml:space="preserve">Cylinder</w:t>
            </w:r>
          </w:p>
        </w:tc>
        <w:tc>
          <w:tcPr/>
          <w:p>
            <w:pPr>
              <w:pStyle w:val="Compact"/>
              <w:jc w:val="left"/>
            </w:pPr>
            <m:oMath>
              <m:r>
                <m:t>π</m:t>
              </m:r>
              <m:sSup>
                <m:e>
                  <m:r>
                    <m:t>r</m:t>
                  </m:r>
                </m:e>
                <m:sup>
                  <m:r>
                    <m:t>2</m:t>
                  </m:r>
                </m:sup>
              </m:sSup>
              <m:r>
                <m:t>h</m:t>
              </m:r>
            </m:oMath>
          </w:p>
        </w:tc>
        <w:tc>
          <w:tcPr/>
          <w:p>
            <w:pPr>
              <w:pStyle w:val="Compact"/>
              <w:jc w:val="left"/>
            </w:pPr>
            <m:oMath>
              <m:r>
                <m:t>2</m:t>
              </m:r>
              <m:r>
                <m:t>π</m:t>
              </m:r>
              <m:sSup>
                <m:e>
                  <m:r>
                    <m:t>r</m:t>
                  </m:r>
                </m:e>
                <m:sup>
                  <m:r>
                    <m:t>2</m:t>
                  </m:r>
                </m:sup>
              </m:sSup>
              <m:r>
                <m:rPr>
                  <m:sty m:val="p"/>
                </m:rPr>
                <m:t>+</m:t>
              </m:r>
              <m:r>
                <m:t>2</m:t>
              </m:r>
              <m:r>
                <m:t>π</m:t>
              </m:r>
              <m:r>
                <m:t>r</m:t>
              </m:r>
              <m:r>
                <m:t>h</m:t>
              </m:r>
            </m:oMath>
          </w:p>
        </w:tc>
      </w:tr>
      <w:tr>
        <w:tc>
          <w:tcPr/>
          <w:p>
            <w:pPr>
              <w:pStyle w:val="Compact"/>
              <w:jc w:val="left"/>
            </w:pPr>
            <w:r>
              <w:t xml:space="preserve">Sphere</w:t>
            </w:r>
          </w:p>
        </w:tc>
        <w:tc>
          <w:tcPr/>
          <w:p>
            <w:pPr>
              <w:pStyle w:val="Compact"/>
              <w:jc w:val="left"/>
            </w:pPr>
            <m:oMath>
              <m:f>
                <m:fPr>
                  <m:type m:val="bar"/>
                </m:fPr>
                <m:num>
                  <m:r>
                    <m:t>4</m:t>
                  </m:r>
                </m:num>
                <m:den>
                  <m:r>
                    <m:t>3</m:t>
                  </m:r>
                </m:den>
              </m:f>
              <m:r>
                <m:t>π</m:t>
              </m:r>
              <m:sSup>
                <m:e>
                  <m:r>
                    <m:t>r</m:t>
                  </m:r>
                </m:e>
                <m:sup>
                  <m:r>
                    <m:t>3</m:t>
                  </m:r>
                </m:sup>
              </m:sSup>
            </m:oMath>
          </w:p>
        </w:tc>
        <w:tc>
          <w:tcPr/>
          <w:p>
            <w:pPr>
              <w:pStyle w:val="Compact"/>
              <w:jc w:val="left"/>
            </w:pPr>
            <m:oMath>
              <m:r>
                <m:t>4</m:t>
              </m:r>
              <m:r>
                <m:t>π</m:t>
              </m:r>
              <m:sSup>
                <m:e>
                  <m:r>
                    <m:t>r</m:t>
                  </m:r>
                </m:e>
                <m:sup>
                  <m:r>
                    <m:t>2</m:t>
                  </m:r>
                </m:sup>
              </m:sSup>
            </m:oMath>
          </w:p>
        </w:tc>
      </w:tr>
      <w:tr>
        <w:tc>
          <w:tcPr/>
          <w:p>
            <w:pPr>
              <w:pStyle w:val="Compact"/>
              <w:jc w:val="left"/>
            </w:pPr>
            <w:r>
              <w:t xml:space="preserve">Cone</w:t>
            </w:r>
          </w:p>
        </w:tc>
        <w:tc>
          <w:tcPr/>
          <w:p>
            <w:pPr>
              <w:pStyle w:val="Compact"/>
              <w:jc w:val="left"/>
            </w:pPr>
            <m:oMath>
              <m:f>
                <m:fPr>
                  <m:type m:val="bar"/>
                </m:fPr>
                <m:num>
                  <m:r>
                    <m:t>1</m:t>
                  </m:r>
                </m:num>
                <m:den>
                  <m:r>
                    <m:t>3</m:t>
                  </m:r>
                </m:den>
              </m:f>
              <m:r>
                <m:t>π</m:t>
              </m:r>
              <m:sSup>
                <m:e>
                  <m:r>
                    <m:t>r</m:t>
                  </m:r>
                </m:e>
                <m:sup>
                  <m:r>
                    <m:t>2</m:t>
                  </m:r>
                </m:sup>
              </m:sSup>
              <m:r>
                <m:t>h</m:t>
              </m:r>
            </m:oMath>
          </w:p>
        </w:tc>
        <w:tc>
          <w:tcPr/>
          <w:p>
            <w:pPr>
              <w:pStyle w:val="Compact"/>
              <w:jc w:val="left"/>
            </w:pPr>
            <w:r>
              <w:t xml:space="preserve">–</w:t>
            </w:r>
          </w:p>
        </w:tc>
      </w:tr>
      <w:tr>
        <w:tc>
          <w:tcPr/>
          <w:p>
            <w:pPr>
              <w:pStyle w:val="Compact"/>
              <w:jc w:val="left"/>
            </w:pPr>
            <w:r>
              <w:t xml:space="preserve">Pyramid</w:t>
            </w:r>
          </w:p>
        </w:tc>
        <w:tc>
          <w:tcPr/>
          <w:p>
            <w:pPr>
              <w:pStyle w:val="Compact"/>
              <w:jc w:val="left"/>
            </w:pPr>
            <m:oMath>
              <m:f>
                <m:fPr>
                  <m:type m:val="bar"/>
                </m:fPr>
                <m:num>
                  <m:r>
                    <m:t>1</m:t>
                  </m:r>
                </m:num>
                <m:den>
                  <m:r>
                    <m:t>3</m:t>
                  </m:r>
                </m:den>
              </m:f>
              <m:r>
                <m:t>B</m:t>
              </m:r>
              <m:r>
                <m:t>h</m:t>
              </m:r>
            </m:oMath>
          </w:p>
        </w:tc>
        <w:tc>
          <w:tcPr/>
          <w:p>
            <w:pPr>
              <w:pStyle w:val="Compact"/>
              <w:jc w:val="left"/>
            </w:pPr>
            <w:r>
              <w:t xml:space="preserve">–</w:t>
            </w:r>
          </w:p>
        </w:tc>
      </w:tr>
    </w:tbl>
    <w:bookmarkEnd w:id="59"/>
    <w:bookmarkStart w:id="60" w:name="coordinate-geometry-1"/>
    <w:p>
      <w:pPr>
        <w:pStyle w:val="Heading3"/>
      </w:pPr>
      <w:r>
        <w:t xml:space="preserve">Coordinate Geometry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Concept</w:t>
            </w:r>
          </w:p>
        </w:tc>
        <w:tc>
          <w:tcPr/>
          <w:p>
            <w:pPr>
              <w:pStyle w:val="Compact"/>
              <w:jc w:val="left"/>
            </w:pPr>
            <w:r>
              <w:t xml:space="preserve">Formula</w:t>
            </w:r>
          </w:p>
        </w:tc>
      </w:tr>
      <w:tr>
        <w:tc>
          <w:tcPr/>
          <w:p>
            <w:pPr>
              <w:pStyle w:val="Compact"/>
              <w:jc w:val="left"/>
            </w:pPr>
            <w:r>
              <w:t xml:space="preserve">Distance</w:t>
            </w:r>
          </w:p>
        </w:tc>
        <w:tc>
          <w:tcPr/>
          <w:p>
            <w:pPr>
              <w:pStyle w:val="Compact"/>
              <w:jc w:val="left"/>
            </w:pPr>
            <m:oMath>
              <m:rad>
                <m:radPr>
                  <m:degHide m:val="on"/>
                </m:radPr>
                <m:deg/>
                <m:e>
                  <m:sSup>
                    <m:e>
                      <m:d>
                        <m:dPr>
                          <m:begChr m:val="("/>
                          <m:endChr m:val=")"/>
                          <m:sepChr m:val=""/>
                          <m:grow/>
                        </m:dPr>
                        <m:e>
                          <m:sSub>
                            <m:e>
                              <m:r>
                                <m:t>x</m:t>
                              </m:r>
                            </m:e>
                            <m:sub>
                              <m:r>
                                <m:t>2</m:t>
                              </m:r>
                            </m:sub>
                          </m:sSub>
                          <m:r>
                            <m:rPr>
                              <m:sty m:val="p"/>
                            </m:rPr>
                            <m:t>−</m:t>
                          </m:r>
                          <m:sSub>
                            <m:e>
                              <m:r>
                                <m:t>x</m:t>
                              </m:r>
                            </m:e>
                            <m:sub>
                              <m:r>
                                <m:t>1</m:t>
                              </m:r>
                            </m:sub>
                          </m:sSub>
                        </m:e>
                      </m:d>
                    </m:e>
                    <m:sup>
                      <m:r>
                        <m:t>2</m:t>
                      </m:r>
                    </m:sup>
                  </m:sSup>
                  <m:r>
                    <m:rPr>
                      <m:sty m:val="p"/>
                    </m:rPr>
                    <m:t>+</m:t>
                  </m:r>
                  <m:sSup>
                    <m:e>
                      <m:d>
                        <m:dPr>
                          <m:begChr m:val="("/>
                          <m:endChr m:val=")"/>
                          <m:sepChr m:val=""/>
                          <m:grow/>
                        </m:dPr>
                        <m:e>
                          <m:sSub>
                            <m:e>
                              <m:r>
                                <m:t>y</m:t>
                              </m:r>
                            </m:e>
                            <m:sub>
                              <m:r>
                                <m:t>2</m:t>
                              </m:r>
                            </m:sub>
                          </m:sSub>
                          <m:r>
                            <m:rPr>
                              <m:sty m:val="p"/>
                            </m:rPr>
                            <m:t>−</m:t>
                          </m:r>
                          <m:sSub>
                            <m:e>
                              <m:r>
                                <m:t>y</m:t>
                              </m:r>
                            </m:e>
                            <m:sub>
                              <m:r>
                                <m:t>1</m:t>
                              </m:r>
                            </m:sub>
                          </m:sSub>
                        </m:e>
                      </m:d>
                    </m:e>
                    <m:sup>
                      <m:r>
                        <m:t>2</m:t>
                      </m:r>
                    </m:sup>
                  </m:sSup>
                </m:e>
              </m:rad>
            </m:oMath>
          </w:p>
        </w:tc>
      </w:tr>
      <w:tr>
        <w:tc>
          <w:tcPr/>
          <w:p>
            <w:pPr>
              <w:pStyle w:val="Compact"/>
              <w:jc w:val="left"/>
            </w:pPr>
            <w:r>
              <w:t xml:space="preserve">Midpoint</w:t>
            </w:r>
          </w:p>
        </w:tc>
        <w:tc>
          <w:tcPr/>
          <w:p>
            <w:pPr>
              <w:pStyle w:val="Compact"/>
              <w:jc w:val="left"/>
            </w:pPr>
            <m:oMath>
              <m:d>
                <m:dPr>
                  <m:begChr m:val="("/>
                  <m:endChr m:val=")"/>
                  <m:sepChr m:val=""/>
                  <m:grow/>
                </m:dPr>
                <m:e>
                  <m:f>
                    <m:fPr>
                      <m:type m:val="bar"/>
                    </m:fPr>
                    <m:num>
                      <m:sSub>
                        <m:e>
                          <m:r>
                            <m:t>x</m:t>
                          </m:r>
                        </m:e>
                        <m:sub>
                          <m:r>
                            <m:t>1</m:t>
                          </m:r>
                        </m:sub>
                      </m:sSub>
                      <m:r>
                        <m:rPr>
                          <m:sty m:val="p"/>
                        </m:rPr>
                        <m:t>+</m:t>
                      </m:r>
                      <m:sSub>
                        <m:e>
                          <m:r>
                            <m:t>x</m:t>
                          </m:r>
                        </m:e>
                        <m:sub>
                          <m:r>
                            <m:t>2</m:t>
                          </m:r>
                        </m:sub>
                      </m:sSub>
                    </m:num>
                    <m:den>
                      <m:r>
                        <m:t>2</m:t>
                      </m:r>
                    </m:den>
                  </m:f>
                  <m:r>
                    <m:rPr>
                      <m:sty m:val="p"/>
                    </m:rPr>
                    <m:t>,</m:t>
                  </m:r>
                  <m:f>
                    <m:fPr>
                      <m:type m:val="bar"/>
                    </m:fPr>
                    <m:num>
                      <m:sSub>
                        <m:e>
                          <m:r>
                            <m:t>y</m:t>
                          </m:r>
                        </m:e>
                        <m:sub>
                          <m:r>
                            <m:t>1</m:t>
                          </m:r>
                        </m:sub>
                      </m:sSub>
                      <m:r>
                        <m:rPr>
                          <m:sty m:val="p"/>
                        </m:rPr>
                        <m:t>+</m:t>
                      </m:r>
                      <m:sSub>
                        <m:e>
                          <m:r>
                            <m:t>y</m:t>
                          </m:r>
                        </m:e>
                        <m:sub>
                          <m:r>
                            <m:t>2</m:t>
                          </m:r>
                        </m:sub>
                      </m:sSub>
                    </m:num>
                    <m:den>
                      <m:r>
                        <m:t>2</m:t>
                      </m:r>
                    </m:den>
                  </m:f>
                </m:e>
              </m:d>
            </m:oMath>
          </w:p>
        </w:tc>
      </w:tr>
      <w:tr>
        <w:tc>
          <w:tcPr/>
          <w:p>
            <w:pPr>
              <w:pStyle w:val="Compact"/>
              <w:jc w:val="left"/>
            </w:pPr>
            <w:r>
              <w:t xml:space="preserve">Slope</w:t>
            </w:r>
          </w:p>
        </w:tc>
        <w:tc>
          <w:tcPr/>
          <w:p>
            <w:pPr>
              <w:pStyle w:val="Compact"/>
              <w:jc w:val="left"/>
            </w:pPr>
            <m:oMath>
              <m:f>
                <m:fPr>
                  <m:type m:val="bar"/>
                </m:fPr>
                <m:num>
                  <m:sSub>
                    <m:e>
                      <m:r>
                        <m:t>y</m:t>
                      </m:r>
                    </m:e>
                    <m:sub>
                      <m:r>
                        <m:t>2</m:t>
                      </m:r>
                    </m:sub>
                  </m:sSub>
                  <m:r>
                    <m:rPr>
                      <m:sty m:val="p"/>
                    </m:rPr>
                    <m:t>−</m:t>
                  </m:r>
                  <m:sSub>
                    <m:e>
                      <m:r>
                        <m:t>y</m:t>
                      </m:r>
                    </m:e>
                    <m:sub>
                      <m:r>
                        <m:t>1</m:t>
                      </m:r>
                    </m:sub>
                  </m:sSub>
                </m:num>
                <m:den>
                  <m:sSub>
                    <m:e>
                      <m:r>
                        <m:t>x</m:t>
                      </m:r>
                    </m:e>
                    <m:sub>
                      <m:r>
                        <m:t>2</m:t>
                      </m:r>
                    </m:sub>
                  </m:sSub>
                  <m:r>
                    <m:rPr>
                      <m:sty m:val="p"/>
                    </m:rPr>
                    <m:t>−</m:t>
                  </m:r>
                  <m:sSub>
                    <m:e>
                      <m:r>
                        <m:t>x</m:t>
                      </m:r>
                    </m:e>
                    <m:sub>
                      <m:r>
                        <m:t>1</m:t>
                      </m:r>
                    </m:sub>
                  </m:sSub>
                </m:den>
              </m:f>
            </m:oMath>
          </w:p>
        </w:tc>
      </w:tr>
      <w:tr>
        <w:tc>
          <w:tcPr/>
          <w:p>
            <w:pPr>
              <w:pStyle w:val="Compact"/>
              <w:jc w:val="left"/>
            </w:pPr>
            <w:r>
              <w:t xml:space="preserve">Circle equation</w:t>
            </w:r>
          </w:p>
        </w:tc>
        <w:tc>
          <w:tcPr/>
          <w:p>
            <w:pPr>
              <w:pStyle w:val="Compact"/>
              <w:jc w:val="left"/>
            </w:pPr>
            <m:oMath>
              <m:sSup>
                <m:e>
                  <m:d>
                    <m:dPr>
                      <m:begChr m:val="("/>
                      <m:endChr m:val=")"/>
                      <m:sepChr m:val=""/>
                      <m:grow/>
                    </m:dPr>
                    <m:e>
                      <m:r>
                        <m:t>x</m:t>
                      </m:r>
                      <m:r>
                        <m:rPr>
                          <m:sty m:val="p"/>
                        </m:rPr>
                        <m:t>−</m:t>
                      </m:r>
                      <m:r>
                        <m:t>h</m:t>
                      </m:r>
                    </m:e>
                  </m:d>
                </m:e>
                <m:sup>
                  <m:r>
                    <m:t>2</m:t>
                  </m:r>
                </m:sup>
              </m:sSup>
              <m:r>
                <m:rPr>
                  <m:sty m:val="p"/>
                </m:rPr>
                <m:t>+</m:t>
              </m:r>
              <m:sSup>
                <m:e>
                  <m:d>
                    <m:dPr>
                      <m:begChr m:val="("/>
                      <m:endChr m:val=")"/>
                      <m:sepChr m:val=""/>
                      <m:grow/>
                    </m:dPr>
                    <m:e>
                      <m:r>
                        <m:t>y</m:t>
                      </m:r>
                      <m:r>
                        <m:rPr>
                          <m:sty m:val="p"/>
                        </m:rPr>
                        <m:t>−</m:t>
                      </m:r>
                      <m:r>
                        <m:t>k</m:t>
                      </m:r>
                    </m:e>
                  </m:d>
                </m:e>
                <m:sup>
                  <m:r>
                    <m:t>2</m:t>
                  </m:r>
                </m:sup>
              </m:sSup>
              <m:r>
                <m:rPr>
                  <m:sty m:val="p"/>
                </m:rPr>
                <m:t>=</m:t>
              </m:r>
              <m:sSup>
                <m:e>
                  <m:r>
                    <m:t>r</m:t>
                  </m:r>
                </m:e>
                <m:sup>
                  <m:r>
                    <m:t>2</m:t>
                  </m:r>
                </m:sup>
              </m:sSup>
            </m:oMath>
          </w:p>
        </w:tc>
      </w:tr>
    </w:tbl>
    <w:p>
      <w:r>
        <w:pict>
          <v:rect style="width:0;height:1.5pt" o:hralign="center" o:hrstd="t" o:hr="t"/>
        </w:pict>
      </w:r>
    </w:p>
    <w:bookmarkEnd w:id="60"/>
    <w:bookmarkEnd w:id="61"/>
    <w:bookmarkStart w:id="70" w:name="X2f7041dd774aaa792f5f766b093b534808baacc"/>
    <w:p>
      <w:pPr>
        <w:pStyle w:val="Heading2"/>
      </w:pPr>
      <w:r>
        <w:t xml:space="preserve">7.15 – Common SAT Geometry Traps and How to Avoid Them</w:t>
      </w:r>
    </w:p>
    <w:bookmarkStart w:id="62" w:name="trap-1-assuming-information-not-given"/>
    <w:p>
      <w:pPr>
        <w:pStyle w:val="Heading3"/>
      </w:pPr>
      <w:r>
        <w:t xml:space="preserve">Trap 1: Assuming Information Not Given</w:t>
      </w:r>
    </w:p>
    <w:p>
      <w:pPr>
        <w:pStyle w:val="FirstParagraph"/>
      </w:pPr>
      <w:r>
        <w:t xml:space="preserve">Never assume a figure is regular, a line is parallel, or an angle is right unless explicitly stated or logically deducible.</w:t>
      </w:r>
    </w:p>
    <w:bookmarkEnd w:id="62"/>
    <w:bookmarkStart w:id="63" w:name="trap-2-confusing-area-and-perimeter"/>
    <w:p>
      <w:pPr>
        <w:pStyle w:val="Heading3"/>
      </w:pPr>
      <w:r>
        <w:t xml:space="preserve">Trap 2: Confusing Area and Perimeter</w:t>
      </w:r>
    </w:p>
    <w:p>
      <w:pPr>
        <w:pStyle w:val="FirstParagraph"/>
      </w:pPr>
      <w:r>
        <w:t xml:space="preserve">Always double-check what the question is asking for. The SAT frequently provides answer choices that represent the perimeter when the question asks for area (and vice versa).</w:t>
      </w:r>
    </w:p>
    <w:bookmarkEnd w:id="63"/>
    <w:bookmarkStart w:id="64" w:name="trap-3-confusing-radius-and-diameter"/>
    <w:p>
      <w:pPr>
        <w:pStyle w:val="Heading3"/>
      </w:pPr>
      <w:r>
        <w:t xml:space="preserve">Trap 3: Confusing Radius and Diameter</w:t>
      </w:r>
    </w:p>
    <w:p>
      <w:pPr>
        <w:pStyle w:val="FirstParagraph"/>
      </w:pPr>
      <w:r>
        <w:t xml:space="preserve">Always write down explicitly whether</w:t>
      </w:r>
      <w:r>
        <w:t xml:space="preserve"> </w:t>
      </w:r>
      <m:oMath>
        <m:r>
          <m:t>r</m:t>
        </m:r>
      </m:oMath>
      <w:r>
        <w:t xml:space="preserve"> </w:t>
      </w:r>
      <w:r>
        <w:t xml:space="preserve">or</w:t>
      </w:r>
      <w:r>
        <w:t xml:space="preserve"> </w:t>
      </w:r>
      <m:oMath>
        <m:r>
          <m:t>d</m:t>
        </m:r>
      </m:oMath>
      <w:r>
        <w:t xml:space="preserve"> </w:t>
      </w:r>
      <w:r>
        <w:t xml:space="preserve">is given before plugging into formulas. The most common error in circle problems is using</w:t>
      </w:r>
      <w:r>
        <w:t xml:space="preserve"> </w:t>
      </w:r>
      <m:oMath>
        <m:r>
          <m:t>r</m:t>
        </m:r>
      </m:oMath>
      <w:r>
        <w:t xml:space="preserve"> </w:t>
      </w:r>
      <w:r>
        <w:t xml:space="preserve">when the problem gives</w:t>
      </w:r>
      <w:r>
        <w:t xml:space="preserve"> </w:t>
      </w:r>
      <m:oMath>
        <m:r>
          <m:t>d</m:t>
        </m:r>
      </m:oMath>
      <w:r>
        <w:t xml:space="preserve">.</w:t>
      </w:r>
    </w:p>
    <w:bookmarkEnd w:id="64"/>
    <w:bookmarkStart w:id="65" w:name="Xa619f2a6a5c8ab26cdf4da56e817a0b46df9117"/>
    <w:p>
      <w:pPr>
        <w:pStyle w:val="Heading3"/>
      </w:pPr>
      <w:r>
        <w:t xml:space="preserve">Trap 4: Misapplying the Pythagorean Theorem</w:t>
      </w:r>
    </w:p>
    <w:p>
      <w:pPr>
        <w:pStyle w:val="FirstParagraph"/>
      </w:pPr>
      <w:r>
        <w:t xml:space="preserve">The Pythagorean Theorem applies</w:t>
      </w:r>
      <w:r>
        <w:t xml:space="preserve"> </w:t>
      </w:r>
      <w:r>
        <w:rPr>
          <w:b/>
          <w:bCs/>
        </w:rPr>
        <w:t xml:space="preserve">only</w:t>
      </w:r>
      <w:r>
        <w:t xml:space="preserve"> </w:t>
      </w:r>
      <w:r>
        <w:t xml:space="preserve">to right triangles. Never apply it to acute or obtuse triangles.</w:t>
      </w:r>
    </w:p>
    <w:bookmarkEnd w:id="65"/>
    <w:bookmarkStart w:id="66" w:name="Xe9f1e8dfb89182557a9ed60c79e48d6522052c4"/>
    <w:p>
      <w:pPr>
        <w:pStyle w:val="Heading3"/>
      </w:pPr>
      <w:r>
        <w:t xml:space="preserve">Trap 5: Confusing Similarity and Congruence</w:t>
      </w:r>
    </w:p>
    <w:p>
      <w:pPr>
        <w:pStyle w:val="FirstParagraph"/>
      </w:pPr>
      <w:r>
        <w:t xml:space="preserve">Similar figures have proportional sides; congruent figures have equal sides. The SAT frequently tests the distinction.</w:t>
      </w:r>
    </w:p>
    <w:bookmarkEnd w:id="66"/>
    <w:bookmarkStart w:id="67" w:name="trap-6-ignoring-units"/>
    <w:p>
      <w:pPr>
        <w:pStyle w:val="Heading3"/>
      </w:pPr>
      <w:r>
        <w:t xml:space="preserve">Trap 6: Ignoring Units</w:t>
      </w:r>
    </w:p>
    <w:p>
      <w:pPr>
        <w:pStyle w:val="FirstParagraph"/>
      </w:pPr>
      <w:r>
        <w:t xml:space="preserve">Always ensure that quantities being compared or combined are in the same units before performing calculations.</w:t>
      </w:r>
    </w:p>
    <w:bookmarkEnd w:id="67"/>
    <w:bookmarkStart w:id="68" w:name="trap-7-squaring-pi"/>
    <w:p>
      <w:pPr>
        <w:pStyle w:val="Heading3"/>
      </w:pPr>
      <w:r>
        <w:t xml:space="preserve">Trap 7: Squaring Pi</w:t>
      </w:r>
    </w:p>
    <w:p>
      <w:pPr>
        <w:pStyle w:val="FirstParagraph"/>
      </w:pPr>
      <m:oMath>
        <m:r>
          <m:t>π</m:t>
        </m:r>
        <m:sSup>
          <m:e>
            <m:r>
              <m:t>r</m:t>
            </m:r>
          </m:e>
          <m:sup>
            <m:r>
              <m:t>2</m:t>
            </m:r>
          </m:sup>
        </m:sSup>
      </m:oMath>
      <w:r>
        <w:t xml:space="preserve"> </w:t>
      </w:r>
      <w:r>
        <w:t xml:space="preserve">means</w:t>
      </w:r>
      <w:r>
        <w:t xml:space="preserve"> </w:t>
      </w:r>
      <m:oMath>
        <m:r>
          <m:t>π</m:t>
        </m:r>
        <m:r>
          <m:rPr>
            <m:sty m:val="p"/>
          </m:rPr>
          <m:t>⋅</m:t>
        </m:r>
        <m:r>
          <m:t>r</m:t>
        </m:r>
        <m:r>
          <m:rPr>
            <m:sty m:val="p"/>
          </m:rPr>
          <m:t>⋅</m:t>
        </m:r>
        <m:r>
          <m:t>r</m:t>
        </m:r>
      </m:oMath>
      <w:r>
        <w:t xml:space="preserve">. It does</w:t>
      </w:r>
      <w:r>
        <w:t xml:space="preserve"> </w:t>
      </w:r>
      <w:r>
        <w:rPr>
          <w:b/>
          <w:bCs/>
        </w:rPr>
        <w:t xml:space="preserve">not</w:t>
      </w:r>
      <w:r>
        <w:t xml:space="preserve"> </w:t>
      </w:r>
      <w:r>
        <w:t xml:space="preserve">mean</w:t>
      </w:r>
      <w:r>
        <w:t xml:space="preserve"> </w:t>
      </w:r>
      <m:oMath>
        <m:sSup>
          <m:e>
            <m:d>
              <m:dPr>
                <m:begChr m:val="("/>
                <m:endChr m:val=")"/>
                <m:sepChr m:val=""/>
                <m:grow/>
              </m:dPr>
              <m:e>
                <m:r>
                  <m:t>π</m:t>
                </m:r>
                <m:r>
                  <m:t>r</m:t>
                </m:r>
              </m:e>
            </m:d>
          </m:e>
          <m:sup>
            <m:r>
              <m:t>2</m:t>
            </m:r>
          </m:sup>
        </m:sSup>
      </m:oMath>
      <w:r>
        <w:t xml:space="preserve">.</w:t>
      </w:r>
    </w:p>
    <w:bookmarkEnd w:id="68"/>
    <w:bookmarkStart w:id="69" w:name="Xfb0cd12ab90c982415d0e0c8b6ffb5119434e90"/>
    <w:p>
      <w:pPr>
        <w:pStyle w:val="Heading3"/>
      </w:pPr>
      <w:r>
        <w:t xml:space="preserve">Trap 8: Assuming Figures Are Drawn to Scale</w:t>
      </w:r>
    </w:p>
    <w:p>
      <w:pPr>
        <w:pStyle w:val="FirstParagraph"/>
      </w:pPr>
      <w:r>
        <w:t xml:space="preserve">While most figures are drawn to scale, some are explicitly labeled</w:t>
      </w:r>
      <w:r>
        <w:t xml:space="preserve"> </w:t>
      </w:r>
      <w:r>
        <w:t xml:space="preserve">“</w:t>
      </w:r>
      <w:r>
        <w:t xml:space="preserve">not drawn to scale.</w:t>
      </w:r>
      <w:r>
        <w:t xml:space="preserve">”</w:t>
      </w:r>
      <w:r>
        <w:t xml:space="preserve"> </w:t>
      </w:r>
      <w:r>
        <w:t xml:space="preserve">In these cases, rely only on given measurements and geometric properties.</w:t>
      </w:r>
    </w:p>
    <w:p>
      <w:r>
        <w:pict>
          <v:rect style="width:0;height:1.5pt" o:hralign="center" o:hrstd="t" o:hr="t"/>
        </w:pict>
      </w:r>
    </w:p>
    <w:bookmarkEnd w:id="69"/>
    <w:bookmarkEnd w:id="70"/>
    <w:bookmarkStart w:id="76" w:name="sat-specific-geometry-strategies"/>
    <w:p>
      <w:pPr>
        <w:pStyle w:val="Heading2"/>
      </w:pPr>
      <w:r>
        <w:t xml:space="preserve">7.16 – SAT-Specific Geometry Strategies</w:t>
      </w:r>
    </w:p>
    <w:bookmarkStart w:id="71" w:name="exploiting-scale-diagrams"/>
    <w:p>
      <w:pPr>
        <w:pStyle w:val="Heading3"/>
      </w:pPr>
      <w:r>
        <w:t xml:space="preserve">Exploiting Scale Diagrams</w:t>
      </w:r>
    </w:p>
    <w:p>
      <w:pPr>
        <w:pStyle w:val="FirstParagraph"/>
      </w:pPr>
      <w:r>
        <w:t xml:space="preserve">Most SAT geometry figures are drawn to scale. This means you can:</w:t>
      </w:r>
      <w:r>
        <w:t xml:space="preserve"> </w:t>
      </w:r>
      <w:r>
        <w:t xml:space="preserve">- Estimate angle measures by visual comparison to known angles (</w:t>
      </w:r>
      <m:oMath>
        <m:sSup>
          <m:e>
            <m:r>
              <m:t>90</m:t>
            </m:r>
          </m:e>
          <m:sup>
            <m:r>
              <m:rPr>
                <m:sty m:val="p"/>
              </m:rPr>
              <m:t>∘</m:t>
            </m:r>
          </m:sup>
        </m:sSup>
      </m:oMath>
      <w:r>
        <w:t xml:space="preserve">,</w:t>
      </w:r>
      <w:r>
        <w:t xml:space="preserve"> </w:t>
      </w:r>
      <m:oMath>
        <m:sSup>
          <m:e>
            <m:r>
              <m:t>180</m:t>
            </m:r>
          </m:e>
          <m:sup>
            <m:r>
              <m:rPr>
                <m:sty m:val="p"/>
              </m:rPr>
              <m:t>∘</m:t>
            </m:r>
          </m:sup>
        </m:sSup>
      </m:oMath>
      <w:r>
        <w:t xml:space="preserve">).</w:t>
      </w:r>
      <w:r>
        <w:t xml:space="preserve"> </w:t>
      </w:r>
      <w:r>
        <w:t xml:space="preserve">- Estimate side lengths by comparing to known sides.</w:t>
      </w:r>
      <w:r>
        <w:t xml:space="preserve"> </w:t>
      </w:r>
      <w:r>
        <w:t xml:space="preserve">- Eliminate impossible answer choices based on visual estimation.</w:t>
      </w:r>
    </w:p>
    <w:bookmarkEnd w:id="71"/>
    <w:bookmarkStart w:id="72" w:name="drawing-auxiliary-lines"/>
    <w:p>
      <w:pPr>
        <w:pStyle w:val="Heading3"/>
      </w:pPr>
      <w:r>
        <w:t xml:space="preserve">Drawing Auxiliary Lines</w:t>
      </w:r>
    </w:p>
    <w:p>
      <w:pPr>
        <w:pStyle w:val="FirstParagraph"/>
      </w:pPr>
      <w:r>
        <w:t xml:space="preserve">Many geometry problems become solvable only after drawing an additional line – a diagonal, an altitude, a parallel line, or a radius. Common auxiliary lines include:</w:t>
      </w:r>
      <w:r>
        <w:t xml:space="preserve"> </w:t>
      </w:r>
      <w:r>
        <w:t xml:space="preserve">- Drawing a diagonal in a quadrilateral to create triangles.</w:t>
      </w:r>
      <w:r>
        <w:t xml:space="preserve"> </w:t>
      </w:r>
      <w:r>
        <w:t xml:space="preserve">- Drawing an altitude in a triangle to create right triangles.</w:t>
      </w:r>
      <w:r>
        <w:t xml:space="preserve"> </w:t>
      </w:r>
      <w:r>
        <w:t xml:space="preserve">- Drawing a radius to a point of tangency (creating a right angle).</w:t>
      </w:r>
      <w:r>
        <w:t xml:space="preserve"> </w:t>
      </w:r>
      <w:r>
        <w:t xml:space="preserve">- Drawing a line parallel to a given line through a specific point.</w:t>
      </w:r>
    </w:p>
    <w:bookmarkEnd w:id="72"/>
    <w:bookmarkStart w:id="73" w:name="X295bb291f952f64a1ecc1223bbc2ac5d9de5368"/>
    <w:p>
      <w:pPr>
        <w:pStyle w:val="Heading3"/>
      </w:pPr>
      <w:r>
        <w:t xml:space="preserve">Breaking Complex Figures into Simpler Ones</w:t>
      </w:r>
    </w:p>
    <w:p>
      <w:pPr>
        <w:pStyle w:val="FirstParagraph"/>
      </w:pPr>
      <w:r>
        <w:t xml:space="preserve">Complex geometric figures can almost always be decomposed into triangles, rectangles, circles, and other basic shapes. The strategy is to identify the component shapes, find their individual measurements, and combine them appropriately.</w:t>
      </w:r>
    </w:p>
    <w:bookmarkEnd w:id="73"/>
    <w:bookmarkStart w:id="74" w:name="the-hidden-right-triangle-strategy"/>
    <w:p>
      <w:pPr>
        <w:pStyle w:val="Heading3"/>
      </w:pPr>
      <w:r>
        <w:t xml:space="preserve">The</w:t>
      </w:r>
      <w:r>
        <w:t xml:space="preserve"> </w:t>
      </w:r>
      <w:r>
        <w:t xml:space="preserve">“</w:t>
      </w:r>
      <w:r>
        <w:t xml:space="preserve">Hidden Right Triangle</w:t>
      </w:r>
      <w:r>
        <w:t xml:space="preserve">”</w:t>
      </w:r>
      <w:r>
        <w:t xml:space="preserve"> </w:t>
      </w:r>
      <w:r>
        <w:t xml:space="preserve">Strategy</w:t>
      </w:r>
    </w:p>
    <w:p>
      <w:pPr>
        <w:pStyle w:val="FirstParagraph"/>
      </w:pPr>
      <w:r>
        <w:t xml:space="preserve">Many circle problems do not explicitly draw a right angle, but one is hidden:</w:t>
      </w:r>
      <w:r>
        <w:t xml:space="preserve"> </w:t>
      </w:r>
      <w:r>
        <w:t xml:space="preserve">-</w:t>
      </w:r>
      <w:r>
        <w:t xml:space="preserve"> </w:t>
      </w:r>
      <w:r>
        <w:rPr>
          <w:b/>
          <w:bCs/>
        </w:rPr>
        <w:t xml:space="preserve">Tangent-Radius:</w:t>
      </w:r>
      <w:r>
        <w:t xml:space="preserve"> </w:t>
      </w:r>
      <w:r>
        <w:t xml:space="preserve">A radius to a point of tangency creates a right angle.</w:t>
      </w:r>
      <w:r>
        <w:t xml:space="preserve"> </w:t>
      </w:r>
      <w:r>
        <w:t xml:space="preserve">-</w:t>
      </w:r>
      <w:r>
        <w:t xml:space="preserve"> </w:t>
      </w:r>
      <w:r>
        <w:rPr>
          <w:b/>
          <w:bCs/>
        </w:rPr>
        <w:t xml:space="preserve">Inscribed Angle on a Diameter:</w:t>
      </w:r>
      <w:r>
        <w:t xml:space="preserve"> </w:t>
      </w:r>
      <w:r>
        <w:t xml:space="preserve">Thales’ Theorem guarantees a right angle.</w:t>
      </w:r>
      <w:r>
        <w:t xml:space="preserve"> </w:t>
      </w:r>
      <w:r>
        <w:t xml:space="preserve">- **Chord radius bisecting a chord is perpendicular to it.</w:t>
      </w:r>
    </w:p>
    <w:bookmarkEnd w:id="74"/>
    <w:bookmarkStart w:id="75" w:name="plugging-in-numbers"/>
    <w:p>
      <w:pPr>
        <w:pStyle w:val="Heading3"/>
      </w:pPr>
      <w:r>
        <w:t xml:space="preserve">Plugging in Numbers</w:t>
      </w:r>
    </w:p>
    <w:p>
      <w:pPr>
        <w:pStyle w:val="FirstParagraph"/>
      </w:pPr>
      <w:r>
        <w:t xml:space="preserve">When a geometry problem involves variables, assign a convenient value to the variable and work through the problem numerically. This is particularly useful for ratio and proportion problems.</w:t>
      </w:r>
    </w:p>
    <w:p>
      <w:r>
        <w:pict>
          <v:rect style="width:0;height:1.5pt" o:hralign="center" o:hrstd="t" o:hr="t"/>
        </w:pict>
      </w:r>
    </w:p>
    <w:bookmarkEnd w:id="75"/>
    <w:bookmarkEnd w:id="76"/>
    <w:bookmarkStart w:id="77" w:name="the-interconnected-nature-of-geometry"/>
    <w:p>
      <w:pPr>
        <w:pStyle w:val="Heading2"/>
      </w:pPr>
      <w:r>
        <w:t xml:space="preserve">7.17 – The Interconnected Nature of Geometry</w:t>
      </w:r>
    </w:p>
    <w:p>
      <w:pPr>
        <w:pStyle w:val="FirstParagraph"/>
      </w:pPr>
      <w:r>
        <w:t xml:space="preserve">Virtually every geometric concept connects to every other. A single problem might require recognizing a right triangle (Pythagorean Theorem), identifying it as a</w:t>
      </w:r>
      <w:r>
        <w:t xml:space="preserve"> </w:t>
      </w:r>
      <m:oMath>
        <m:sSup>
          <m:e>
            <m:r>
              <m:t>30</m:t>
            </m:r>
          </m:e>
          <m:sup>
            <m:r>
              <m:rPr>
                <m:sty m:val="p"/>
              </m:rPr>
              <m:t>∘</m:t>
            </m:r>
          </m:sup>
        </m:sSup>
        <m:r>
          <m:rPr>
            <m:nor/>
            <m:sty m:val="p"/>
          </m:rPr>
          <m:t>-</m:t>
        </m:r>
        <m:sSup>
          <m:e>
            <m:r>
              <m:t>60</m:t>
            </m:r>
          </m:e>
          <m:sup>
            <m:r>
              <m:rPr>
                <m:sty m:val="p"/>
              </m:rPr>
              <m:t>∘</m:t>
            </m:r>
          </m:sup>
        </m:sSup>
        <m:r>
          <m:rPr>
            <m:nor/>
            <m:sty m:val="p"/>
          </m:rPr>
          <m:t>-</m:t>
        </m:r>
        <m:sSup>
          <m:e>
            <m:r>
              <m:t>90</m:t>
            </m:r>
          </m:e>
          <m:sup>
            <m:r>
              <m:rPr>
                <m:sty m:val="p"/>
              </m:rPr>
              <m:t>∘</m:t>
            </m:r>
          </m:sup>
        </m:sSup>
      </m:oMath>
      <w:r>
        <w:t xml:space="preserve"> </w:t>
      </w:r>
      <w:r>
        <w:t xml:space="preserve">triangle (special right triangle ratios), using trigonometry to find an angle (SOH-CAH-TOA), applying the angle sum theorem to find another angle, using the inscribed angle theorem to relate it to a circle, and calculating the area of a sector.</w:t>
      </w:r>
    </w:p>
    <w:p>
      <w:pPr>
        <w:pStyle w:val="BodyText"/>
      </w:pPr>
      <w:r>
        <w:t xml:space="preserve">This interconnectedness is what makes geometry both challenging and elegant. The key is to build a robust mental framework where every theorem, formula, and relationship is accessible and applicable.</w:t>
      </w:r>
    </w:p>
    <w:p>
      <w:r>
        <w:pict>
          <v:rect style="width:0;height:1.5pt" o:hralign="center" o:hrstd="t" o:hr="t"/>
        </w:pict>
      </w:r>
    </w:p>
    <w:p>
      <w:pPr>
        <w:pStyle w:val="FirstParagraph"/>
      </w:pPr>
      <w:r>
        <w:rPr>
          <w:i/>
          <w:iCs/>
        </w:rPr>
        <w:t xml:space="preserve">End of Chapter 7</w:t>
      </w:r>
    </w:p>
    <w:p>
      <w:r>
        <w:pict>
          <v:rect style="width:0;height:1.5pt" o:hralign="center" o:hrstd="t" o:hr="t"/>
        </w:pict>
      </w:r>
    </w:p>
    <w:bookmarkEnd w:id="77"/>
    <w:bookmarkStart w:id="127" w:name="X7d0de941280ec85ce10e1c5e9c15c56f94be86e"/>
    <w:p>
      <w:pPr>
        <w:pStyle w:val="Heading1"/>
      </w:pPr>
      <w:r>
        <w:t xml:space="preserve">Chapter 8: Trigonometry and Circles – SOH-CAH-TOA, Identities, Arcs, Sectors, and Inscribed Figures</w:t>
      </w:r>
    </w:p>
    <w:bookmarkStart w:id="78" w:name="introduction-to-the-chapter"/>
    <w:p>
      <w:pPr>
        <w:pStyle w:val="Heading2"/>
      </w:pPr>
      <w:r>
        <w:t xml:space="preserve">Introduction to the Chapter</w:t>
      </w:r>
    </w:p>
    <w:p>
      <w:pPr>
        <w:pStyle w:val="FirstParagraph"/>
      </w:pPr>
      <w:r>
        <w:t xml:space="preserve">Trigonometry and Circles represent two of the most visually intuitive yet algebraically rigorous domains on the SAT Math section. While they account for roughly 15% of the total math questions (approximately 5 to 7 questions), these questions are frequently the gatekeepers for top-tier scores. The Digital SAT’s adaptive nature means that mastering these concepts in Module 1 is essential to unlocking the harder, higher-ceiling Module 2.</w:t>
      </w:r>
    </w:p>
    <w:p>
      <w:pPr>
        <w:pStyle w:val="BodyText"/>
      </w:pPr>
      <w:r>
        <w:t xml:space="preserve">This chapter provides an exhaustive, textbook-level deep dive into the mechanics of right-triangle trigonometry, the geometric properties of circles, and the complex relationships between inscribed figures and their circumscribing shapes. We will move beyond mere memorization, exploring the</w:t>
      </w:r>
      <w:r>
        <w:t xml:space="preserve"> </w:t>
      </w:r>
      <w:r>
        <w:rPr>
          <w:i/>
          <w:iCs/>
        </w:rPr>
        <w:t xml:space="preserve">why</w:t>
      </w:r>
      <w:r>
        <w:t xml:space="preserve"> </w:t>
      </w:r>
      <w:r>
        <w:t xml:space="preserve">behind every formula, the</w:t>
      </w:r>
      <w:r>
        <w:t xml:space="preserve"> </w:t>
      </w:r>
      <w:r>
        <w:rPr>
          <w:i/>
          <w:iCs/>
        </w:rPr>
        <w:t xml:space="preserve">how</w:t>
      </w:r>
      <w:r>
        <w:t xml:space="preserve"> </w:t>
      </w:r>
      <w:r>
        <w:t xml:space="preserve">of every identity, and the</w:t>
      </w:r>
      <w:r>
        <w:t xml:space="preserve"> </w:t>
      </w:r>
      <w:r>
        <w:rPr>
          <w:i/>
          <w:iCs/>
        </w:rPr>
        <w:t xml:space="preserve">strategy</w:t>
      </w:r>
      <w:r>
        <w:t xml:space="preserve"> </w:t>
      </w:r>
      <w:r>
        <w:t xml:space="preserve">for every problem archetype.</w:t>
      </w:r>
    </w:p>
    <w:p>
      <w:r>
        <w:pict>
          <v:rect style="width:0;height:1.5pt" o:hralign="center" o:hrstd="t" o:hr="t"/>
        </w:pict>
      </w:r>
    </w:p>
    <w:bookmarkEnd w:id="78"/>
    <w:bookmarkStart w:id="90" w:name="X5a31df8c7659e694b9de098b833c20510f5ca47"/>
    <w:p>
      <w:pPr>
        <w:pStyle w:val="Heading2"/>
      </w:pPr>
      <w:r>
        <w:t xml:space="preserve">Part I: The Architecture of Right-Triangle Trigonometry</w:t>
      </w:r>
    </w:p>
    <w:p>
      <w:pPr>
        <w:pStyle w:val="FirstParagraph"/>
      </w:pPr>
      <w:r>
        <w:t xml:space="preserve">Trigonometry, at its core on the SAT, is the study of ratios within right triangles. Unlike advanced trigonometry courses that explore the unit circle, periodic functions, and radian measures, the SAT restricts its trigonometric testing to acute right triangles. This constraint makes the subject highly procedural, provided you have an unshakable grasp of the foundational ratios.</w:t>
      </w:r>
    </w:p>
    <w:bookmarkStart w:id="82" w:name="the-primary-ratios-soh-cah-toa"/>
    <w:p>
      <w:pPr>
        <w:pStyle w:val="Heading3"/>
      </w:pPr>
      <w:r>
        <w:t xml:space="preserve">1. The Primary Ratios: SOH-CAH-TOA</w:t>
      </w:r>
    </w:p>
    <w:p>
      <w:pPr>
        <w:pStyle w:val="FirstParagraph"/>
      </w:pPr>
      <w:r>
        <w:t xml:space="preserve">The sine, cosine, and tangent functions are nothing more than specific ratios of the sides of a right triangle relative to a designated acute angle. Let us define these with absolute precision.</w:t>
      </w:r>
    </w:p>
    <w:p>
      <w:pPr>
        <w:pStyle w:val="BodyText"/>
      </w:pPr>
      <w:r>
        <w:t xml:space="preserve">Consider a right triangle</w:t>
      </w:r>
      <w:r>
        <w:t xml:space="preserve"> </w:t>
      </w:r>
      <m:oMath>
        <m:r>
          <m:t>A</m:t>
        </m:r>
        <m:r>
          <m:t>B</m:t>
        </m:r>
        <m:r>
          <m:t>C</m:t>
        </m:r>
      </m:oMath>
      <w:r>
        <w:t xml:space="preserve">, where angle</w:t>
      </w:r>
      <w:r>
        <w:t xml:space="preserve"> </w:t>
      </w:r>
      <m:oMath>
        <m:r>
          <m:t>C</m:t>
        </m:r>
      </m:oMath>
      <w:r>
        <w:t xml:space="preserve"> </w:t>
      </w:r>
      <w:r>
        <w:t xml:space="preserve">is the right angle (</w:t>
      </w:r>
      <m:oMath>
        <m:sSup>
          <m:e>
            <m:r>
              <m:t>90</m:t>
            </m:r>
          </m:e>
          <m:sup>
            <m:r>
              <m:rPr>
                <m:sty m:val="p"/>
              </m:rPr>
              <m:t>∘</m:t>
            </m:r>
          </m:sup>
        </m:sSup>
      </m:oMath>
      <w:r>
        <w:t xml:space="preserve">). Let</w:t>
      </w:r>
      <w:r>
        <w:t xml:space="preserve"> </w:t>
      </w:r>
      <m:oMath>
        <m:r>
          <m:t>θ</m:t>
        </m:r>
      </m:oMath>
      <w:r>
        <w:t xml:space="preserve"> </w:t>
      </w:r>
      <w:r>
        <w:t xml:space="preserve">(theta) represent one of the acute angles, say angle</w:t>
      </w:r>
      <w:r>
        <w:t xml:space="preserve"> </w:t>
      </w:r>
      <m:oMath>
        <m:r>
          <m:t>A</m:t>
        </m:r>
      </m:oMath>
      <w:r>
        <w:t xml:space="preserve">. The sides of the triangle are defined relative to</w:t>
      </w:r>
      <w:r>
        <w:t xml:space="preserve"> </w:t>
      </w:r>
      <m:oMath>
        <m:r>
          <m:t>θ</m:t>
        </m:r>
      </m:oMath>
      <w:r>
        <w:t xml:space="preserve">:</w:t>
      </w:r>
      <w:r>
        <w:t xml:space="preserve"> </w:t>
      </w:r>
      <w:r>
        <w:t xml:space="preserve">*</w:t>
      </w:r>
      <w:r>
        <w:t xml:space="preserve"> </w:t>
      </w:r>
      <w:r>
        <w:rPr>
          <w:b/>
          <w:bCs/>
        </w:rPr>
        <w:t xml:space="preserve">Hypotenuse:</w:t>
      </w:r>
      <w:r>
        <w:t xml:space="preserve"> </w:t>
      </w:r>
      <w:r>
        <w:t xml:space="preserve">The side opposite the right angle. It is always the longest side of the triangle.</w:t>
      </w:r>
      <w:r>
        <w:t xml:space="preserve"> </w:t>
      </w:r>
      <w:r>
        <w:t xml:space="preserve">*</w:t>
      </w:r>
      <w:r>
        <w:t xml:space="preserve"> </w:t>
      </w:r>
      <w:r>
        <w:rPr>
          <w:b/>
          <w:bCs/>
        </w:rPr>
        <w:t xml:space="preserve">Opposite:</w:t>
      </w:r>
      <w:r>
        <w:t xml:space="preserve"> </w:t>
      </w:r>
      <w:r>
        <w:t xml:space="preserve">The side directly across from the angle</w:t>
      </w:r>
      <w:r>
        <w:t xml:space="preserve"> </w:t>
      </w:r>
      <m:oMath>
        <m:r>
          <m:t>θ</m:t>
        </m:r>
      </m:oMath>
      <w:r>
        <w:t xml:space="preserve">.</w:t>
      </w:r>
      <w:r>
        <w:t xml:space="preserve"> </w:t>
      </w:r>
      <w:r>
        <w:t xml:space="preserve">*</w:t>
      </w:r>
      <w:r>
        <w:t xml:space="preserve"> </w:t>
      </w:r>
      <w:r>
        <w:rPr>
          <w:b/>
          <w:bCs/>
        </w:rPr>
        <w:t xml:space="preserve">Adjacent:</w:t>
      </w:r>
      <w:r>
        <w:t xml:space="preserve"> </w:t>
      </w:r>
      <w:r>
        <w:t xml:space="preserve">The side that forms the angle</w:t>
      </w:r>
      <w:r>
        <w:t xml:space="preserve"> </w:t>
      </w:r>
      <m:oMath>
        <m:r>
          <m:t>θ</m:t>
        </m:r>
      </m:oMath>
      <w:r>
        <w:t xml:space="preserve"> </w:t>
      </w:r>
      <w:r>
        <w:t xml:space="preserve">along with the hypotenuse. It is</w:t>
      </w:r>
      <w:r>
        <w:t xml:space="preserve"> </w:t>
      </w:r>
      <w:r>
        <w:t xml:space="preserve">“</w:t>
      </w:r>
      <w:r>
        <w:t xml:space="preserve">next to</w:t>
      </w:r>
      <w:r>
        <w:t xml:space="preserve">”</w:t>
      </w:r>
      <w:r>
        <w:t xml:space="preserve"> </w:t>
      </w:r>
      <w:r>
        <w:t xml:space="preserve">the angle but is not the hypotenuse.</w:t>
      </w:r>
    </w:p>
    <w:p>
      <w:pPr>
        <w:pStyle w:val="CaptionedFigure"/>
      </w:pPr>
      <w:r>
        <w:drawing>
          <wp:inline>
            <wp:extent cx="5334000" cy="6949129"/>
            <wp:effectExtent b="0" l="0" r="0" t="0"/>
            <wp:docPr descr="Right Triangle Labeling" title="" id="80" name="Picture"/>
            <a:graphic>
              <a:graphicData uri="http://schemas.openxmlformats.org/drawingml/2006/picture">
                <pic:pic>
                  <pic:nvPicPr>
                    <pic:cNvPr descr="https://testprepshsat.com/wp-content/uploads/2015/07/geometry-formulasheet1-786x1024.jpg" id="81" name="Picture"/>
                    <pic:cNvPicPr>
                      <a:picLocks noChangeArrowheads="1" noChangeAspect="1"/>
                    </pic:cNvPicPr>
                  </pic:nvPicPr>
                  <pic:blipFill>
                    <a:blip r:embed="rId79"/>
                    <a:stretch>
                      <a:fillRect/>
                    </a:stretch>
                  </pic:blipFill>
                  <pic:spPr bwMode="auto">
                    <a:xfrm>
                      <a:off x="0" y="0"/>
                      <a:ext cx="5334000" cy="6949129"/>
                    </a:xfrm>
                    <a:prstGeom prst="rect">
                      <a:avLst/>
                    </a:prstGeom>
                    <a:noFill/>
                    <a:ln w="9525">
                      <a:noFill/>
                      <a:headEnd/>
                      <a:tailEnd/>
                    </a:ln>
                  </pic:spPr>
                </pic:pic>
              </a:graphicData>
            </a:graphic>
          </wp:inline>
        </w:drawing>
      </w:r>
    </w:p>
    <w:p>
      <w:pPr>
        <w:pStyle w:val="ImageCaption"/>
      </w:pPr>
      <w:r>
        <w:t xml:space="preserve">Right Triangle Labeling</w:t>
      </w:r>
    </w:p>
    <w:p>
      <w:pPr>
        <w:pStyle w:val="BodyText"/>
      </w:pPr>
      <w:r>
        <w:t xml:space="preserve">The three primary trigonometric functions are defined as follows:</w:t>
      </w:r>
    </w:p>
    <w:p>
      <w:pPr>
        <w:pStyle w:val="Compact"/>
        <w:numPr>
          <w:ilvl w:val="0"/>
          <w:numId w:val="1018"/>
        </w:numPr>
      </w:pPr>
      <w:r>
        <w:rPr>
          <w:b/>
          <w:bCs/>
        </w:rPr>
        <w:t xml:space="preserve">Sine (</w:t>
      </w:r>
      <m:oMath>
        <m:r>
          <m:rPr>
            <m:sty m:val="p"/>
          </m:rPr>
          <m:t>sin</m:t>
        </m:r>
      </m:oMath>
      <w:r>
        <w:rPr>
          <w:b/>
          <w:bCs/>
        </w:rPr>
        <w:t xml:space="preserve">):</w:t>
      </w:r>
      <w:r>
        <w:t xml:space="preserve"> </w:t>
      </w:r>
      <w:r>
        <w:t xml:space="preserve">The ratio of the length of the</w:t>
      </w:r>
      <w:r>
        <w:t xml:space="preserve"> </w:t>
      </w:r>
      <w:r>
        <w:rPr>
          <w:b/>
          <w:bCs/>
        </w:rPr>
        <w:t xml:space="preserve">Opposite</w:t>
      </w:r>
      <w:r>
        <w:t xml:space="preserve"> </w:t>
      </w:r>
      <w:r>
        <w:t xml:space="preserve">side to the length of the</w:t>
      </w:r>
      <w:r>
        <w:t xml:space="preserve"> </w:t>
      </w:r>
      <w:r>
        <w:rPr>
          <w:b/>
          <w:bCs/>
        </w:rPr>
        <w:t xml:space="preserve">Hypotenuse</w:t>
      </w:r>
      <w:r>
        <w:t xml:space="preserve">.</w:t>
      </w:r>
    </w:p>
    <w:p>
      <w:pPr>
        <w:pStyle w:val="Compact"/>
      </w:pPr>
      <m:oMathPara>
        <m:oMathParaPr>
          <m:jc m:val="center"/>
        </m:oMathParaPr>
        <m:oMath>
          <m:r>
            <m:rPr>
              <m:sty m:val="p"/>
            </m:rPr>
            <m:t>sin</m:t>
          </m:r>
          <m:d>
            <m:dPr>
              <m:begChr m:val="("/>
              <m:endChr m:val=")"/>
              <m:sepChr m:val=""/>
              <m:grow/>
            </m:dPr>
            <m:e>
              <m:r>
                <m:t>θ</m:t>
              </m:r>
            </m:e>
          </m:d>
          <m:r>
            <m:rPr>
              <m:sty m:val="p"/>
            </m:rPr>
            <m:t>=</m:t>
          </m:r>
          <m:f>
            <m:fPr>
              <m:type m:val="bar"/>
            </m:fPr>
            <m:num>
              <m:r>
                <m:rPr>
                  <m:nor/>
                  <m:sty m:val="p"/>
                </m:rPr>
                <m:t>Opposite</m:t>
              </m:r>
            </m:num>
            <m:den>
              <m:r>
                <m:rPr>
                  <m:nor/>
                  <m:sty m:val="p"/>
                </m:rPr>
                <m:t>Hypotenuse</m:t>
              </m:r>
            </m:den>
          </m:f>
        </m:oMath>
      </m:oMathPara>
    </w:p>
    <w:p>
      <w:pPr>
        <w:pStyle w:val="Compact"/>
        <w:numPr>
          <w:ilvl w:val="0"/>
          <w:numId w:val="1018"/>
        </w:numPr>
      </w:pPr>
      <w:r>
        <w:rPr>
          <w:b/>
          <w:bCs/>
        </w:rPr>
        <w:t xml:space="preserve">Cosine (</w:t>
      </w:r>
      <m:oMath>
        <m:r>
          <m:rPr>
            <m:sty m:val="p"/>
          </m:rPr>
          <m:t>cos</m:t>
        </m:r>
      </m:oMath>
      <w:r>
        <w:rPr>
          <w:b/>
          <w:bCs/>
        </w:rPr>
        <w:t xml:space="preserve">):</w:t>
      </w:r>
      <w:r>
        <w:t xml:space="preserve"> </w:t>
      </w:r>
      <w:r>
        <w:t xml:space="preserve">The ratio of the length of the</w:t>
      </w:r>
      <w:r>
        <w:t xml:space="preserve"> </w:t>
      </w:r>
      <w:r>
        <w:rPr>
          <w:b/>
          <w:bCs/>
        </w:rPr>
        <w:t xml:space="preserve">Adjacent</w:t>
      </w:r>
      <w:r>
        <w:t xml:space="preserve"> </w:t>
      </w:r>
      <w:r>
        <w:t xml:space="preserve">side to the length of the</w:t>
      </w:r>
      <w:r>
        <w:t xml:space="preserve"> </w:t>
      </w:r>
      <w:r>
        <w:rPr>
          <w:b/>
          <w:bCs/>
        </w:rPr>
        <w:t xml:space="preserve">Hypotenuse</w:t>
      </w:r>
      <w:r>
        <w:t xml:space="preserve">.</w:t>
      </w:r>
    </w:p>
    <w:p>
      <w:pPr>
        <w:pStyle w:val="Compact"/>
      </w:pPr>
      <m:oMathPara>
        <m:oMathParaPr>
          <m:jc m:val="center"/>
        </m:oMathParaPr>
        <m:oMath>
          <m:r>
            <m:rPr>
              <m:sty m:val="p"/>
            </m:rPr>
            <m:t>cos</m:t>
          </m:r>
          <m:d>
            <m:dPr>
              <m:begChr m:val="("/>
              <m:endChr m:val=")"/>
              <m:sepChr m:val=""/>
              <m:grow/>
            </m:dPr>
            <m:e>
              <m:r>
                <m:t>θ</m:t>
              </m:r>
            </m:e>
          </m:d>
          <m:r>
            <m:rPr>
              <m:sty m:val="p"/>
            </m:rPr>
            <m:t>=</m:t>
          </m:r>
          <m:f>
            <m:fPr>
              <m:type m:val="bar"/>
            </m:fPr>
            <m:num>
              <m:r>
                <m:rPr>
                  <m:nor/>
                  <m:sty m:val="p"/>
                </m:rPr>
                <m:t>Adjacent</m:t>
              </m:r>
            </m:num>
            <m:den>
              <m:r>
                <m:rPr>
                  <m:nor/>
                  <m:sty m:val="p"/>
                </m:rPr>
                <m:t>Hypotenuse</m:t>
              </m:r>
            </m:den>
          </m:f>
        </m:oMath>
      </m:oMathPara>
    </w:p>
    <w:p>
      <w:pPr>
        <w:pStyle w:val="Compact"/>
        <w:numPr>
          <w:ilvl w:val="0"/>
          <w:numId w:val="1018"/>
        </w:numPr>
      </w:pPr>
      <w:r>
        <w:rPr>
          <w:b/>
          <w:bCs/>
        </w:rPr>
        <w:t xml:space="preserve">Tangent (</w:t>
      </w:r>
      <m:oMath>
        <m:r>
          <m:rPr>
            <m:sty m:val="p"/>
          </m:rPr>
          <m:t>tan</m:t>
        </m:r>
      </m:oMath>
      <w:r>
        <w:rPr>
          <w:b/>
          <w:bCs/>
        </w:rPr>
        <w:t xml:space="preserve">):</w:t>
      </w:r>
      <w:r>
        <w:t xml:space="preserve"> </w:t>
      </w:r>
      <w:r>
        <w:t xml:space="preserve">The ratio of the length of the</w:t>
      </w:r>
      <w:r>
        <w:t xml:space="preserve"> </w:t>
      </w:r>
      <w:r>
        <w:rPr>
          <w:b/>
          <w:bCs/>
        </w:rPr>
        <w:t xml:space="preserve">Opposite</w:t>
      </w:r>
      <w:r>
        <w:t xml:space="preserve"> </w:t>
      </w:r>
      <w:r>
        <w:t xml:space="preserve">side to the length of the</w:t>
      </w:r>
      <w:r>
        <w:t xml:space="preserve"> </w:t>
      </w:r>
      <w:r>
        <w:rPr>
          <w:b/>
          <w:bCs/>
        </w:rPr>
        <w:t xml:space="preserve">Adjacent</w:t>
      </w:r>
      <w:r>
        <w:t xml:space="preserve"> </w:t>
      </w:r>
      <w:r>
        <w:t xml:space="preserve">side.</w:t>
      </w:r>
    </w:p>
    <w:p>
      <w:pPr>
        <w:pStyle w:val="Compact"/>
      </w:pPr>
      <m:oMathPara>
        <m:oMathParaPr>
          <m:jc m:val="center"/>
        </m:oMathParaPr>
        <m:oMath>
          <m:r>
            <m:rPr>
              <m:sty m:val="p"/>
            </m:rPr>
            <m:t>tan</m:t>
          </m:r>
          <m:d>
            <m:dPr>
              <m:begChr m:val="("/>
              <m:endChr m:val=")"/>
              <m:sepChr m:val=""/>
              <m:grow/>
            </m:dPr>
            <m:e>
              <m:r>
                <m:t>θ</m:t>
              </m:r>
            </m:e>
          </m:d>
          <m:r>
            <m:rPr>
              <m:sty m:val="p"/>
            </m:rPr>
            <m:t>=</m:t>
          </m:r>
          <m:f>
            <m:fPr>
              <m:type m:val="bar"/>
            </m:fPr>
            <m:num>
              <m:r>
                <m:rPr>
                  <m:nor/>
                  <m:sty m:val="p"/>
                </m:rPr>
                <m:t>Opposite</m:t>
              </m:r>
            </m:num>
            <m:den>
              <m:r>
                <m:rPr>
                  <m:nor/>
                  <m:sty m:val="p"/>
                </m:rPr>
                <m:t>Adjacent</m:t>
              </m:r>
            </m:den>
          </m:f>
        </m:oMath>
      </m:oMathPara>
    </w:p>
    <w:p>
      <w:pPr>
        <w:pStyle w:val="FirstParagraph"/>
      </w:pPr>
      <w:r>
        <w:rPr>
          <w:b/>
          <w:bCs/>
        </w:rPr>
        <w:t xml:space="preserve">The Mnemonic:</w:t>
      </w:r>
      <w:r>
        <w:t xml:space="preserve"> </w:t>
      </w:r>
      <w:r>
        <w:t xml:space="preserve">SOH-CAH-TOA.</w:t>
      </w:r>
      <w:r>
        <w:t xml:space="preserve"> </w:t>
      </w:r>
      <w:r>
        <w:t xml:space="preserve">*</w:t>
      </w:r>
      <w:r>
        <w:t xml:space="preserve"> </w:t>
      </w:r>
      <w:r>
        <w:rPr>
          <w:b/>
          <w:bCs/>
        </w:rPr>
        <w:t xml:space="preserve">S</w:t>
      </w:r>
      <w:r>
        <w:t xml:space="preserve">ine =</w:t>
      </w:r>
      <w:r>
        <w:t xml:space="preserve"> </w:t>
      </w:r>
      <w:r>
        <w:rPr>
          <w:b/>
          <w:bCs/>
        </w:rPr>
        <w:t xml:space="preserve">O</w:t>
      </w:r>
      <w:r>
        <w:t xml:space="preserve">pposite /</w:t>
      </w:r>
      <w:r>
        <w:t xml:space="preserve"> </w:t>
      </w:r>
      <w:r>
        <w:rPr>
          <w:b/>
          <w:bCs/>
        </w:rPr>
        <w:t xml:space="preserve">H</w:t>
      </w:r>
      <w:r>
        <w:t xml:space="preserve">ypotenuse</w:t>
      </w:r>
      <w:r>
        <w:t xml:space="preserve"> </w:t>
      </w:r>
      <w:r>
        <w:t xml:space="preserve">*</w:t>
      </w:r>
      <w:r>
        <w:t xml:space="preserve"> </w:t>
      </w:r>
      <w:r>
        <w:rPr>
          <w:b/>
          <w:bCs/>
        </w:rPr>
        <w:t xml:space="preserve">C</w:t>
      </w:r>
      <w:r>
        <w:t xml:space="preserve">osine =</w:t>
      </w:r>
      <w:r>
        <w:t xml:space="preserve"> </w:t>
      </w:r>
      <w:r>
        <w:rPr>
          <w:b/>
          <w:bCs/>
        </w:rPr>
        <w:t xml:space="preserve">A</w:t>
      </w:r>
      <w:r>
        <w:t xml:space="preserve">djacent /</w:t>
      </w:r>
      <w:r>
        <w:t xml:space="preserve"> </w:t>
      </w:r>
      <w:r>
        <w:rPr>
          <w:b/>
          <w:bCs/>
        </w:rPr>
        <w:t xml:space="preserve">H</w:t>
      </w:r>
      <w:r>
        <w:t xml:space="preserve">ypotenuse</w:t>
      </w:r>
      <w:r>
        <w:t xml:space="preserve"> </w:t>
      </w:r>
      <w:r>
        <w:t xml:space="preserve">*</w:t>
      </w:r>
      <w:r>
        <w:t xml:space="preserve"> </w:t>
      </w:r>
      <w:r>
        <w:rPr>
          <w:b/>
          <w:bCs/>
        </w:rPr>
        <w:t xml:space="preserve">T</w:t>
      </w:r>
      <w:r>
        <w:t xml:space="preserve">angent =</w:t>
      </w:r>
      <w:r>
        <w:t xml:space="preserve"> </w:t>
      </w:r>
      <w:r>
        <w:rPr>
          <w:b/>
          <w:bCs/>
        </w:rPr>
        <w:t xml:space="preserve">O</w:t>
      </w:r>
      <w:r>
        <w:t xml:space="preserve">pposite /</w:t>
      </w:r>
      <w:r>
        <w:t xml:space="preserve"> </w:t>
      </w:r>
      <w:r>
        <w:rPr>
          <w:b/>
          <w:bCs/>
        </w:rPr>
        <w:t xml:space="preserve">A</w:t>
      </w:r>
      <w:r>
        <w:t xml:space="preserve">djacent</w:t>
      </w:r>
    </w:p>
    <w:p>
      <w:pPr>
        <w:pStyle w:val="BodyText"/>
      </w:pPr>
      <w:r>
        <w:rPr>
          <w:b/>
          <w:bCs/>
        </w:rPr>
        <w:t xml:space="preserve">Critical Nuance 1: The Reference Angle Matters.</w:t>
      </w:r>
      <w:r>
        <w:t xml:space="preserve"> </w:t>
      </w:r>
      <w:r>
        <w:t xml:space="preserve">The labels</w:t>
      </w:r>
      <w:r>
        <w:t xml:space="preserve"> </w:t>
      </w:r>
      <w:r>
        <w:t xml:space="preserve">“</w:t>
      </w:r>
      <w:r>
        <w:t xml:space="preserve">Opposite</w:t>
      </w:r>
      <w:r>
        <w:t xml:space="preserve">”</w:t>
      </w:r>
      <w:r>
        <w:t xml:space="preserve"> </w:t>
      </w:r>
      <w:r>
        <w:t xml:space="preserve">and</w:t>
      </w:r>
      <w:r>
        <w:t xml:space="preserve"> </w:t>
      </w:r>
      <w:r>
        <w:t xml:space="preserve">“</w:t>
      </w:r>
      <w:r>
        <w:t xml:space="preserve">Adjacent</w:t>
      </w:r>
      <w:r>
        <w:t xml:space="preserve">”</w:t>
      </w:r>
      <w:r>
        <w:t xml:space="preserve"> </w:t>
      </w:r>
      <w:r>
        <w:t xml:space="preserve">are entirely dependent on which acute angle you are analyzing. If you switch your reference angle from</w:t>
      </w:r>
      <w:r>
        <w:t xml:space="preserve"> </w:t>
      </w:r>
      <m:oMath>
        <m:r>
          <m:t>A</m:t>
        </m:r>
      </m:oMath>
      <w:r>
        <w:t xml:space="preserve"> </w:t>
      </w:r>
      <w:r>
        <w:t xml:space="preserve">to</w:t>
      </w:r>
      <w:r>
        <w:t xml:space="preserve"> </w:t>
      </w:r>
      <m:oMath>
        <m:r>
          <m:t>B</m:t>
        </m:r>
      </m:oMath>
      <w:r>
        <w:t xml:space="preserve">, the side that was previously</w:t>
      </w:r>
      <w:r>
        <w:t xml:space="preserve"> </w:t>
      </w:r>
      <w:r>
        <w:t xml:space="preserve">“</w:t>
      </w:r>
      <w:r>
        <w:t xml:space="preserve">Opposite</w:t>
      </w:r>
      <w:r>
        <w:t xml:space="preserve">”</w:t>
      </w:r>
      <w:r>
        <w:t xml:space="preserve"> </w:t>
      </w:r>
      <w:r>
        <w:t xml:space="preserve">becomes</w:t>
      </w:r>
      <w:r>
        <w:t xml:space="preserve"> </w:t>
      </w:r>
      <w:r>
        <w:t xml:space="preserve">“</w:t>
      </w:r>
      <w:r>
        <w:t xml:space="preserve">Adjacent,</w:t>
      </w:r>
      <w:r>
        <w:t xml:space="preserve">”</w:t>
      </w:r>
      <w:r>
        <w:t xml:space="preserve"> </w:t>
      </w:r>
      <w:r>
        <w:t xml:space="preserve">and vice versa. The Hypotenuse, however, never changes; it is always opposite the</w:t>
      </w:r>
      <w:r>
        <w:t xml:space="preserve"> </w:t>
      </w:r>
      <m:oMath>
        <m:sSup>
          <m:e>
            <m:r>
              <m:t>90</m:t>
            </m:r>
          </m:e>
          <m:sup>
            <m:r>
              <m:rPr>
                <m:sty m:val="p"/>
              </m:rPr>
              <m:t>∘</m:t>
            </m:r>
          </m:sup>
        </m:sSup>
      </m:oMath>
      <w:r>
        <w:t xml:space="preserve"> </w:t>
      </w:r>
      <w:r>
        <w:t xml:space="preserve">angle.</w:t>
      </w:r>
    </w:p>
    <w:p>
      <w:pPr>
        <w:pStyle w:val="BodyText"/>
      </w:pPr>
      <w:r>
        <w:rPr>
          <w:b/>
          <w:bCs/>
        </w:rPr>
        <w:t xml:space="preserve">Critical Nuance 2: The Hypotenuse is Never the Opposite or Adjacent.</w:t>
      </w:r>
      <w:r>
        <w:t xml:space="preserve"> </w:t>
      </w:r>
      <w:r>
        <w:t xml:space="preserve">A common error is to mislabel the hypotenuse as the adjacent side. Remember, the adjacent side must form one of the rays of the angle</w:t>
      </w:r>
      <w:r>
        <w:t xml:space="preserve"> </w:t>
      </w:r>
      <m:oMath>
        <m:r>
          <m:t>θ</m:t>
        </m:r>
      </m:oMath>
      <w:r>
        <w:t xml:space="preserve">. The hypotenuse and the adjacent side form the angle, but the hypotenuse is distinct from the adjacent side.</w:t>
      </w:r>
    </w:p>
    <w:bookmarkEnd w:id="82"/>
    <w:bookmarkStart w:id="83" w:name="the-reciprocal-functions-csc-sec-cot"/>
    <w:p>
      <w:pPr>
        <w:pStyle w:val="Heading3"/>
      </w:pPr>
      <w:r>
        <w:t xml:space="preserve">2. The Reciprocal Functions: CSC, SEC, COT</w:t>
      </w:r>
    </w:p>
    <w:p>
      <w:pPr>
        <w:pStyle w:val="FirstParagraph"/>
      </w:pPr>
      <w:r>
        <w:t xml:space="preserve">While the SAT primarily tests sine, cosine, and tangent, it occasionally tests the reciprocal functions. These are algebraically derived by flipping the fractions of the primary ratios.</w:t>
      </w:r>
    </w:p>
    <w:p>
      <w:pPr>
        <w:pStyle w:val="Compact"/>
        <w:numPr>
          <w:ilvl w:val="0"/>
          <w:numId w:val="1019"/>
        </w:numPr>
      </w:pPr>
      <w:r>
        <w:rPr>
          <w:b/>
          <w:bCs/>
        </w:rPr>
        <w:t xml:space="preserve">Cosecant (</w:t>
      </w:r>
      <m:oMath>
        <m:r>
          <m:rPr>
            <m:sty m:val="p"/>
          </m:rPr>
          <m:t>csc</m:t>
        </m:r>
      </m:oMath>
      <w:r>
        <w:rPr>
          <w:b/>
          <w:bCs/>
        </w:rPr>
        <w:t xml:space="preserve">):</w:t>
      </w:r>
      <w:r>
        <w:t xml:space="preserve"> </w:t>
      </w:r>
      <w:r>
        <w:t xml:space="preserve">The reciprocal of sine.</w:t>
      </w:r>
    </w:p>
    <w:p>
      <w:pPr>
        <w:pStyle w:val="Compact"/>
      </w:pPr>
      <m:oMathPara>
        <m:oMathParaPr>
          <m:jc m:val="center"/>
        </m:oMathParaPr>
        <m:oMath>
          <m:r>
            <m:rPr>
              <m:sty m:val="p"/>
            </m:rPr>
            <m:t>csc</m:t>
          </m:r>
          <m:d>
            <m:dPr>
              <m:begChr m:val="("/>
              <m:endChr m:val=")"/>
              <m:sepChr m:val=""/>
              <m:grow/>
            </m:dPr>
            <m:e>
              <m:r>
                <m:t>θ</m:t>
              </m:r>
            </m:e>
          </m:d>
          <m:r>
            <m:rPr>
              <m:sty m:val="p"/>
            </m:rPr>
            <m:t>=</m:t>
          </m:r>
          <m:f>
            <m:fPr>
              <m:type m:val="bar"/>
            </m:fPr>
            <m:num>
              <m:r>
                <m:t>1</m:t>
              </m:r>
            </m:num>
            <m:den>
              <m:r>
                <m:rPr>
                  <m:sty m:val="p"/>
                </m:rPr>
                <m:t>sin</m:t>
              </m:r>
              <m:d>
                <m:dPr>
                  <m:begChr m:val="("/>
                  <m:endChr m:val=")"/>
                  <m:sepChr m:val=""/>
                  <m:grow/>
                </m:dPr>
                <m:e>
                  <m:r>
                    <m:t>θ</m:t>
                  </m:r>
                </m:e>
              </m:d>
            </m:den>
          </m:f>
          <m:r>
            <m:rPr>
              <m:sty m:val="p"/>
            </m:rPr>
            <m:t>=</m:t>
          </m:r>
          <m:f>
            <m:fPr>
              <m:type m:val="bar"/>
            </m:fPr>
            <m:num>
              <m:r>
                <m:rPr>
                  <m:nor/>
                  <m:sty m:val="p"/>
                </m:rPr>
                <m:t>Hypotenuse</m:t>
              </m:r>
            </m:num>
            <m:den>
              <m:r>
                <m:rPr>
                  <m:nor/>
                  <m:sty m:val="p"/>
                </m:rPr>
                <m:t>Opposite</m:t>
              </m:r>
            </m:den>
          </m:f>
        </m:oMath>
      </m:oMathPara>
    </w:p>
    <w:p>
      <w:pPr>
        <w:pStyle w:val="Compact"/>
        <w:numPr>
          <w:ilvl w:val="0"/>
          <w:numId w:val="1019"/>
        </w:numPr>
      </w:pPr>
      <w:r>
        <w:rPr>
          <w:b/>
          <w:bCs/>
        </w:rPr>
        <w:t xml:space="preserve">Secant (</w:t>
      </w:r>
      <m:oMath>
        <m:r>
          <m:rPr>
            <m:sty m:val="p"/>
          </m:rPr>
          <m:t>sec</m:t>
        </m:r>
      </m:oMath>
      <w:r>
        <w:rPr>
          <w:b/>
          <w:bCs/>
        </w:rPr>
        <w:t xml:space="preserve">):</w:t>
      </w:r>
      <w:r>
        <w:t xml:space="preserve"> </w:t>
      </w:r>
      <w:r>
        <w:t xml:space="preserve">The reciprocal of cosine.</w:t>
      </w:r>
    </w:p>
    <w:p>
      <w:pPr>
        <w:pStyle w:val="Compact"/>
      </w:pPr>
      <m:oMathPara>
        <m:oMathParaPr>
          <m:jc m:val="center"/>
        </m:oMathParaPr>
        <m:oMath>
          <m:r>
            <m:rPr>
              <m:sty m:val="p"/>
            </m:rPr>
            <m:t>sec</m:t>
          </m:r>
          <m:d>
            <m:dPr>
              <m:begChr m:val="("/>
              <m:endChr m:val=")"/>
              <m:sepChr m:val=""/>
              <m:grow/>
            </m:dPr>
            <m:e>
              <m:r>
                <m:t>θ</m:t>
              </m:r>
            </m:e>
          </m:d>
          <m:r>
            <m:rPr>
              <m:sty m:val="p"/>
            </m:rPr>
            <m:t>=</m:t>
          </m:r>
          <m:f>
            <m:fPr>
              <m:type m:val="bar"/>
            </m:fPr>
            <m:num>
              <m:r>
                <m:t>1</m:t>
              </m:r>
            </m:num>
            <m:den>
              <m:r>
                <m:rPr>
                  <m:sty m:val="p"/>
                </m:rPr>
                <m:t>cos</m:t>
              </m:r>
              <m:d>
                <m:dPr>
                  <m:begChr m:val="("/>
                  <m:endChr m:val=")"/>
                  <m:sepChr m:val=""/>
                  <m:grow/>
                </m:dPr>
                <m:e>
                  <m:r>
                    <m:t>θ</m:t>
                  </m:r>
                </m:e>
              </m:d>
            </m:den>
          </m:f>
          <m:r>
            <m:rPr>
              <m:sty m:val="p"/>
            </m:rPr>
            <m:t>=</m:t>
          </m:r>
          <m:f>
            <m:fPr>
              <m:type m:val="bar"/>
            </m:fPr>
            <m:num>
              <m:r>
                <m:rPr>
                  <m:nor/>
                  <m:sty m:val="p"/>
                </m:rPr>
                <m:t>Hypotenuse</m:t>
              </m:r>
            </m:num>
            <m:den>
              <m:r>
                <m:rPr>
                  <m:nor/>
                  <m:sty m:val="p"/>
                </m:rPr>
                <m:t>Adjacent</m:t>
              </m:r>
            </m:den>
          </m:f>
        </m:oMath>
      </m:oMathPara>
    </w:p>
    <w:p>
      <w:pPr>
        <w:pStyle w:val="Compact"/>
        <w:numPr>
          <w:ilvl w:val="0"/>
          <w:numId w:val="1019"/>
        </w:numPr>
      </w:pPr>
      <w:r>
        <w:rPr>
          <w:b/>
          <w:bCs/>
        </w:rPr>
        <w:t xml:space="preserve">Cotangent (</w:t>
      </w:r>
      <m:oMath>
        <m:r>
          <m:rPr>
            <m:sty m:val="p"/>
          </m:rPr>
          <m:t>cot</m:t>
        </m:r>
      </m:oMath>
      <w:r>
        <w:rPr>
          <w:b/>
          <w:bCs/>
        </w:rPr>
        <w:t xml:space="preserve">):</w:t>
      </w:r>
      <w:r>
        <w:t xml:space="preserve"> </w:t>
      </w:r>
      <w:r>
        <w:t xml:space="preserve">The reciprocal of tangent.</w:t>
      </w:r>
    </w:p>
    <w:p>
      <w:pPr>
        <w:pStyle w:val="Compact"/>
      </w:pPr>
      <m:oMathPara>
        <m:oMathParaPr>
          <m:jc m:val="center"/>
        </m:oMathParaPr>
        <m:oMath>
          <m:r>
            <m:rPr>
              <m:sty m:val="p"/>
            </m:rPr>
            <m:t>cot</m:t>
          </m:r>
          <m:d>
            <m:dPr>
              <m:begChr m:val="("/>
              <m:endChr m:val=")"/>
              <m:sepChr m:val=""/>
              <m:grow/>
            </m:dPr>
            <m:e>
              <m:r>
                <m:t>θ</m:t>
              </m:r>
            </m:e>
          </m:d>
          <m:r>
            <m:rPr>
              <m:sty m:val="p"/>
            </m:rPr>
            <m:t>=</m:t>
          </m:r>
          <m:f>
            <m:fPr>
              <m:type m:val="bar"/>
            </m:fPr>
            <m:num>
              <m:r>
                <m:t>1</m:t>
              </m:r>
            </m:num>
            <m:den>
              <m:r>
                <m:rPr>
                  <m:sty m:val="p"/>
                </m:rPr>
                <m:t>tan</m:t>
              </m:r>
              <m:d>
                <m:dPr>
                  <m:begChr m:val="("/>
                  <m:endChr m:val=")"/>
                  <m:sepChr m:val=""/>
                  <m:grow/>
                </m:dPr>
                <m:e>
                  <m:r>
                    <m:t>θ</m:t>
                  </m:r>
                </m:e>
              </m:d>
            </m:den>
          </m:f>
          <m:r>
            <m:rPr>
              <m:sty m:val="p"/>
            </m:rPr>
            <m:t>=</m:t>
          </m:r>
          <m:f>
            <m:fPr>
              <m:type m:val="bar"/>
            </m:fPr>
            <m:num>
              <m:r>
                <m:rPr>
                  <m:nor/>
                  <m:sty m:val="p"/>
                </m:rPr>
                <m:t>Adjacent</m:t>
              </m:r>
            </m:num>
            <m:den>
              <m:r>
                <m:rPr>
                  <m:nor/>
                  <m:sty m:val="p"/>
                </m:rPr>
                <m:t>Opposite</m:t>
              </m:r>
            </m:den>
          </m:f>
        </m:oMath>
      </m:oMathPara>
    </w:p>
    <w:p>
      <w:pPr>
        <w:pStyle w:val="FirstParagraph"/>
      </w:pPr>
      <w:r>
        <w:rPr>
          <w:b/>
          <w:bCs/>
        </w:rPr>
        <w:t xml:space="preserve">Mnemonic:</w:t>
      </w:r>
      <w:r>
        <w:t xml:space="preserve"> </w:t>
      </w:r>
      <w:r>
        <w:t xml:space="preserve">The reciprocal functions are</w:t>
      </w:r>
      <w:r>
        <w:t xml:space="preserve"> </w:t>
      </w:r>
      <w:r>
        <w:t xml:space="preserve">“</w:t>
      </w:r>
      <w:r>
        <w:t xml:space="preserve">co-</w:t>
      </w:r>
      <w:r>
        <w:t xml:space="preserve">”</w:t>
      </w:r>
      <w:r>
        <w:t xml:space="preserve"> </w:t>
      </w:r>
      <w:r>
        <w:t xml:space="preserve">functions of the primary reciprocals. Notice that Cosecant is the reciprocal of Sine (not Cosine), Secant is the reciprocal of Cosine (not Sine), and Cotangent is the reciprocal of Tangent.</w:t>
      </w:r>
    </w:p>
    <w:bookmarkEnd w:id="83"/>
    <w:bookmarkStart w:id="86" w:name="solving-for-missing-sides-and-angles"/>
    <w:p>
      <w:pPr>
        <w:pStyle w:val="Heading3"/>
      </w:pPr>
      <w:r>
        <w:t xml:space="preserve">3. Solving for Missing Sides and Angles</w:t>
      </w:r>
    </w:p>
    <w:p>
      <w:pPr>
        <w:pStyle w:val="FirstParagraph"/>
      </w:pPr>
      <w:r>
        <w:t xml:space="preserve">Trigonometric functions are equations. If you know the angle and one side, you can solve for an unknown side. If you know two sides, you can solve for an unknown angle using inverse functions.</w:t>
      </w:r>
    </w:p>
    <w:bookmarkStart w:id="84" w:name="strategy-for-finding-a-missing-side"/>
    <w:p>
      <w:pPr>
        <w:pStyle w:val="Heading4"/>
      </w:pPr>
      <w:r>
        <w:t xml:space="preserve">Strategy for Finding a Missing Side</w:t>
      </w:r>
    </w:p>
    <w:p>
      <w:pPr>
        <w:pStyle w:val="Compact"/>
        <w:numPr>
          <w:ilvl w:val="0"/>
          <w:numId w:val="1020"/>
        </w:numPr>
      </w:pPr>
      <w:r>
        <w:rPr>
          <w:b/>
          <w:bCs/>
        </w:rPr>
        <w:t xml:space="preserve">Identify the Reference Angle:</w:t>
      </w:r>
      <w:r>
        <w:t xml:space="preserve"> </w:t>
      </w:r>
      <w:r>
        <w:t xml:space="preserve">Determine which acute angle the problem is focusing on.</w:t>
      </w:r>
    </w:p>
    <w:p>
      <w:pPr>
        <w:pStyle w:val="Compact"/>
        <w:numPr>
          <w:ilvl w:val="0"/>
          <w:numId w:val="1020"/>
        </w:numPr>
      </w:pPr>
      <w:r>
        <w:rPr>
          <w:b/>
          <w:bCs/>
        </w:rPr>
        <w:t xml:space="preserve">Label the Sides:</w:t>
      </w:r>
      <w:r>
        <w:t xml:space="preserve"> </w:t>
      </w:r>
      <w:r>
        <w:t xml:space="preserve">Mark the sides as Opposite, Adjacent, and Hypotenuse relative to that angle.</w:t>
      </w:r>
    </w:p>
    <w:p>
      <w:pPr>
        <w:pStyle w:val="Compact"/>
        <w:numPr>
          <w:ilvl w:val="0"/>
          <w:numId w:val="1020"/>
        </w:numPr>
      </w:pPr>
      <w:r>
        <w:rPr>
          <w:b/>
          <w:bCs/>
        </w:rPr>
        <w:t xml:space="preserve">Choose the Function:</w:t>
      </w:r>
      <w:r>
        <w:t xml:space="preserve"> </w:t>
      </w:r>
      <w:r>
        <w:t xml:space="preserve">Select the trig function that incorporates the known side and the unknown side.</w:t>
      </w:r>
    </w:p>
    <w:p>
      <w:pPr>
        <w:pStyle w:val="Compact"/>
        <w:numPr>
          <w:ilvl w:val="1"/>
          <w:numId w:val="1021"/>
        </w:numPr>
      </w:pPr>
      <w:r>
        <w:t xml:space="preserve">If you know the Hypotenuse and need the Opposite, use</w:t>
      </w:r>
      <w:r>
        <w:t xml:space="preserve"> </w:t>
      </w:r>
      <w:r>
        <w:rPr>
          <w:b/>
          <w:bCs/>
        </w:rPr>
        <w:t xml:space="preserve">Sine</w:t>
      </w:r>
      <w:r>
        <w:t xml:space="preserve">.</w:t>
      </w:r>
    </w:p>
    <w:p>
      <w:pPr>
        <w:pStyle w:val="Compact"/>
        <w:numPr>
          <w:ilvl w:val="1"/>
          <w:numId w:val="1021"/>
        </w:numPr>
      </w:pPr>
      <w:r>
        <w:t xml:space="preserve">If you know the Adjacent and need the Hypotenuse, use</w:t>
      </w:r>
      <w:r>
        <w:t xml:space="preserve"> </w:t>
      </w:r>
      <w:r>
        <w:rPr>
          <w:b/>
          <w:bCs/>
        </w:rPr>
        <w:t xml:space="preserve">Cosine</w:t>
      </w:r>
      <w:r>
        <w:t xml:space="preserve">.</w:t>
      </w:r>
    </w:p>
    <w:p>
      <w:pPr>
        <w:pStyle w:val="Compact"/>
        <w:numPr>
          <w:ilvl w:val="1"/>
          <w:numId w:val="1021"/>
        </w:numPr>
      </w:pPr>
      <w:r>
        <w:t xml:space="preserve">If you know the Opposite and need the Adjacent, use</w:t>
      </w:r>
      <w:r>
        <w:t xml:space="preserve"> </w:t>
      </w:r>
      <w:r>
        <w:rPr>
          <w:b/>
          <w:bCs/>
        </w:rPr>
        <w:t xml:space="preserve">Tangent</w:t>
      </w:r>
      <w:r>
        <w:t xml:space="preserve">.</w:t>
      </w:r>
    </w:p>
    <w:p>
      <w:pPr>
        <w:pStyle w:val="Compact"/>
        <w:numPr>
          <w:ilvl w:val="0"/>
          <w:numId w:val="1020"/>
        </w:numPr>
      </w:pPr>
      <w:r>
        <w:rPr>
          <w:b/>
          <w:bCs/>
        </w:rPr>
        <w:t xml:space="preserve">Set Up the Equation:</w:t>
      </w:r>
      <w:r>
        <w:t xml:space="preserve"> </w:t>
      </w:r>
      <w:r>
        <w:t xml:space="preserve">Substitute the known values and the variable for the unknown side into the ratio.</w:t>
      </w:r>
    </w:p>
    <w:p>
      <w:pPr>
        <w:pStyle w:val="Compact"/>
        <w:numPr>
          <w:ilvl w:val="0"/>
          <w:numId w:val="1020"/>
        </w:numPr>
      </w:pPr>
      <w:r>
        <w:rPr>
          <w:b/>
          <w:bCs/>
        </w:rPr>
        <w:t xml:space="preserve">Solve Algebraically:</w:t>
      </w:r>
      <w:r>
        <w:t xml:space="preserve"> </w:t>
      </w:r>
      <w:r>
        <w:t xml:space="preserve">Treat the trig function as a coefficient. For example, if</w:t>
      </w:r>
      <w:r>
        <w:t xml:space="preserve"> </w:t>
      </w:r>
      <m:oMath>
        <m:r>
          <m:rPr>
            <m:sty m:val="p"/>
          </m:rPr>
          <m:t>sin</m:t>
        </m:r>
        <m:d>
          <m:dPr>
            <m:begChr m:val="("/>
            <m:endChr m:val=")"/>
            <m:sepChr m:val=""/>
            <m:grow/>
          </m:dPr>
          <m:e>
            <m:sSup>
              <m:e>
                <m:r>
                  <m:t>30</m:t>
                </m:r>
              </m:e>
              <m:sup>
                <m:r>
                  <m:rPr>
                    <m:sty m:val="p"/>
                  </m:rPr>
                  <m:t>∘</m:t>
                </m:r>
              </m:sup>
            </m:sSup>
          </m:e>
        </m:d>
        <m:r>
          <m:rPr>
            <m:sty m:val="p"/>
          </m:rPr>
          <m:t>=</m:t>
        </m:r>
        <m:f>
          <m:fPr>
            <m:type m:val="bar"/>
          </m:fPr>
          <m:num>
            <m:r>
              <m:t>x</m:t>
            </m:r>
          </m:num>
          <m:den>
            <m:r>
              <m:t>10</m:t>
            </m:r>
          </m:den>
        </m:f>
      </m:oMath>
      <w:r>
        <w:t xml:space="preserve">, then</w:t>
      </w:r>
      <w:r>
        <w:t xml:space="preserve"> </w:t>
      </w:r>
      <m:oMath>
        <m:r>
          <m:t>x</m:t>
        </m:r>
        <m:r>
          <m:rPr>
            <m:sty m:val="p"/>
          </m:rPr>
          <m:t>=</m:t>
        </m:r>
        <m:r>
          <m:t>10</m:t>
        </m:r>
        <m:r>
          <m:rPr>
            <m:sty m:val="p"/>
          </m:rPr>
          <m:t>⋅</m:t>
        </m:r>
        <m:r>
          <m:rPr>
            <m:sty m:val="p"/>
          </m:rPr>
          <m:t>sin</m:t>
        </m:r>
        <m:d>
          <m:dPr>
            <m:begChr m:val="("/>
            <m:endChr m:val=")"/>
            <m:sepChr m:val=""/>
            <m:grow/>
          </m:dPr>
          <m:e>
            <m:sSup>
              <m:e>
                <m:r>
                  <m:t>30</m:t>
                </m:r>
              </m:e>
              <m:sup>
                <m:r>
                  <m:rPr>
                    <m:sty m:val="p"/>
                  </m:rPr>
                  <m:t>∘</m:t>
                </m:r>
              </m:sup>
            </m:sSup>
          </m:e>
        </m:d>
      </m:oMath>
      <w:r>
        <w:t xml:space="preserve">.</w:t>
      </w:r>
    </w:p>
    <w:bookmarkEnd w:id="84"/>
    <w:bookmarkStart w:id="85" w:name="Xca27eb6a285678860821cb40edc0c6caa54b85d"/>
    <w:p>
      <w:pPr>
        <w:pStyle w:val="Heading4"/>
      </w:pPr>
      <w:r>
        <w:t xml:space="preserve">Strategy for Finding a Missing Angle (Inverse Trigonometry)</w:t>
      </w:r>
    </w:p>
    <w:p>
      <w:pPr>
        <w:pStyle w:val="FirstParagraph"/>
      </w:pPr>
      <w:r>
        <w:t xml:space="preserve">When you know the ratio of two sides but not the angle itself, you must use the inverse trigonometric functions, denoted as</w:t>
      </w:r>
      <w:r>
        <w:t xml:space="preserve"> </w:t>
      </w:r>
      <m:oMath>
        <m:sSup>
          <m:e>
            <m:r>
              <m:rPr>
                <m:sty m:val="p"/>
              </m:rPr>
              <m:t>sin</m:t>
            </m:r>
          </m:e>
          <m:sup>
            <m:r>
              <m:rPr>
                <m:sty m:val="p"/>
              </m:rPr>
              <m:t>−</m:t>
            </m:r>
            <m:r>
              <m:t>1</m:t>
            </m:r>
          </m:sup>
        </m:sSup>
      </m:oMath>
      <w:r>
        <w:t xml:space="preserve">,</w:t>
      </w:r>
      <w:r>
        <w:t xml:space="preserve"> </w:t>
      </w:r>
      <m:oMath>
        <m:sSup>
          <m:e>
            <m:r>
              <m:rPr>
                <m:sty m:val="p"/>
              </m:rPr>
              <m:t>cos</m:t>
            </m:r>
          </m:e>
          <m:sup>
            <m:r>
              <m:rPr>
                <m:sty m:val="p"/>
              </m:rPr>
              <m:t>−</m:t>
            </m:r>
            <m:r>
              <m:t>1</m:t>
            </m:r>
          </m:sup>
        </m:sSup>
      </m:oMath>
      <w:r>
        <w:t xml:space="preserve">, and</w:t>
      </w:r>
      <w:r>
        <w:t xml:space="preserve"> </w:t>
      </w:r>
      <m:oMath>
        <m:sSup>
          <m:e>
            <m:r>
              <m:rPr>
                <m:sty m:val="p"/>
              </m:rPr>
              <m:t>tan</m:t>
            </m:r>
          </m:e>
          <m:sup>
            <m:r>
              <m:rPr>
                <m:sty m:val="p"/>
              </m:rPr>
              <m:t>−</m:t>
            </m:r>
            <m:r>
              <m:t>1</m:t>
            </m:r>
          </m:sup>
        </m:sSup>
      </m:oMath>
      <w:r>
        <w:t xml:space="preserve"> </w:t>
      </w:r>
      <w:r>
        <w:t xml:space="preserve">(also called arcsin, arccos, arctan).</w:t>
      </w:r>
    </w:p>
    <w:p>
      <w:pPr>
        <w:pStyle w:val="Compact"/>
        <w:numPr>
          <w:ilvl w:val="0"/>
          <w:numId w:val="1022"/>
        </w:numPr>
      </w:pPr>
      <w:r>
        <w:rPr>
          <w:b/>
          <w:bCs/>
        </w:rPr>
        <w:t xml:space="preserve">Identify the Known Sides:</w:t>
      </w:r>
      <w:r>
        <w:t xml:space="preserve"> </w:t>
      </w:r>
      <w:r>
        <w:t xml:space="preserve">Determine which two sides are given in the problem.</w:t>
      </w:r>
    </w:p>
    <w:p>
      <w:pPr>
        <w:pStyle w:val="Compact"/>
        <w:numPr>
          <w:ilvl w:val="0"/>
          <w:numId w:val="1022"/>
        </w:numPr>
      </w:pPr>
      <w:r>
        <w:rPr>
          <w:b/>
          <w:bCs/>
        </w:rPr>
        <w:t xml:space="preserve">Choose the Function:</w:t>
      </w:r>
      <w:r>
        <w:t xml:space="preserve"> </w:t>
      </w:r>
      <w:r>
        <w:t xml:space="preserve">Select the trig function that uses those two sides.</w:t>
      </w:r>
    </w:p>
    <w:p>
      <w:pPr>
        <w:pStyle w:val="Compact"/>
        <w:numPr>
          <w:ilvl w:val="0"/>
          <w:numId w:val="1022"/>
        </w:numPr>
      </w:pPr>
      <w:r>
        <w:rPr>
          <w:b/>
          <w:bCs/>
        </w:rPr>
        <w:t xml:space="preserve">Set Up the Ratio:</w:t>
      </w:r>
      <w:r>
        <w:t xml:space="preserve"> </w:t>
      </w:r>
      <w:r>
        <w:t xml:space="preserve">Write the ratio of the sides.</w:t>
      </w:r>
    </w:p>
    <w:p>
      <w:pPr>
        <w:pStyle w:val="Compact"/>
        <w:numPr>
          <w:ilvl w:val="0"/>
          <w:numId w:val="1022"/>
        </w:numPr>
      </w:pPr>
      <w:r>
        <w:rPr>
          <w:b/>
          <w:bCs/>
        </w:rPr>
        <w:t xml:space="preserve">Apply the Inverse Function:</w:t>
      </w:r>
      <w:r>
        <w:t xml:space="preserve"> </w:t>
      </w:r>
      <w:r>
        <w:t xml:space="preserve">To find the angle</w:t>
      </w:r>
      <w:r>
        <w:t xml:space="preserve"> </w:t>
      </w:r>
      <m:oMath>
        <m:r>
          <m:t>θ</m:t>
        </m:r>
      </m:oMath>
      <w:r>
        <w:t xml:space="preserve">, apply the inverse function to the ratio.</w:t>
      </w:r>
    </w:p>
    <w:p>
      <w:pPr>
        <w:pStyle w:val="Compact"/>
      </w:pPr>
      <m:oMathPara>
        <m:oMathParaPr>
          <m:jc m:val="center"/>
        </m:oMathParaPr>
        <m:oMath>
          <m:r>
            <m:t>θ</m:t>
          </m:r>
          <m:r>
            <m:rPr>
              <m:sty m:val="p"/>
            </m:rPr>
            <m:t>=</m:t>
          </m:r>
          <m:sSup>
            <m:e>
              <m:r>
                <m:rPr>
                  <m:sty m:val="p"/>
                </m:rPr>
                <m:t>sin</m:t>
              </m:r>
            </m:e>
            <m:sup>
              <m:r>
                <m:rPr>
                  <m:sty m:val="p"/>
                </m:rPr>
                <m:t>−</m:t>
              </m:r>
              <m:r>
                <m:t>1</m:t>
              </m:r>
            </m:sup>
          </m:sSup>
          <m:d>
            <m:dPr>
              <m:begChr m:val="("/>
              <m:endChr m:val=")"/>
              <m:sepChr m:val=""/>
              <m:grow/>
            </m:dPr>
            <m:e>
              <m:f>
                <m:fPr>
                  <m:type m:val="bar"/>
                </m:fPr>
                <m:num>
                  <m:r>
                    <m:rPr>
                      <m:nor/>
                      <m:sty m:val="p"/>
                    </m:rPr>
                    <m:t>Opposite</m:t>
                  </m:r>
                </m:num>
                <m:den>
                  <m:r>
                    <m:rPr>
                      <m:nor/>
                      <m:sty m:val="p"/>
                    </m:rPr>
                    <m:t>Hypotenuse</m:t>
                  </m:r>
                </m:den>
              </m:f>
            </m:e>
          </m:d>
        </m:oMath>
      </m:oMathPara>
    </w:p>
    <w:p>
      <w:pPr>
        <w:pStyle w:val="Compact"/>
      </w:pPr>
      <m:oMathPara>
        <m:oMathParaPr>
          <m:jc m:val="center"/>
        </m:oMathParaPr>
        <m:oMath>
          <m:r>
            <m:t>θ</m:t>
          </m:r>
          <m:r>
            <m:rPr>
              <m:sty m:val="p"/>
            </m:rPr>
            <m:t>=</m:t>
          </m:r>
          <m:sSup>
            <m:e>
              <m:r>
                <m:rPr>
                  <m:sty m:val="p"/>
                </m:rPr>
                <m:t>cos</m:t>
              </m:r>
            </m:e>
            <m:sup>
              <m:r>
                <m:rPr>
                  <m:sty m:val="p"/>
                </m:rPr>
                <m:t>−</m:t>
              </m:r>
              <m:r>
                <m:t>1</m:t>
              </m:r>
            </m:sup>
          </m:sSup>
          <m:d>
            <m:dPr>
              <m:begChr m:val="("/>
              <m:endChr m:val=")"/>
              <m:sepChr m:val=""/>
              <m:grow/>
            </m:dPr>
            <m:e>
              <m:f>
                <m:fPr>
                  <m:type m:val="bar"/>
                </m:fPr>
                <m:num>
                  <m:r>
                    <m:rPr>
                      <m:nor/>
                      <m:sty m:val="p"/>
                    </m:rPr>
                    <m:t>Adjacent</m:t>
                  </m:r>
                </m:num>
                <m:den>
                  <m:r>
                    <m:rPr>
                      <m:nor/>
                      <m:sty m:val="p"/>
                    </m:rPr>
                    <m:t>Hypotenuse</m:t>
                  </m:r>
                </m:den>
              </m:f>
            </m:e>
          </m:d>
        </m:oMath>
      </m:oMathPara>
    </w:p>
    <w:p>
      <w:pPr>
        <w:pStyle w:val="Compact"/>
      </w:pPr>
      <m:oMathPara>
        <m:oMathParaPr>
          <m:jc m:val="center"/>
        </m:oMathParaPr>
        <m:oMath>
          <m:r>
            <m:t>θ</m:t>
          </m:r>
          <m:r>
            <m:rPr>
              <m:sty m:val="p"/>
            </m:rPr>
            <m:t>=</m:t>
          </m:r>
          <m:sSup>
            <m:e>
              <m:r>
                <m:rPr>
                  <m:sty m:val="p"/>
                </m:rPr>
                <m:t>tan</m:t>
              </m:r>
            </m:e>
            <m:sup>
              <m:r>
                <m:rPr>
                  <m:sty m:val="p"/>
                </m:rPr>
                <m:t>−</m:t>
              </m:r>
              <m:r>
                <m:t>1</m:t>
              </m:r>
            </m:sup>
          </m:sSup>
          <m:d>
            <m:dPr>
              <m:begChr m:val="("/>
              <m:endChr m:val=")"/>
              <m:sepChr m:val=""/>
              <m:grow/>
            </m:dPr>
            <m:e>
              <m:f>
                <m:fPr>
                  <m:type m:val="bar"/>
                </m:fPr>
                <m:num>
                  <m:r>
                    <m:rPr>
                      <m:nor/>
                      <m:sty m:val="p"/>
                    </m:rPr>
                    <m:t>Opposite</m:t>
                  </m:r>
                </m:num>
                <m:den>
                  <m:r>
                    <m:rPr>
                      <m:nor/>
                      <m:sty m:val="p"/>
                    </m:rPr>
                    <m:t>Adjacent</m:t>
                  </m:r>
                </m:den>
              </m:f>
            </m:e>
          </m:d>
        </m:oMath>
      </m:oMathPara>
    </w:p>
    <w:p>
      <w:pPr>
        <w:pStyle w:val="FirstParagraph"/>
      </w:pPr>
      <w:r>
        <w:rPr>
          <w:b/>
          <w:bCs/>
        </w:rPr>
        <w:t xml:space="preserve">Calculator Note:</w:t>
      </w:r>
      <w:r>
        <w:t xml:space="preserve"> </w:t>
      </w:r>
      <w:r>
        <w:t xml:space="preserve">On the Digital SAT, you will use the Desmos calculator or your handheld calculator to compute inverse trig functions. Ensure your calculator is in</w:t>
      </w:r>
      <w:r>
        <w:t xml:space="preserve"> </w:t>
      </w:r>
      <w:r>
        <w:rPr>
          <w:b/>
          <w:bCs/>
        </w:rPr>
        <w:t xml:space="preserve">Degree Mode</w:t>
      </w:r>
      <w:r>
        <w:t xml:space="preserve">, not Radian Mode, unless the problem explicitly specifies radians.</w:t>
      </w:r>
    </w:p>
    <w:bookmarkEnd w:id="85"/>
    <w:bookmarkEnd w:id="86"/>
    <w:bookmarkStart w:id="87" w:name="the-pythagorean-identity-1"/>
    <w:p>
      <w:pPr>
        <w:pStyle w:val="Heading3"/>
      </w:pPr>
      <w:r>
        <w:t xml:space="preserve">4. The Pythagorean Identity</w:t>
      </w:r>
    </w:p>
    <w:p>
      <w:pPr>
        <w:pStyle w:val="FirstParagraph"/>
      </w:pPr>
      <w:r>
        <w:t xml:space="preserve">The Pythagorean Theorem (</w:t>
      </w:r>
      <m:oMath>
        <m:sSup>
          <m:e>
            <m:r>
              <m:t>a</m:t>
            </m:r>
          </m:e>
          <m:sup>
            <m:r>
              <m:t>2</m:t>
            </m:r>
          </m:sup>
        </m:sSup>
        <m:r>
          <m:rPr>
            <m:sty m:val="p"/>
          </m:rPr>
          <m:t>+</m:t>
        </m:r>
        <m:sSup>
          <m:e>
            <m:r>
              <m:t>b</m:t>
            </m:r>
          </m:e>
          <m:sup>
            <m:r>
              <m:t>2</m:t>
            </m:r>
          </m:sup>
        </m:sSup>
        <m:r>
          <m:rPr>
            <m:sty m:val="p"/>
          </m:rPr>
          <m:t>=</m:t>
        </m:r>
        <m:sSup>
          <m:e>
            <m:r>
              <m:t>c</m:t>
            </m:r>
          </m:e>
          <m:sup>
            <m:r>
              <m:t>2</m:t>
            </m:r>
          </m:sup>
        </m:sSup>
      </m:oMath>
      <w:r>
        <w:t xml:space="preserve">) and the trigonometric functions are inextricably linked. By dividing the Pythagorean Theorem by</w:t>
      </w:r>
      <w:r>
        <w:t xml:space="preserve"> </w:t>
      </w:r>
      <m:oMath>
        <m:sSup>
          <m:e>
            <m:r>
              <m:t>c</m:t>
            </m:r>
          </m:e>
          <m:sup>
            <m:r>
              <m:t>2</m:t>
            </m:r>
          </m:sup>
        </m:sSup>
      </m:oMath>
      <w:r>
        <w:t xml:space="preserve"> </w:t>
      </w:r>
      <w:r>
        <w:t xml:space="preserve">(the hypotenuse squared), we derive the fundamental Pythagorean Identity:</w:t>
      </w:r>
    </w:p>
    <w:p>
      <w:pPr>
        <w:pStyle w:val="BodyText"/>
      </w:pPr>
      <m:oMathPara>
        <m:oMathParaPr>
          <m:jc m:val="center"/>
        </m:oMathParaPr>
        <m:oMath>
          <m:sSup>
            <m:e>
              <m:r>
                <m:rPr>
                  <m:sty m:val="p"/>
                </m:rPr>
                <m:t>sin</m:t>
              </m:r>
            </m:e>
            <m:sup>
              <m:r>
                <m:t>2</m:t>
              </m:r>
            </m:sup>
          </m:sSup>
          <m:d>
            <m:dPr>
              <m:begChr m:val="("/>
              <m:endChr m:val=")"/>
              <m:sepChr m:val=""/>
              <m:grow/>
            </m:dPr>
            <m:e>
              <m:r>
                <m:t>θ</m:t>
              </m:r>
            </m:e>
          </m:d>
          <m:r>
            <m:rPr>
              <m:sty m:val="p"/>
            </m:rPr>
            <m:t>+</m:t>
          </m:r>
          <m:sSup>
            <m:e>
              <m:r>
                <m:rPr>
                  <m:sty m:val="p"/>
                </m:rPr>
                <m:t>cos</m:t>
              </m:r>
            </m:e>
            <m:sup>
              <m:r>
                <m:t>2</m:t>
              </m:r>
            </m:sup>
          </m:sSup>
          <m:d>
            <m:dPr>
              <m:begChr m:val="("/>
              <m:endChr m:val=")"/>
              <m:sepChr m:val=""/>
              <m:grow/>
            </m:dPr>
            <m:e>
              <m:r>
                <m:t>θ</m:t>
              </m:r>
            </m:e>
          </m:d>
          <m:r>
            <m:rPr>
              <m:sty m:val="p"/>
            </m:rPr>
            <m:t>=</m:t>
          </m:r>
          <m:r>
            <m:t>1</m:t>
          </m:r>
        </m:oMath>
      </m:oMathPara>
    </w:p>
    <w:p>
      <w:pPr>
        <w:pStyle w:val="FirstParagraph"/>
      </w:pPr>
      <w:r>
        <w:rPr>
          <w:b/>
          <w:bCs/>
        </w:rPr>
        <w:t xml:space="preserve">Derivation:</w:t>
      </w:r>
      <w:r>
        <w:t xml:space="preserve"> </w:t>
      </w:r>
      <w:r>
        <w:t xml:space="preserve">1. Start with</w:t>
      </w:r>
      <w:r>
        <w:t xml:space="preserve"> </w:t>
      </w:r>
      <m:oMath>
        <m:sSup>
          <m:e>
            <m:r>
              <m:t>a</m:t>
            </m:r>
          </m:e>
          <m:sup>
            <m:r>
              <m:t>2</m:t>
            </m:r>
          </m:sup>
        </m:sSup>
        <m:r>
          <m:rPr>
            <m:sty m:val="p"/>
          </m:rPr>
          <m:t>+</m:t>
        </m:r>
        <m:sSup>
          <m:e>
            <m:r>
              <m:t>b</m:t>
            </m:r>
          </m:e>
          <m:sup>
            <m:r>
              <m:t>2</m:t>
            </m:r>
          </m:sup>
        </m:sSup>
        <m:r>
          <m:rPr>
            <m:sty m:val="p"/>
          </m:rPr>
          <m:t>=</m:t>
        </m:r>
        <m:sSup>
          <m:e>
            <m:r>
              <m:t>c</m:t>
            </m:r>
          </m:e>
          <m:sup>
            <m:r>
              <m:t>2</m:t>
            </m:r>
          </m:sup>
        </m:sSup>
      </m:oMath>
      <w:r>
        <w:t xml:space="preserve">.</w:t>
      </w:r>
      <w:r>
        <w:t xml:space="preserve"> </w:t>
      </w:r>
      <w:r>
        <w:t xml:space="preserve">2. Divide every term by</w:t>
      </w:r>
      <w:r>
        <w:t xml:space="preserve"> </w:t>
      </w:r>
      <m:oMath>
        <m:sSup>
          <m:e>
            <m:r>
              <m:t>c</m:t>
            </m:r>
          </m:e>
          <m:sup>
            <m:r>
              <m:t>2</m:t>
            </m:r>
          </m:sup>
        </m:sSup>
      </m:oMath>
      <w:r>
        <w:t xml:space="preserve">:</w:t>
      </w:r>
      <w:r>
        <w:t xml:space="preserve"> </w:t>
      </w:r>
      <m:oMath>
        <m:f>
          <m:fPr>
            <m:type m:val="bar"/>
          </m:fPr>
          <m:num>
            <m:sSup>
              <m:e>
                <m:r>
                  <m:t>a</m:t>
                </m:r>
              </m:e>
              <m:sup>
                <m:r>
                  <m:t>2</m:t>
                </m:r>
              </m:sup>
            </m:sSup>
          </m:num>
          <m:den>
            <m:sSup>
              <m:e>
                <m:r>
                  <m:t>c</m:t>
                </m:r>
              </m:e>
              <m:sup>
                <m:r>
                  <m:t>2</m:t>
                </m:r>
              </m:sup>
            </m:sSup>
          </m:den>
        </m:f>
        <m:r>
          <m:rPr>
            <m:sty m:val="p"/>
          </m:rPr>
          <m:t>+</m:t>
        </m:r>
        <m:f>
          <m:fPr>
            <m:type m:val="bar"/>
          </m:fPr>
          <m:num>
            <m:sSup>
              <m:e>
                <m:r>
                  <m:t>b</m:t>
                </m:r>
              </m:e>
              <m:sup>
                <m:r>
                  <m:t>2</m:t>
                </m:r>
              </m:sup>
            </m:sSup>
          </m:num>
          <m:den>
            <m:sSup>
              <m:e>
                <m:r>
                  <m:t>c</m:t>
                </m:r>
              </m:e>
              <m:sup>
                <m:r>
                  <m:t>2</m:t>
                </m:r>
              </m:sup>
            </m:sSup>
          </m:den>
        </m:f>
        <m:r>
          <m:rPr>
            <m:sty m:val="p"/>
          </m:rPr>
          <m:t>=</m:t>
        </m:r>
        <m:f>
          <m:fPr>
            <m:type m:val="bar"/>
          </m:fPr>
          <m:num>
            <m:sSup>
              <m:e>
                <m:r>
                  <m:t>c</m:t>
                </m:r>
              </m:e>
              <m:sup>
                <m:r>
                  <m:t>2</m:t>
                </m:r>
              </m:sup>
            </m:sSup>
          </m:num>
          <m:den>
            <m:sSup>
              <m:e>
                <m:r>
                  <m:t>c</m:t>
                </m:r>
              </m:e>
              <m:sup>
                <m:r>
                  <m:t>2</m:t>
                </m:r>
              </m:sup>
            </m:sSup>
          </m:den>
        </m:f>
      </m:oMath>
      <w:r>
        <w:t xml:space="preserve">.</w:t>
      </w:r>
      <w:r>
        <w:t xml:space="preserve"> </w:t>
      </w:r>
      <w:r>
        <w:t xml:space="preserve">3. Simplify:</w:t>
      </w:r>
      <w:r>
        <w:t xml:space="preserve"> </w:t>
      </w:r>
      <m:oMath>
        <m:sSup>
          <m:e>
            <m:d>
              <m:dPr>
                <m:begChr m:val="("/>
                <m:endChr m:val=")"/>
                <m:sepChr m:val=""/>
                <m:grow/>
              </m:dPr>
              <m:e>
                <m:f>
                  <m:fPr>
                    <m:type m:val="bar"/>
                  </m:fPr>
                  <m:num>
                    <m:r>
                      <m:t>a</m:t>
                    </m:r>
                  </m:num>
                  <m:den>
                    <m:r>
                      <m:t>c</m:t>
                    </m:r>
                  </m:den>
                </m:f>
              </m:e>
            </m:d>
          </m:e>
          <m:sup>
            <m:r>
              <m:t>2</m:t>
            </m:r>
          </m:sup>
        </m:sSup>
        <m:r>
          <m:rPr>
            <m:sty m:val="p"/>
          </m:rPr>
          <m:t>+</m:t>
        </m:r>
        <m:sSup>
          <m:e>
            <m:d>
              <m:dPr>
                <m:begChr m:val="("/>
                <m:endChr m:val=")"/>
                <m:sepChr m:val=""/>
                <m:grow/>
              </m:dPr>
              <m:e>
                <m:f>
                  <m:fPr>
                    <m:type m:val="bar"/>
                  </m:fPr>
                  <m:num>
                    <m:r>
                      <m:t>b</m:t>
                    </m:r>
                  </m:num>
                  <m:den>
                    <m:r>
                      <m:t>c</m:t>
                    </m:r>
                  </m:den>
                </m:f>
              </m:e>
            </m:d>
          </m:e>
          <m:sup>
            <m:r>
              <m:t>2</m:t>
            </m:r>
          </m:sup>
        </m:sSup>
        <m:r>
          <m:rPr>
            <m:sty m:val="p"/>
          </m:rPr>
          <m:t>=</m:t>
        </m:r>
        <m:r>
          <m:t>1</m:t>
        </m:r>
      </m:oMath>
      <w:r>
        <w:t xml:space="preserve">.</w:t>
      </w:r>
      <w:r>
        <w:t xml:space="preserve"> </w:t>
      </w:r>
      <w:r>
        <w:t xml:space="preserve">4. Substitute the trig definitions:</w:t>
      </w:r>
      <w:r>
        <w:t xml:space="preserve"> </w:t>
      </w:r>
      <m:oMath>
        <m:f>
          <m:fPr>
            <m:type m:val="bar"/>
          </m:fPr>
          <m:num>
            <m:r>
              <m:t>a</m:t>
            </m:r>
          </m:num>
          <m:den>
            <m:r>
              <m:t>c</m:t>
            </m:r>
          </m:den>
        </m:f>
        <m:r>
          <m:rPr>
            <m:sty m:val="p"/>
          </m:rPr>
          <m:t>=</m:t>
        </m:r>
        <m:r>
          <m:rPr>
            <m:sty m:val="p"/>
          </m:rPr>
          <m:t>sin</m:t>
        </m:r>
        <m:d>
          <m:dPr>
            <m:begChr m:val="("/>
            <m:endChr m:val=")"/>
            <m:sepChr m:val=""/>
            <m:grow/>
          </m:dPr>
          <m:e>
            <m:r>
              <m:t>θ</m:t>
            </m:r>
          </m:e>
        </m:d>
      </m:oMath>
      <w:r>
        <w:t xml:space="preserve"> </w:t>
      </w:r>
      <w:r>
        <w:t xml:space="preserve">and</w:t>
      </w:r>
      <w:r>
        <w:t xml:space="preserve"> </w:t>
      </w:r>
      <m:oMath>
        <m:f>
          <m:fPr>
            <m:type m:val="bar"/>
          </m:fPr>
          <m:num>
            <m:r>
              <m:t>b</m:t>
            </m:r>
          </m:num>
          <m:den>
            <m:r>
              <m:t>c</m:t>
            </m:r>
          </m:den>
        </m:f>
        <m:r>
          <m:rPr>
            <m:sty m:val="p"/>
          </m:rPr>
          <m:t>=</m:t>
        </m:r>
        <m:r>
          <m:rPr>
            <m:sty m:val="p"/>
          </m:rPr>
          <m:t>cos</m:t>
        </m:r>
        <m:d>
          <m:dPr>
            <m:begChr m:val="("/>
            <m:endChr m:val=")"/>
            <m:sepChr m:val=""/>
            <m:grow/>
          </m:dPr>
          <m:e>
            <m:r>
              <m:t>θ</m:t>
            </m:r>
          </m:e>
        </m:d>
      </m:oMath>
      <w:r>
        <w:t xml:space="preserve">.</w:t>
      </w:r>
      <w:r>
        <w:t xml:space="preserve"> </w:t>
      </w:r>
      <w:r>
        <w:t xml:space="preserve">5. Result:</w:t>
      </w:r>
      <w:r>
        <w:t xml:space="preserve"> </w:t>
      </w:r>
      <m:oMath>
        <m:sSup>
          <m:e>
            <m:r>
              <m:rPr>
                <m:sty m:val="p"/>
              </m:rPr>
              <m:t>sin</m:t>
            </m:r>
          </m:e>
          <m:sup>
            <m:r>
              <m:t>2</m:t>
            </m:r>
          </m:sup>
        </m:sSup>
        <m:d>
          <m:dPr>
            <m:begChr m:val="("/>
            <m:endChr m:val=")"/>
            <m:sepChr m:val=""/>
            <m:grow/>
          </m:dPr>
          <m:e>
            <m:r>
              <m:t>θ</m:t>
            </m:r>
          </m:e>
        </m:d>
        <m:r>
          <m:rPr>
            <m:sty m:val="p"/>
          </m:rPr>
          <m:t>+</m:t>
        </m:r>
        <m:sSup>
          <m:e>
            <m:r>
              <m:rPr>
                <m:sty m:val="p"/>
              </m:rPr>
              <m:t>cos</m:t>
            </m:r>
          </m:e>
          <m:sup>
            <m:r>
              <m:t>2</m:t>
            </m:r>
          </m:sup>
        </m:sSup>
        <m:d>
          <m:dPr>
            <m:begChr m:val="("/>
            <m:endChr m:val=")"/>
            <m:sepChr m:val=""/>
            <m:grow/>
          </m:dPr>
          <m:e>
            <m:r>
              <m:t>θ</m:t>
            </m:r>
          </m:e>
        </m:d>
        <m:r>
          <m:rPr>
            <m:sty m:val="p"/>
          </m:rPr>
          <m:t>=</m:t>
        </m:r>
        <m:r>
          <m:t>1</m:t>
        </m:r>
      </m:oMath>
      <w:r>
        <w:t xml:space="preserve">.</w:t>
      </w:r>
    </w:p>
    <w:p>
      <w:pPr>
        <w:pStyle w:val="BodyText"/>
      </w:pPr>
      <w:r>
        <w:rPr>
          <w:b/>
          <w:bCs/>
        </w:rPr>
        <w:t xml:space="preserve">Application:</w:t>
      </w:r>
      <w:r>
        <w:t xml:space="preserve"> </w:t>
      </w:r>
      <w:r>
        <w:t xml:space="preserve">If you are given</w:t>
      </w:r>
      <w:r>
        <w:t xml:space="preserve"> </w:t>
      </w:r>
      <m:oMath>
        <m:r>
          <m:rPr>
            <m:sty m:val="p"/>
          </m:rPr>
          <m:t>sin</m:t>
        </m:r>
        <m:d>
          <m:dPr>
            <m:begChr m:val="("/>
            <m:endChr m:val=")"/>
            <m:sepChr m:val=""/>
            <m:grow/>
          </m:dPr>
          <m:e>
            <m:r>
              <m:t>θ</m:t>
            </m:r>
          </m:e>
        </m:d>
        <m:r>
          <m:rPr>
            <m:sty m:val="p"/>
          </m:rPr>
          <m:t>=</m:t>
        </m:r>
        <m:f>
          <m:fPr>
            <m:type m:val="bar"/>
          </m:fPr>
          <m:num>
            <m:r>
              <m:t>3</m:t>
            </m:r>
          </m:num>
          <m:den>
            <m:r>
              <m:t>5</m:t>
            </m:r>
          </m:den>
        </m:f>
      </m:oMath>
      <w:r>
        <w:t xml:space="preserve"> </w:t>
      </w:r>
      <w:r>
        <w:t xml:space="preserve">and asked to find</w:t>
      </w:r>
      <w:r>
        <w:t xml:space="preserve"> </w:t>
      </w:r>
      <m:oMath>
        <m:r>
          <m:rPr>
            <m:sty m:val="p"/>
          </m:rPr>
          <m:t>cos</m:t>
        </m:r>
        <m:d>
          <m:dPr>
            <m:begChr m:val="("/>
            <m:endChr m:val=")"/>
            <m:sepChr m:val=""/>
            <m:grow/>
          </m:dPr>
          <m:e>
            <m:r>
              <m:t>θ</m:t>
            </m:r>
          </m:e>
        </m:d>
      </m:oMath>
      <w:r>
        <w:t xml:space="preserve"> </w:t>
      </w:r>
      <w:r>
        <w:t xml:space="preserve">(assuming</w:t>
      </w:r>
      <w:r>
        <w:t xml:space="preserve"> </w:t>
      </w:r>
      <m:oMath>
        <m:r>
          <m:t>θ</m:t>
        </m:r>
      </m:oMath>
      <w:r>
        <w:t xml:space="preserve"> </w:t>
      </w:r>
      <w:r>
        <w:t xml:space="preserve">is acute), you do not need to construct a triangle. You simply substitute:</w:t>
      </w:r>
    </w:p>
    <w:p>
      <w:pPr>
        <w:pStyle w:val="BodyText"/>
      </w:pPr>
      <m:oMathPara>
        <m:oMathParaPr>
          <m:jc m:val="center"/>
        </m:oMathParaPr>
        <m:oMath>
          <m:sSup>
            <m:e>
              <m:d>
                <m:dPr>
                  <m:begChr m:val="("/>
                  <m:endChr m:val=")"/>
                  <m:sepChr m:val=""/>
                  <m:grow/>
                </m:dPr>
                <m:e>
                  <m:f>
                    <m:fPr>
                      <m:type m:val="bar"/>
                    </m:fPr>
                    <m:num>
                      <m:r>
                        <m:t>3</m:t>
                      </m:r>
                    </m:num>
                    <m:den>
                      <m:r>
                        <m:t>5</m:t>
                      </m:r>
                    </m:den>
                  </m:f>
                </m:e>
              </m:d>
            </m:e>
            <m:sup>
              <m:r>
                <m:t>2</m:t>
              </m:r>
            </m:sup>
          </m:sSup>
          <m:r>
            <m:rPr>
              <m:sty m:val="p"/>
            </m:rPr>
            <m:t>+</m:t>
          </m:r>
          <m:sSup>
            <m:e>
              <m:r>
                <m:rPr>
                  <m:sty m:val="p"/>
                </m:rPr>
                <m:t>cos</m:t>
              </m:r>
            </m:e>
            <m:sup>
              <m:r>
                <m:t>2</m:t>
              </m:r>
            </m:sup>
          </m:sSup>
          <m:d>
            <m:dPr>
              <m:begChr m:val="("/>
              <m:endChr m:val=")"/>
              <m:sepChr m:val=""/>
              <m:grow/>
            </m:dPr>
            <m:e>
              <m:r>
                <m:t>θ</m:t>
              </m:r>
            </m:e>
          </m:d>
          <m:r>
            <m:rPr>
              <m:sty m:val="p"/>
            </m:rPr>
            <m:t>=</m:t>
          </m:r>
          <m:r>
            <m:t>1</m:t>
          </m:r>
        </m:oMath>
      </m:oMathPara>
    </w:p>
    <w:p>
      <w:pPr>
        <w:pStyle w:val="FirstParagraph"/>
      </w:pPr>
      <m:oMathPara>
        <m:oMathParaPr>
          <m:jc m:val="center"/>
        </m:oMathParaPr>
        <m:oMath>
          <m:f>
            <m:fPr>
              <m:type m:val="bar"/>
            </m:fPr>
            <m:num>
              <m:r>
                <m:t>9</m:t>
              </m:r>
            </m:num>
            <m:den>
              <m:r>
                <m:t>25</m:t>
              </m:r>
            </m:den>
          </m:f>
          <m:r>
            <m:rPr>
              <m:sty m:val="p"/>
            </m:rPr>
            <m:t>+</m:t>
          </m:r>
          <m:sSup>
            <m:e>
              <m:r>
                <m:rPr>
                  <m:sty m:val="p"/>
                </m:rPr>
                <m:t>cos</m:t>
              </m:r>
            </m:e>
            <m:sup>
              <m:r>
                <m:t>2</m:t>
              </m:r>
            </m:sup>
          </m:sSup>
          <m:d>
            <m:dPr>
              <m:begChr m:val="("/>
              <m:endChr m:val=")"/>
              <m:sepChr m:val=""/>
              <m:grow/>
            </m:dPr>
            <m:e>
              <m:r>
                <m:t>θ</m:t>
              </m:r>
            </m:e>
          </m:d>
          <m:r>
            <m:rPr>
              <m:sty m:val="p"/>
            </m:rPr>
            <m:t>=</m:t>
          </m:r>
          <m:r>
            <m:t>1</m:t>
          </m:r>
        </m:oMath>
      </m:oMathPara>
    </w:p>
    <w:p>
      <w:pPr>
        <w:pStyle w:val="FirstParagraph"/>
      </w:pPr>
      <m:oMathPara>
        <m:oMathParaPr>
          <m:jc m:val="center"/>
        </m:oMathParaPr>
        <m:oMath>
          <m:sSup>
            <m:e>
              <m:r>
                <m:rPr>
                  <m:sty m:val="p"/>
                </m:rPr>
                <m:t>cos</m:t>
              </m:r>
            </m:e>
            <m:sup>
              <m:r>
                <m:t>2</m:t>
              </m:r>
            </m:sup>
          </m:sSup>
          <m:d>
            <m:dPr>
              <m:begChr m:val="("/>
              <m:endChr m:val=")"/>
              <m:sepChr m:val=""/>
              <m:grow/>
            </m:dPr>
            <m:e>
              <m:r>
                <m:t>θ</m:t>
              </m:r>
            </m:e>
          </m:d>
          <m:r>
            <m:rPr>
              <m:sty m:val="p"/>
            </m:rPr>
            <m:t>=</m:t>
          </m:r>
          <m:f>
            <m:fPr>
              <m:type m:val="bar"/>
            </m:fPr>
            <m:num>
              <m:r>
                <m:t>16</m:t>
              </m:r>
            </m:num>
            <m:den>
              <m:r>
                <m:t>25</m:t>
              </m:r>
            </m:den>
          </m:f>
        </m:oMath>
      </m:oMathPara>
    </w:p>
    <w:p>
      <w:pPr>
        <w:pStyle w:val="FirstParagraph"/>
      </w:pPr>
      <m:oMathPara>
        <m:oMathParaPr>
          <m:jc m:val="center"/>
        </m:oMathParaPr>
        <m:oMath>
          <m:r>
            <m:rPr>
              <m:sty m:val="p"/>
            </m:rPr>
            <m:t>cos</m:t>
          </m:r>
          <m:d>
            <m:dPr>
              <m:begChr m:val="("/>
              <m:endChr m:val=")"/>
              <m:sepChr m:val=""/>
              <m:grow/>
            </m:dPr>
            <m:e>
              <m:r>
                <m:t>θ</m:t>
              </m:r>
            </m:e>
          </m:d>
          <m:r>
            <m:rPr>
              <m:sty m:val="p"/>
            </m:rPr>
            <m:t>=</m:t>
          </m:r>
          <m:f>
            <m:fPr>
              <m:type m:val="bar"/>
            </m:fPr>
            <m:num>
              <m:r>
                <m:t>4</m:t>
              </m:r>
            </m:num>
            <m:den>
              <m:r>
                <m:t>5</m:t>
              </m:r>
            </m:den>
          </m:f>
        </m:oMath>
      </m:oMathPara>
    </w:p>
    <w:p>
      <w:pPr>
        <w:pStyle w:val="FirstParagraph"/>
      </w:pPr>
      <w:r>
        <w:t xml:space="preserve">There are two other Pythagorean identities derived by dividing the original theorem by</w:t>
      </w:r>
      <w:r>
        <w:t xml:space="preserve"> </w:t>
      </w:r>
      <m:oMath>
        <m:sSup>
          <m:e>
            <m:r>
              <m:t>a</m:t>
            </m:r>
          </m:e>
          <m:sup>
            <m:r>
              <m:t>2</m:t>
            </m:r>
          </m:sup>
        </m:sSup>
      </m:oMath>
      <w:r>
        <w:t xml:space="preserve"> </w:t>
      </w:r>
      <w:r>
        <w:t xml:space="preserve">or</w:t>
      </w:r>
      <w:r>
        <w:t xml:space="preserve"> </w:t>
      </w:r>
      <m:oMath>
        <m:sSup>
          <m:e>
            <m:r>
              <m:t>b</m:t>
            </m:r>
          </m:e>
          <m:sup>
            <m:r>
              <m:t>2</m:t>
            </m:r>
          </m:sup>
        </m:sSup>
      </m:oMath>
      <w:r>
        <w:t xml:space="preserve">, though they are rarely tested on the SAT:</w:t>
      </w:r>
      <w:r>
        <w:t xml:space="preserve"> </w:t>
      </w:r>
      <w:r>
        <w:t xml:space="preserve">*</w:t>
      </w:r>
      <w:r>
        <w:t xml:space="preserve"> </w:t>
      </w:r>
      <m:oMath>
        <m:r>
          <m:t>1</m:t>
        </m:r>
        <m:r>
          <m:rPr>
            <m:sty m:val="p"/>
          </m:rPr>
          <m:t>+</m:t>
        </m:r>
        <m:sSup>
          <m:e>
            <m:r>
              <m:rPr>
                <m:sty m:val="p"/>
              </m:rPr>
              <m:t>tan</m:t>
            </m:r>
          </m:e>
          <m:sup>
            <m:r>
              <m:t>2</m:t>
            </m:r>
          </m:sup>
        </m:sSup>
        <m:d>
          <m:dPr>
            <m:begChr m:val="("/>
            <m:endChr m:val=")"/>
            <m:sepChr m:val=""/>
            <m:grow/>
          </m:dPr>
          <m:e>
            <m:r>
              <m:t>θ</m:t>
            </m:r>
          </m:e>
        </m:d>
        <m:r>
          <m:rPr>
            <m:sty m:val="p"/>
          </m:rPr>
          <m:t>=</m:t>
        </m:r>
        <m:sSup>
          <m:e>
            <m:r>
              <m:rPr>
                <m:sty m:val="p"/>
              </m:rPr>
              <m:t>sec</m:t>
            </m:r>
          </m:e>
          <m:sup>
            <m:r>
              <m:t>2</m:t>
            </m:r>
          </m:sup>
        </m:sSup>
        <m:d>
          <m:dPr>
            <m:begChr m:val="("/>
            <m:endChr m:val=")"/>
            <m:sepChr m:val=""/>
            <m:grow/>
          </m:dPr>
          <m:e>
            <m:r>
              <m:t>θ</m:t>
            </m:r>
          </m:e>
        </m:d>
      </m:oMath>
      <w:r>
        <w:t xml:space="preserve"> </w:t>
      </w:r>
      <w:r>
        <w:t xml:space="preserve">*</w:t>
      </w:r>
      <w:r>
        <w:t xml:space="preserve"> </w:t>
      </w:r>
      <m:oMath>
        <m:r>
          <m:t>1</m:t>
        </m:r>
        <m:r>
          <m:rPr>
            <m:sty m:val="p"/>
          </m:rPr>
          <m:t>+</m:t>
        </m:r>
        <m:sSup>
          <m:e>
            <m:r>
              <m:rPr>
                <m:sty m:val="p"/>
              </m:rPr>
              <m:t>cot</m:t>
            </m:r>
          </m:e>
          <m:sup>
            <m:r>
              <m:t>2</m:t>
            </m:r>
          </m:sup>
        </m:sSup>
        <m:d>
          <m:dPr>
            <m:begChr m:val="("/>
            <m:endChr m:val=")"/>
            <m:sepChr m:val=""/>
            <m:grow/>
          </m:dPr>
          <m:e>
            <m:r>
              <m:t>θ</m:t>
            </m:r>
          </m:e>
        </m:d>
        <m:r>
          <m:rPr>
            <m:sty m:val="p"/>
          </m:rPr>
          <m:t>=</m:t>
        </m:r>
        <m:sSup>
          <m:e>
            <m:r>
              <m:rPr>
                <m:sty m:val="p"/>
              </m:rPr>
              <m:t>csc</m:t>
            </m:r>
          </m:e>
          <m:sup>
            <m:r>
              <m:t>2</m:t>
            </m:r>
          </m:sup>
        </m:sSup>
        <m:d>
          <m:dPr>
            <m:begChr m:val="("/>
            <m:endChr m:val=")"/>
            <m:sepChr m:val=""/>
            <m:grow/>
          </m:dPr>
          <m:e>
            <m:r>
              <m:t>θ</m:t>
            </m:r>
          </m:e>
        </m:d>
      </m:oMath>
    </w:p>
    <w:bookmarkEnd w:id="87"/>
    <w:bookmarkStart w:id="88" w:name="the-cofunction-relationship"/>
    <w:p>
      <w:pPr>
        <w:pStyle w:val="Heading3"/>
      </w:pPr>
      <w:r>
        <w:t xml:space="preserve">5. The Cofunction Relationship</w:t>
      </w:r>
    </w:p>
    <w:p>
      <w:pPr>
        <w:pStyle w:val="FirstParagraph"/>
      </w:pPr>
      <w:r>
        <w:t xml:space="preserve">In a right triangle, the two acute angles are complementary (they sum to</w:t>
      </w:r>
      <w:r>
        <w:t xml:space="preserve"> </w:t>
      </w:r>
      <m:oMath>
        <m:sSup>
          <m:e>
            <m:r>
              <m:t>90</m:t>
            </m:r>
          </m:e>
          <m:sup>
            <m:r>
              <m:rPr>
                <m:sty m:val="p"/>
              </m:rPr>
              <m:t>∘</m:t>
            </m:r>
          </m:sup>
        </m:sSup>
      </m:oMath>
      <w:r>
        <w:t xml:space="preserve">). This geometric reality creates a profound algebraic relationship between sine and cosine known as the Cofunction Identity.</w:t>
      </w:r>
    </w:p>
    <w:p>
      <w:pPr>
        <w:pStyle w:val="BodyText"/>
      </w:pPr>
      <m:oMathPara>
        <m:oMathParaPr>
          <m:jc m:val="center"/>
        </m:oMathParaPr>
        <m:oMath>
          <m:r>
            <m:rPr>
              <m:sty m:val="p"/>
            </m:rPr>
            <m:t>sin</m:t>
          </m:r>
          <m:d>
            <m:dPr>
              <m:begChr m:val="("/>
              <m:endChr m:val=")"/>
              <m:sepChr m:val=""/>
              <m:grow/>
            </m:dPr>
            <m:e>
              <m:r>
                <m:t>θ</m:t>
              </m:r>
            </m:e>
          </m:d>
          <m:r>
            <m:rPr>
              <m:sty m:val="p"/>
            </m:rPr>
            <m:t>=</m:t>
          </m:r>
          <m:r>
            <m:rPr>
              <m:sty m:val="p"/>
            </m:rPr>
            <m:t>cos</m:t>
          </m:r>
          <m:d>
            <m:dPr>
              <m:begChr m:val="("/>
              <m:endChr m:val=")"/>
              <m:sepChr m:val=""/>
              <m:grow/>
            </m:dPr>
            <m:e>
              <m:sSup>
                <m:e>
                  <m:r>
                    <m:t>90</m:t>
                  </m:r>
                </m:e>
                <m:sup>
                  <m:r>
                    <m:rPr>
                      <m:sty m:val="p"/>
                    </m:rPr>
                    <m:t>∘</m:t>
                  </m:r>
                </m:sup>
              </m:sSup>
              <m:r>
                <m:rPr>
                  <m:sty m:val="p"/>
                </m:rPr>
                <m:t>−</m:t>
              </m:r>
              <m:r>
                <m:t>θ</m:t>
              </m:r>
            </m:e>
          </m:d>
        </m:oMath>
      </m:oMathPara>
    </w:p>
    <w:p>
      <w:pPr>
        <w:pStyle w:val="FirstParagraph"/>
      </w:pPr>
      <m:oMathPara>
        <m:oMathParaPr>
          <m:jc m:val="center"/>
        </m:oMathParaPr>
        <m:oMath>
          <m:r>
            <m:rPr>
              <m:sty m:val="p"/>
            </m:rPr>
            <m:t>cos</m:t>
          </m:r>
          <m:d>
            <m:dPr>
              <m:begChr m:val="("/>
              <m:endChr m:val=")"/>
              <m:sepChr m:val=""/>
              <m:grow/>
            </m:dPr>
            <m:e>
              <m:r>
                <m:t>θ</m:t>
              </m:r>
            </m:e>
          </m:d>
          <m:r>
            <m:rPr>
              <m:sty m:val="p"/>
            </m:rPr>
            <m:t>=</m:t>
          </m:r>
          <m:r>
            <m:rPr>
              <m:sty m:val="p"/>
            </m:rPr>
            <m:t>sin</m:t>
          </m:r>
          <m:d>
            <m:dPr>
              <m:begChr m:val="("/>
              <m:endChr m:val=")"/>
              <m:sepChr m:val=""/>
              <m:grow/>
            </m:dPr>
            <m:e>
              <m:sSup>
                <m:e>
                  <m:r>
                    <m:t>90</m:t>
                  </m:r>
                </m:e>
                <m:sup>
                  <m:r>
                    <m:rPr>
                      <m:sty m:val="p"/>
                    </m:rPr>
                    <m:t>∘</m:t>
                  </m:r>
                </m:sup>
              </m:sSup>
              <m:r>
                <m:rPr>
                  <m:sty m:val="p"/>
                </m:rPr>
                <m:t>−</m:t>
              </m:r>
              <m:r>
                <m:t>θ</m:t>
              </m:r>
            </m:e>
          </m:d>
        </m:oMath>
      </m:oMathPara>
    </w:p>
    <w:p>
      <w:pPr>
        <w:pStyle w:val="FirstParagraph"/>
      </w:pPr>
      <w:r>
        <w:rPr>
          <w:b/>
          <w:bCs/>
        </w:rPr>
        <w:t xml:space="preserve">Explanation:</w:t>
      </w:r>
      <w:r>
        <w:t xml:space="preserve"> </w:t>
      </w:r>
      <w:r>
        <w:t xml:space="preserve">Consider a right triangle with angles</w:t>
      </w:r>
      <w:r>
        <w:t xml:space="preserve"> </w:t>
      </w:r>
      <m:oMath>
        <m:r>
          <m:t>A</m:t>
        </m:r>
      </m:oMath>
      <w:r>
        <w:t xml:space="preserve">,</w:t>
      </w:r>
      <w:r>
        <w:t xml:space="preserve"> </w:t>
      </w:r>
      <m:oMath>
        <m:r>
          <m:t>B</m:t>
        </m:r>
      </m:oMath>
      <w:r>
        <w:t xml:space="preserve">, and</w:t>
      </w:r>
      <w:r>
        <w:t xml:space="preserve"> </w:t>
      </w:r>
      <m:oMath>
        <m:r>
          <m:t>C</m:t>
        </m:r>
      </m:oMath>
      <w:r>
        <w:t xml:space="preserve"> </w:t>
      </w:r>
      <w:r>
        <w:t xml:space="preserve">(where</w:t>
      </w:r>
      <w:r>
        <w:t xml:space="preserve"> </w:t>
      </w:r>
      <m:oMath>
        <m:r>
          <m:t>C</m:t>
        </m:r>
        <m:r>
          <m:rPr>
            <m:sty m:val="p"/>
          </m:rPr>
          <m:t>=</m:t>
        </m:r>
        <m:sSup>
          <m:e>
            <m:r>
              <m:t>90</m:t>
            </m:r>
          </m:e>
          <m:sup>
            <m:r>
              <m:rPr>
                <m:sty m:val="p"/>
              </m:rPr>
              <m:t>∘</m:t>
            </m:r>
          </m:sup>
        </m:sSup>
      </m:oMath>
      <w:r>
        <w:t xml:space="preserve">). The side opposite angle</w:t>
      </w:r>
      <w:r>
        <w:t xml:space="preserve"> </w:t>
      </w:r>
      <m:oMath>
        <m:r>
          <m:t>A</m:t>
        </m:r>
      </m:oMath>
      <w:r>
        <w:t xml:space="preserve"> </w:t>
      </w:r>
      <w:r>
        <w:t xml:space="preserve">is the same side adjacent to angle</w:t>
      </w:r>
      <w:r>
        <w:t xml:space="preserve"> </w:t>
      </w:r>
      <m:oMath>
        <m:r>
          <m:t>B</m:t>
        </m:r>
      </m:oMath>
      <w:r>
        <w:t xml:space="preserve">. Therefore,</w:t>
      </w:r>
      <w:r>
        <w:t xml:space="preserve"> </w:t>
      </w:r>
      <m:oMath>
        <m:r>
          <m:rPr>
            <m:sty m:val="p"/>
          </m:rPr>
          <m:t>sin</m:t>
        </m:r>
        <m:d>
          <m:dPr>
            <m:begChr m:val="("/>
            <m:endChr m:val=")"/>
            <m:sepChr m:val=""/>
            <m:grow/>
          </m:dPr>
          <m:e>
            <m:r>
              <m:t>A</m:t>
            </m:r>
          </m:e>
        </m:d>
        <m:r>
          <m:rPr>
            <m:sty m:val="p"/>
          </m:rPr>
          <m:t>=</m:t>
        </m:r>
        <m:f>
          <m:fPr>
            <m:type m:val="bar"/>
          </m:fPr>
          <m:num>
            <m:r>
              <m:rPr>
                <m:nor/>
                <m:sty m:val="p"/>
              </m:rPr>
              <m:t>Opposite to A</m:t>
            </m:r>
          </m:num>
          <m:den>
            <m:r>
              <m:rPr>
                <m:nor/>
                <m:sty m:val="p"/>
              </m:rPr>
              <m:t>Hypotenuse</m:t>
            </m:r>
          </m:den>
        </m:f>
      </m:oMath>
      <w:r>
        <w:t xml:space="preserve"> </w:t>
      </w:r>
      <w:r>
        <w:t xml:space="preserve">and</w:t>
      </w:r>
      <w:r>
        <w:t xml:space="preserve"> </w:t>
      </w:r>
      <m:oMath>
        <m:r>
          <m:rPr>
            <m:sty m:val="p"/>
          </m:rPr>
          <m:t>cos</m:t>
        </m:r>
        <m:d>
          <m:dPr>
            <m:begChr m:val="("/>
            <m:endChr m:val=")"/>
            <m:sepChr m:val=""/>
            <m:grow/>
          </m:dPr>
          <m:e>
            <m:r>
              <m:t>B</m:t>
            </m:r>
          </m:e>
        </m:d>
        <m:r>
          <m:rPr>
            <m:sty m:val="p"/>
          </m:rPr>
          <m:t>=</m:t>
        </m:r>
        <m:f>
          <m:fPr>
            <m:type m:val="bar"/>
          </m:fPr>
          <m:num>
            <m:r>
              <m:rPr>
                <m:nor/>
                <m:sty m:val="p"/>
              </m:rPr>
              <m:t>Adjacent to B</m:t>
            </m:r>
          </m:num>
          <m:den>
            <m:r>
              <m:rPr>
                <m:nor/>
                <m:sty m:val="p"/>
              </m:rPr>
              <m:t>Hypotenuse</m:t>
            </m:r>
          </m:den>
        </m:f>
      </m:oMath>
      <w:r>
        <w:t xml:space="preserve">. Since the side opposite</w:t>
      </w:r>
      <w:r>
        <w:t xml:space="preserve"> </w:t>
      </w:r>
      <m:oMath>
        <m:r>
          <m:t>A</m:t>
        </m:r>
      </m:oMath>
      <w:r>
        <w:t xml:space="preserve"> </w:t>
      </w:r>
      <w:r>
        <w:t xml:space="preserve">is adjacent to</w:t>
      </w:r>
      <w:r>
        <w:t xml:space="preserve"> </w:t>
      </w:r>
      <m:oMath>
        <m:r>
          <m:t>B</m:t>
        </m:r>
      </m:oMath>
      <w:r>
        <w:t xml:space="preserve">, these ratios are identical. Because</w:t>
      </w:r>
      <w:r>
        <w:t xml:space="preserve"> </w:t>
      </w:r>
      <m:oMath>
        <m:r>
          <m:t>A</m:t>
        </m:r>
        <m:r>
          <m:rPr>
            <m:sty m:val="p"/>
          </m:rPr>
          <m:t>+</m:t>
        </m:r>
        <m:r>
          <m:t>B</m:t>
        </m:r>
        <m:r>
          <m:rPr>
            <m:sty m:val="p"/>
          </m:rPr>
          <m:t>=</m:t>
        </m:r>
        <m:sSup>
          <m:e>
            <m:r>
              <m:t>90</m:t>
            </m:r>
          </m:e>
          <m:sup>
            <m:r>
              <m:rPr>
                <m:sty m:val="p"/>
              </m:rPr>
              <m:t>∘</m:t>
            </m:r>
          </m:sup>
        </m:sSup>
      </m:oMath>
      <w:r>
        <w:t xml:space="preserve">,</w:t>
      </w:r>
      <w:r>
        <w:t xml:space="preserve"> </w:t>
      </w:r>
      <m:oMath>
        <m:r>
          <m:t>B</m:t>
        </m:r>
        <m:r>
          <m:rPr>
            <m:sty m:val="p"/>
          </m:rPr>
          <m:t>=</m:t>
        </m:r>
        <m:sSup>
          <m:e>
            <m:r>
              <m:t>90</m:t>
            </m:r>
          </m:e>
          <m:sup>
            <m:r>
              <m:rPr>
                <m:sty m:val="p"/>
              </m:rPr>
              <m:t>∘</m:t>
            </m:r>
          </m:sup>
        </m:sSup>
        <m:r>
          <m:rPr>
            <m:sty m:val="p"/>
          </m:rPr>
          <m:t>−</m:t>
        </m:r>
        <m:r>
          <m:t>A</m:t>
        </m:r>
      </m:oMath>
      <w:r>
        <w:t xml:space="preserve">. Thus,</w:t>
      </w:r>
      <w:r>
        <w:t xml:space="preserve"> </w:t>
      </w:r>
      <m:oMath>
        <m:r>
          <m:rPr>
            <m:sty m:val="p"/>
          </m:rPr>
          <m:t>sin</m:t>
        </m:r>
        <m:d>
          <m:dPr>
            <m:begChr m:val="("/>
            <m:endChr m:val=")"/>
            <m:sepChr m:val=""/>
            <m:grow/>
          </m:dPr>
          <m:e>
            <m:r>
              <m:t>A</m:t>
            </m:r>
          </m:e>
        </m:d>
        <m:r>
          <m:rPr>
            <m:sty m:val="p"/>
          </m:rPr>
          <m:t>=</m:t>
        </m:r>
        <m:r>
          <m:rPr>
            <m:sty m:val="p"/>
          </m:rPr>
          <m:t>cos</m:t>
        </m:r>
        <m:d>
          <m:dPr>
            <m:begChr m:val="("/>
            <m:endChr m:val=")"/>
            <m:sepChr m:val=""/>
            <m:grow/>
          </m:dPr>
          <m:e>
            <m:sSup>
              <m:e>
                <m:r>
                  <m:t>90</m:t>
                </m:r>
              </m:e>
              <m:sup>
                <m:r>
                  <m:rPr>
                    <m:sty m:val="p"/>
                  </m:rPr>
                  <m:t>∘</m:t>
                </m:r>
              </m:sup>
            </m:sSup>
            <m:r>
              <m:rPr>
                <m:sty m:val="p"/>
              </m:rPr>
              <m:t>−</m:t>
            </m:r>
            <m:r>
              <m:t>A</m:t>
            </m:r>
          </m:e>
        </m:d>
      </m:oMath>
      <w:r>
        <w:t xml:space="preserve">.</w:t>
      </w:r>
    </w:p>
    <w:p>
      <w:pPr>
        <w:pStyle w:val="BodyText"/>
      </w:pPr>
      <w:r>
        <w:rPr>
          <w:b/>
          <w:bCs/>
        </w:rPr>
        <w:t xml:space="preserve">Strategic Application:</w:t>
      </w:r>
      <w:r>
        <w:t xml:space="preserve"> </w:t>
      </w:r>
      <w:r>
        <w:t xml:space="preserve">If a problem asks you to solve an equation like</w:t>
      </w:r>
      <w:r>
        <w:t xml:space="preserve"> </w:t>
      </w:r>
      <m:oMath>
        <m:r>
          <m:rPr>
            <m:sty m:val="p"/>
          </m:rPr>
          <m:t>sin</m:t>
        </m:r>
        <m:d>
          <m:dPr>
            <m:begChr m:val="("/>
            <m:endChr m:val=")"/>
            <m:sepChr m:val=""/>
            <m:grow/>
          </m:dPr>
          <m:e>
            <m:r>
              <m:t>2</m:t>
            </m:r>
            <m:r>
              <m:t>x</m:t>
            </m:r>
          </m:e>
        </m:d>
        <m:r>
          <m:rPr>
            <m:sty m:val="p"/>
          </m:rPr>
          <m:t>=</m:t>
        </m:r>
        <m:r>
          <m:rPr>
            <m:sty m:val="p"/>
          </m:rPr>
          <m:t>cos</m:t>
        </m:r>
        <m:d>
          <m:dPr>
            <m:begChr m:val="("/>
            <m:endChr m:val=")"/>
            <m:sepChr m:val=""/>
            <m:grow/>
          </m:dPr>
          <m:e>
            <m:r>
              <m:t>3</m:t>
            </m:r>
            <m:r>
              <m:t>x</m:t>
            </m:r>
            <m:r>
              <m:rPr>
                <m:sty m:val="p"/>
              </m:rPr>
              <m:t>−</m:t>
            </m:r>
            <m:r>
              <m:t>10</m:t>
            </m:r>
          </m:e>
        </m:d>
      </m:oMath>
      <w:r>
        <w:t xml:space="preserve">, you can use the cofunction identity to rewrite it as</w:t>
      </w:r>
      <w:r>
        <w:t xml:space="preserve"> </w:t>
      </w:r>
      <m:oMath>
        <m:r>
          <m:rPr>
            <m:sty m:val="p"/>
          </m:rPr>
          <m:t>sin</m:t>
        </m:r>
        <m:d>
          <m:dPr>
            <m:begChr m:val="("/>
            <m:endChr m:val=")"/>
            <m:sepChr m:val=""/>
            <m:grow/>
          </m:dPr>
          <m:e>
            <m:r>
              <m:t>2</m:t>
            </m:r>
            <m:r>
              <m:t>x</m:t>
            </m:r>
          </m:e>
        </m:d>
        <m:r>
          <m:rPr>
            <m:sty m:val="p"/>
          </m:rPr>
          <m:t>=</m:t>
        </m:r>
        <m:r>
          <m:rPr>
            <m:sty m:val="p"/>
          </m:rPr>
          <m:t>sin</m:t>
        </m:r>
        <m:d>
          <m:dPr>
            <m:begChr m:val="("/>
            <m:endChr m:val=")"/>
            <m:sepChr m:val=""/>
            <m:grow/>
          </m:dPr>
          <m:e>
            <m:sSup>
              <m:e>
                <m:r>
                  <m:t>90</m:t>
                </m:r>
              </m:e>
              <m:sup>
                <m:r>
                  <m:rPr>
                    <m:sty m:val="p"/>
                  </m:rPr>
                  <m:t>∘</m:t>
                </m:r>
              </m:sup>
            </m:sSup>
            <m:r>
              <m:rPr>
                <m:sty m:val="p"/>
              </m:rPr>
              <m:t>−</m:t>
            </m:r>
            <m:d>
              <m:dPr>
                <m:begChr m:val="("/>
                <m:endChr m:val=")"/>
                <m:sepChr m:val=""/>
                <m:grow/>
              </m:dPr>
              <m:e>
                <m:r>
                  <m:t>3</m:t>
                </m:r>
                <m:r>
                  <m:t>x</m:t>
                </m:r>
                <m:r>
                  <m:rPr>
                    <m:sty m:val="p"/>
                  </m:rPr>
                  <m:t>−</m:t>
                </m:r>
                <m:r>
                  <m:t>10</m:t>
                </m:r>
              </m:e>
            </m:d>
          </m:e>
        </m:d>
      </m:oMath>
      <w:r>
        <w:t xml:space="preserve">, which simplifies to</w:t>
      </w:r>
      <w:r>
        <w:t xml:space="preserve"> </w:t>
      </w:r>
      <m:oMath>
        <m:r>
          <m:t>2</m:t>
        </m:r>
        <m:r>
          <m:t>x</m:t>
        </m:r>
        <m:r>
          <m:rPr>
            <m:sty m:val="p"/>
          </m:rPr>
          <m:t>=</m:t>
        </m:r>
        <m:r>
          <m:t>100</m:t>
        </m:r>
        <m:r>
          <m:rPr>
            <m:sty m:val="p"/>
          </m:rPr>
          <m:t>−</m:t>
        </m:r>
        <m:r>
          <m:t>3</m:t>
        </m:r>
        <m:r>
          <m:t>x</m:t>
        </m:r>
      </m:oMath>
      <w:r>
        <w:t xml:space="preserve">, allowing you to solve for</w:t>
      </w:r>
      <w:r>
        <w:t xml:space="preserve"> </w:t>
      </w:r>
      <m:oMath>
        <m:r>
          <m:t>x</m:t>
        </m:r>
      </m:oMath>
      <w:r>
        <w:t xml:space="preserve"> </w:t>
      </w:r>
      <w:r>
        <w:t xml:space="preserve">algebraically.</w:t>
      </w:r>
    </w:p>
    <w:bookmarkEnd w:id="88"/>
    <w:bookmarkStart w:id="89" w:name="standard-trig-values-to-memorize-1"/>
    <w:p>
      <w:pPr>
        <w:pStyle w:val="Heading3"/>
      </w:pPr>
      <w:r>
        <w:t xml:space="preserve">6. Standard Trig Values to Memorize</w:t>
      </w:r>
    </w:p>
    <w:p>
      <w:pPr>
        <w:pStyle w:val="FirstParagraph"/>
      </w:pPr>
      <w:r>
        <w:t xml:space="preserve">While the SAT provides a reference sheet, relying on it for basic trig values wastes precious seconds. You must have the sine, cosine, and tangent values for</w:t>
      </w:r>
      <w:r>
        <w:t xml:space="preserve"> </w:t>
      </w:r>
      <m:oMath>
        <m:sSup>
          <m:e>
            <m:r>
              <m:t>30</m:t>
            </m:r>
          </m:e>
          <m:sup>
            <m:r>
              <m:rPr>
                <m:sty m:val="p"/>
              </m:rPr>
              <m:t>∘</m:t>
            </m:r>
          </m:sup>
        </m:sSup>
      </m:oMath>
      <w:r>
        <w:t xml:space="preserve">,</w:t>
      </w:r>
      <w:r>
        <w:t xml:space="preserve"> </w:t>
      </w:r>
      <m:oMath>
        <m:sSup>
          <m:e>
            <m:r>
              <m:t>45</m:t>
            </m:r>
          </m:e>
          <m:sup>
            <m:r>
              <m:rPr>
                <m:sty m:val="p"/>
              </m:rPr>
              <m:t>∘</m:t>
            </m:r>
          </m:sup>
        </m:sSup>
      </m:oMath>
      <w:r>
        <w:t xml:space="preserve">, and</w:t>
      </w:r>
      <w:r>
        <w:t xml:space="preserve"> </w:t>
      </w:r>
      <m:oMath>
        <m:sSup>
          <m:e>
            <m:r>
              <m:t>60</m:t>
            </m:r>
          </m:e>
          <m:sup>
            <m:r>
              <m:rPr>
                <m:sty m:val="p"/>
              </m:rPr>
              <m:t>∘</m:t>
            </m:r>
          </m:sup>
        </m:sSup>
      </m:oMath>
      <w:r>
        <w:t xml:space="preserve"> </w:t>
      </w:r>
      <w:r>
        <w:t xml:space="preserve">memorized instantly. These values derive from the Special Right Triangles (which we will revisit in Part II).</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Angle (</w:t>
            </w:r>
            <m:oMath>
              <m:r>
                <m:t>θ</m:t>
              </m:r>
            </m:oMath>
            <w:r>
              <w:t xml:space="preserve">)</w:t>
            </w:r>
          </w:p>
        </w:tc>
        <w:tc>
          <w:tcPr/>
          <w:p>
            <w:pPr>
              <w:pStyle w:val="Compact"/>
              <w:jc w:val="center"/>
            </w:pPr>
            <m:oMath>
              <m:r>
                <m:rPr>
                  <m:sty m:val="p"/>
                </m:rPr>
                <m:t>sin</m:t>
              </m:r>
              <m:d>
                <m:dPr>
                  <m:begChr m:val="("/>
                  <m:endChr m:val=")"/>
                  <m:sepChr m:val=""/>
                  <m:grow/>
                </m:dPr>
                <m:e>
                  <m:r>
                    <m:t>θ</m:t>
                  </m:r>
                </m:e>
              </m:d>
            </m:oMath>
          </w:p>
        </w:tc>
        <w:tc>
          <w:tcPr/>
          <w:p>
            <w:pPr>
              <w:pStyle w:val="Compact"/>
              <w:jc w:val="center"/>
            </w:pPr>
            <m:oMath>
              <m:r>
                <m:rPr>
                  <m:sty m:val="p"/>
                </m:rPr>
                <m:t>cos</m:t>
              </m:r>
              <m:d>
                <m:dPr>
                  <m:begChr m:val="("/>
                  <m:endChr m:val=")"/>
                  <m:sepChr m:val=""/>
                  <m:grow/>
                </m:dPr>
                <m:e>
                  <m:r>
                    <m:t>θ</m:t>
                  </m:r>
                </m:e>
              </m:d>
            </m:oMath>
          </w:p>
        </w:tc>
        <w:tc>
          <w:tcPr/>
          <w:p>
            <w:pPr>
              <w:pStyle w:val="Compact"/>
              <w:jc w:val="center"/>
            </w:pPr>
            <m:oMath>
              <m:r>
                <m:rPr>
                  <m:sty m:val="p"/>
                </m:rPr>
                <m:t>tan</m:t>
              </m:r>
              <m:d>
                <m:dPr>
                  <m:begChr m:val="("/>
                  <m:endChr m:val=")"/>
                  <m:sepChr m:val=""/>
                  <m:grow/>
                </m:dPr>
                <m:e>
                  <m:r>
                    <m:t>θ</m:t>
                  </m:r>
                </m:e>
              </m:d>
            </m:oMath>
          </w:p>
        </w:tc>
      </w:tr>
      <w:tr>
        <w:tc>
          <w:tcPr/>
          <w:p>
            <w:pPr>
              <w:pStyle w:val="Compact"/>
              <w:jc w:val="center"/>
            </w:pPr>
            <m:oMath>
              <m:sSup>
                <m:e>
                  <m:r>
                    <m:t>30</m:t>
                  </m:r>
                </m:e>
                <m:sup>
                  <m:r>
                    <m:rPr>
                      <m:sty m:val="p"/>
                    </m:rPr>
                    <m:t>∘</m:t>
                  </m:r>
                </m:sup>
              </m:sSup>
            </m:oMath>
          </w:p>
        </w:tc>
        <w:tc>
          <w:tcPr/>
          <w:p>
            <w:pPr>
              <w:pStyle w:val="Compact"/>
              <w:jc w:val="center"/>
            </w:pPr>
            <m:oMath>
              <m:f>
                <m:fPr>
                  <m:type m:val="bar"/>
                </m:fPr>
                <m:num>
                  <m:r>
                    <m:t>1</m:t>
                  </m:r>
                </m:num>
                <m:den>
                  <m:r>
                    <m:t>2</m:t>
                  </m:r>
                </m:den>
              </m:f>
            </m:oMath>
          </w:p>
        </w:tc>
        <w:tc>
          <w:tcPr/>
          <w:p>
            <w:pPr>
              <w:pStyle w:val="Compact"/>
              <w:jc w:val="center"/>
            </w:pPr>
            <m:oMath>
              <m:f>
                <m:fPr>
                  <m:type m:val="bar"/>
                </m:fPr>
                <m:num>
                  <m:rad>
                    <m:radPr>
                      <m:degHide m:val="on"/>
                    </m:radPr>
                    <m:deg/>
                    <m:e>
                      <m:r>
                        <m:t>3</m:t>
                      </m:r>
                    </m:e>
                  </m:rad>
                </m:num>
                <m:den>
                  <m:r>
                    <m:t>2</m:t>
                  </m:r>
                </m:den>
              </m:f>
            </m:oMath>
          </w:p>
        </w:tc>
        <w:tc>
          <w:tcPr/>
          <w:p>
            <w:pPr>
              <w:pStyle w:val="Compact"/>
              <w:jc w:val="center"/>
            </w:pPr>
            <m:oMath>
              <m:f>
                <m:fPr>
                  <m:type m:val="bar"/>
                </m:fPr>
                <m:num>
                  <m:r>
                    <m:t>1</m:t>
                  </m:r>
                </m:num>
                <m:den>
                  <m:rad>
                    <m:radPr>
                      <m:degHide m:val="on"/>
                    </m:radPr>
                    <m:deg/>
                    <m:e>
                      <m:r>
                        <m:t>3</m:t>
                      </m:r>
                    </m:e>
                  </m:rad>
                </m:den>
              </m:f>
              <m:r>
                <m:rPr>
                  <m:sty m:val="p"/>
                </m:rPr>
                <m:t>=</m:t>
              </m:r>
              <m:f>
                <m:fPr>
                  <m:type m:val="bar"/>
                </m:fPr>
                <m:num>
                  <m:rad>
                    <m:radPr>
                      <m:degHide m:val="on"/>
                    </m:radPr>
                    <m:deg/>
                    <m:e>
                      <m:r>
                        <m:t>3</m:t>
                      </m:r>
                    </m:e>
                  </m:rad>
                </m:num>
                <m:den>
                  <m:r>
                    <m:t>3</m:t>
                  </m:r>
                </m:den>
              </m:f>
            </m:oMath>
          </w:p>
        </w:tc>
      </w:tr>
      <w:tr>
        <w:tc>
          <w:tcPr/>
          <w:p>
            <w:pPr>
              <w:pStyle w:val="Compact"/>
              <w:jc w:val="center"/>
            </w:pPr>
            <m:oMath>
              <m:sSup>
                <m:e>
                  <m:r>
                    <m:t>45</m:t>
                  </m:r>
                </m:e>
                <m:sup>
                  <m:r>
                    <m:rPr>
                      <m:sty m:val="p"/>
                    </m:rPr>
                    <m:t>∘</m:t>
                  </m:r>
                </m:sup>
              </m:sSup>
            </m:oMath>
          </w:p>
        </w:tc>
        <w:tc>
          <w:tcPr/>
          <w:p>
            <w:pPr>
              <w:pStyle w:val="Compact"/>
              <w:jc w:val="center"/>
            </w:pPr>
            <m:oMath>
              <m:f>
                <m:fPr>
                  <m:type m:val="bar"/>
                </m:fPr>
                <m:num>
                  <m:rad>
                    <m:radPr>
                      <m:degHide m:val="on"/>
                    </m:radPr>
                    <m:deg/>
                    <m:e>
                      <m:r>
                        <m:t>2</m:t>
                      </m:r>
                    </m:e>
                  </m:rad>
                </m:num>
                <m:den>
                  <m:r>
                    <m:t>2</m:t>
                  </m:r>
                </m:den>
              </m:f>
            </m:oMath>
          </w:p>
        </w:tc>
        <w:tc>
          <w:tcPr/>
          <w:p>
            <w:pPr>
              <w:pStyle w:val="Compact"/>
              <w:jc w:val="center"/>
            </w:pPr>
            <m:oMath>
              <m:f>
                <m:fPr>
                  <m:type m:val="bar"/>
                </m:fPr>
                <m:num>
                  <m:rad>
                    <m:radPr>
                      <m:degHide m:val="on"/>
                    </m:radPr>
                    <m:deg/>
                    <m:e>
                      <m:r>
                        <m:t>2</m:t>
                      </m:r>
                    </m:e>
                  </m:rad>
                </m:num>
                <m:den>
                  <m:r>
                    <m:t>2</m:t>
                  </m:r>
                </m:den>
              </m:f>
            </m:oMath>
          </w:p>
        </w:tc>
        <w:tc>
          <w:tcPr/>
          <w:p>
            <w:pPr>
              <w:pStyle w:val="Compact"/>
              <w:jc w:val="center"/>
            </w:pPr>
            <m:oMath>
              <m:r>
                <m:t>1</m:t>
              </m:r>
            </m:oMath>
          </w:p>
        </w:tc>
      </w:tr>
      <w:tr>
        <w:tc>
          <w:tcPr/>
          <w:p>
            <w:pPr>
              <w:pStyle w:val="Compact"/>
              <w:jc w:val="center"/>
            </w:pPr>
            <m:oMath>
              <m:sSup>
                <m:e>
                  <m:r>
                    <m:t>60</m:t>
                  </m:r>
                </m:e>
                <m:sup>
                  <m:r>
                    <m:rPr>
                      <m:sty m:val="p"/>
                    </m:rPr>
                    <m:t>∘</m:t>
                  </m:r>
                </m:sup>
              </m:sSup>
            </m:oMath>
          </w:p>
        </w:tc>
        <w:tc>
          <w:tcPr/>
          <w:p>
            <w:pPr>
              <w:pStyle w:val="Compact"/>
              <w:jc w:val="center"/>
            </w:pPr>
            <m:oMath>
              <m:f>
                <m:fPr>
                  <m:type m:val="bar"/>
                </m:fPr>
                <m:num>
                  <m:rad>
                    <m:radPr>
                      <m:degHide m:val="on"/>
                    </m:radPr>
                    <m:deg/>
                    <m:e>
                      <m:r>
                        <m:t>3</m:t>
                      </m:r>
                    </m:e>
                  </m:rad>
                </m:num>
                <m:den>
                  <m:r>
                    <m:t>2</m:t>
                  </m:r>
                </m:den>
              </m:f>
            </m:oMath>
          </w:p>
        </w:tc>
        <w:tc>
          <w:tcPr/>
          <w:p>
            <w:pPr>
              <w:pStyle w:val="Compact"/>
              <w:jc w:val="center"/>
            </w:pPr>
            <m:oMath>
              <m:f>
                <m:fPr>
                  <m:type m:val="bar"/>
                </m:fPr>
                <m:num>
                  <m:r>
                    <m:t>1</m:t>
                  </m:r>
                </m:num>
                <m:den>
                  <m:r>
                    <m:t>2</m:t>
                  </m:r>
                </m:den>
              </m:f>
            </m:oMath>
          </w:p>
        </w:tc>
        <w:tc>
          <w:tcPr/>
          <w:p>
            <w:pPr>
              <w:pStyle w:val="Compact"/>
              <w:jc w:val="center"/>
            </w:pPr>
            <m:oMath>
              <m:rad>
                <m:radPr>
                  <m:degHide m:val="on"/>
                </m:radPr>
                <m:deg/>
                <m:e>
                  <m:r>
                    <m:t>3</m:t>
                  </m:r>
                </m:e>
              </m:rad>
            </m:oMath>
          </w:p>
        </w:tc>
      </w:tr>
    </w:tbl>
    <w:p>
      <w:pPr>
        <w:pStyle w:val="BodyText"/>
      </w:pPr>
      <w:r>
        <w:rPr>
          <w:b/>
          <w:bCs/>
        </w:rPr>
        <w:t xml:space="preserve">Memory Hook for Sine and Cosine:</w:t>
      </w:r>
      <w:r>
        <w:t xml:space="preserve"> </w:t>
      </w:r>
      <w:r>
        <w:t xml:space="preserve">Notice the pattern for sine:</w:t>
      </w:r>
      <w:r>
        <w:t xml:space="preserve"> </w:t>
      </w:r>
      <m:oMath>
        <m:f>
          <m:fPr>
            <m:type m:val="bar"/>
          </m:fPr>
          <m:num>
            <m:rad>
              <m:radPr>
                <m:degHide m:val="on"/>
              </m:radPr>
              <m:deg/>
              <m:e>
                <m:r>
                  <m:t>1</m:t>
                </m:r>
              </m:e>
            </m:rad>
          </m:num>
          <m:den>
            <m:r>
              <m:t>2</m:t>
            </m:r>
          </m:den>
        </m:f>
        <m:r>
          <m:rPr>
            <m:sty m:val="p"/>
          </m:rPr>
          <m:t>,</m:t>
        </m:r>
        <m:f>
          <m:fPr>
            <m:type m:val="bar"/>
          </m:fPr>
          <m:num>
            <m:rad>
              <m:radPr>
                <m:degHide m:val="on"/>
              </m:radPr>
              <m:deg/>
              <m:e>
                <m:r>
                  <m:t>2</m:t>
                </m:r>
              </m:e>
            </m:rad>
          </m:num>
          <m:den>
            <m:r>
              <m:t>2</m:t>
            </m:r>
          </m:den>
        </m:f>
        <m:r>
          <m:rPr>
            <m:sty m:val="p"/>
          </m:rPr>
          <m:t>,</m:t>
        </m:r>
        <m:f>
          <m:fPr>
            <m:type m:val="bar"/>
          </m:fPr>
          <m:num>
            <m:rad>
              <m:radPr>
                <m:degHide m:val="on"/>
              </m:radPr>
              <m:deg/>
              <m:e>
                <m:r>
                  <m:t>3</m:t>
                </m:r>
              </m:e>
            </m:rad>
          </m:num>
          <m:den>
            <m:r>
              <m:t>2</m:t>
            </m:r>
          </m:den>
        </m:f>
      </m:oMath>
      <w:r>
        <w:t xml:space="preserve"> </w:t>
      </w:r>
      <w:r>
        <w:t xml:space="preserve">(for</w:t>
      </w:r>
      <w:r>
        <w:t xml:space="preserve"> </w:t>
      </w:r>
      <m:oMath>
        <m:sSup>
          <m:e>
            <m:r>
              <m:t>30</m:t>
            </m:r>
          </m:e>
          <m:sup>
            <m:r>
              <m:rPr>
                <m:sty m:val="p"/>
              </m:rPr>
              <m:t>∘</m:t>
            </m:r>
          </m:sup>
        </m:sSup>
        <m:r>
          <m:rPr>
            <m:sty m:val="p"/>
          </m:rPr>
          <m:t>,</m:t>
        </m:r>
        <m:sSup>
          <m:e>
            <m:r>
              <m:t>45</m:t>
            </m:r>
          </m:e>
          <m:sup>
            <m:r>
              <m:rPr>
                <m:sty m:val="p"/>
              </m:rPr>
              <m:t>∘</m:t>
            </m:r>
          </m:sup>
        </m:sSup>
        <m:r>
          <m:rPr>
            <m:sty m:val="p"/>
          </m:rPr>
          <m:t>,</m:t>
        </m:r>
        <m:sSup>
          <m:e>
            <m:r>
              <m:t>60</m:t>
            </m:r>
          </m:e>
          <m:sup>
            <m:r>
              <m:rPr>
                <m:sty m:val="p"/>
              </m:rPr>
              <m:t>∘</m:t>
            </m:r>
          </m:sup>
        </m:sSup>
      </m:oMath>
      <w:r>
        <w:t xml:space="preserve">). Cosine is this exact sequence in reverse order.</w:t>
      </w:r>
    </w:p>
    <w:p>
      <w:r>
        <w:pict>
          <v:rect style="width:0;height:1.5pt" o:hralign="center" o:hrstd="t" o:hr="t"/>
        </w:pict>
      </w:r>
    </w:p>
    <w:bookmarkEnd w:id="89"/>
    <w:bookmarkEnd w:id="90"/>
    <w:bookmarkStart w:id="98" w:name="part-ii-the-geometry-of-circles"/>
    <w:p>
      <w:pPr>
        <w:pStyle w:val="Heading2"/>
      </w:pPr>
      <w:r>
        <w:t xml:space="preserve">Part II: The Geometry of Circles</w:t>
      </w:r>
    </w:p>
    <w:p>
      <w:pPr>
        <w:pStyle w:val="FirstParagraph"/>
      </w:pPr>
      <w:r>
        <w:t xml:space="preserve">A circle is defined as the set of all points in a plane that are equidistant from a central point. That fixed distance is the radius (</w:t>
      </w:r>
      <m:oMath>
        <m:r>
          <m:t>r</m:t>
        </m:r>
      </m:oMath>
      <w:r>
        <w:t xml:space="preserve">). The distance across the circle through the center is the diameter (</w:t>
      </w:r>
      <m:oMath>
        <m:r>
          <m:t>d</m:t>
        </m:r>
        <m:r>
          <m:rPr>
            <m:sty m:val="p"/>
          </m:rPr>
          <m:t>=</m:t>
        </m:r>
        <m:r>
          <m:t>2</m:t>
        </m:r>
        <m:r>
          <m:t>r</m:t>
        </m:r>
      </m:oMath>
      <w:r>
        <w:t xml:space="preserve">).</w:t>
      </w:r>
    </w:p>
    <w:bookmarkStart w:id="91" w:name="foundational-circle-formulas"/>
    <w:p>
      <w:pPr>
        <w:pStyle w:val="Heading3"/>
      </w:pPr>
      <w:r>
        <w:t xml:space="preserve">1. Foundational Circle Formulas</w:t>
      </w:r>
    </w:p>
    <w:p>
      <w:pPr>
        <w:pStyle w:val="FirstParagraph"/>
      </w:pPr>
      <w:r>
        <w:t xml:space="preserve">These formulas are provided on the SAT reference sheet, but you must be able to manipulate them fluently.</w:t>
      </w:r>
    </w:p>
    <w:p>
      <w:pPr>
        <w:pStyle w:val="Compact"/>
        <w:numPr>
          <w:ilvl w:val="0"/>
          <w:numId w:val="1023"/>
        </w:numPr>
      </w:pPr>
      <w:r>
        <w:rPr>
          <w:b/>
          <w:bCs/>
        </w:rPr>
        <w:t xml:space="preserve">Circumference (</w:t>
      </w:r>
      <m:oMath>
        <m:r>
          <m:t>C</m:t>
        </m:r>
      </m:oMath>
      <w:r>
        <w:rPr>
          <w:b/>
          <w:bCs/>
        </w:rPr>
        <w:t xml:space="preserve">):</w:t>
      </w:r>
      <w:r>
        <w:t xml:space="preserve"> </w:t>
      </w:r>
      <w:r>
        <w:t xml:space="preserve">The perimeter of the circle.</w:t>
      </w:r>
    </w:p>
    <w:p>
      <w:pPr>
        <w:pStyle w:val="Compact"/>
      </w:pPr>
      <m:oMathPara>
        <m:oMathParaPr>
          <m:jc m:val="center"/>
        </m:oMathParaPr>
        <m:oMath>
          <m:r>
            <m:t>C</m:t>
          </m:r>
          <m:r>
            <m:rPr>
              <m:sty m:val="p"/>
            </m:rPr>
            <m:t>=</m:t>
          </m:r>
          <m:r>
            <m:t>2</m:t>
          </m:r>
          <m:r>
            <m:t>π</m:t>
          </m:r>
          <m:r>
            <m:t>r</m:t>
          </m:r>
          <m:r>
            <m:rPr>
              <m:sty m:val="p"/>
            </m:rPr>
            <m:t>=</m:t>
          </m:r>
          <m:r>
            <m:t>π</m:t>
          </m:r>
          <m:r>
            <m:t>d</m:t>
          </m:r>
        </m:oMath>
      </m:oMathPara>
    </w:p>
    <w:p>
      <w:pPr>
        <w:pStyle w:val="Compact"/>
        <w:numPr>
          <w:ilvl w:val="0"/>
          <w:numId w:val="1023"/>
        </w:numPr>
      </w:pPr>
      <w:r>
        <w:rPr>
          <w:b/>
          <w:bCs/>
        </w:rPr>
        <w:t xml:space="preserve">Area (</w:t>
      </w:r>
      <m:oMath>
        <m:r>
          <m:t>A</m:t>
        </m:r>
      </m:oMath>
      <w:r>
        <w:rPr>
          <w:b/>
          <w:bCs/>
        </w:rPr>
        <w:t xml:space="preserve">):</w:t>
      </w:r>
      <w:r>
        <w:t xml:space="preserve"> </w:t>
      </w:r>
      <w:r>
        <w:t xml:space="preserve">The space enclosed within the circle.</w:t>
      </w:r>
    </w:p>
    <w:p>
      <w:pPr>
        <w:pStyle w:val="Compact"/>
      </w:pPr>
      <m:oMathPara>
        <m:oMathParaPr>
          <m:jc m:val="center"/>
        </m:oMathParaPr>
        <m:oMath>
          <m:r>
            <m:t>A</m:t>
          </m:r>
          <m:r>
            <m:rPr>
              <m:sty m:val="p"/>
            </m:rPr>
            <m:t>=</m:t>
          </m:r>
          <m:r>
            <m:t>π</m:t>
          </m:r>
          <m:sSup>
            <m:e>
              <m:r>
                <m:t>r</m:t>
              </m:r>
            </m:e>
            <m:sup>
              <m:r>
                <m:t>2</m:t>
              </m:r>
            </m:sup>
          </m:sSup>
        </m:oMath>
      </m:oMathPara>
    </w:p>
    <w:p>
      <w:pPr>
        <w:pStyle w:val="FirstParagraph"/>
      </w:pPr>
      <w:r>
        <w:rPr>
          <w:b/>
          <w:bCs/>
        </w:rPr>
        <w:t xml:space="preserve">Critical Distinction:</w:t>
      </w:r>
      <w:r>
        <w:t xml:space="preserve"> </w:t>
      </w:r>
      <w:r>
        <w:t xml:space="preserve">Circumference is a linear measurement (units), while area is a square measurement (units</w:t>
      </w:r>
      <m:oMath>
        <m:sSup>
          <m:e>
            <m:r>
              <m:t>​</m:t>
            </m:r>
          </m:e>
          <m:sup>
            <m:r>
              <m:t>2</m:t>
            </m:r>
          </m:sup>
        </m:sSup>
      </m:oMath>
      <w:r>
        <w:t xml:space="preserve">). A common trap is squaring the radius when calculating circumference, or failing to square it when calculating area.</w:t>
      </w:r>
    </w:p>
    <w:bookmarkEnd w:id="91"/>
    <w:bookmarkStart w:id="92" w:name="arcs-and-sectors-fractions-of-a-circle"/>
    <w:p>
      <w:pPr>
        <w:pStyle w:val="Heading3"/>
      </w:pPr>
      <w:r>
        <w:t xml:space="preserve">2. Arcs and Sectors: Fractions of a Circle</w:t>
      </w:r>
    </w:p>
    <w:p>
      <w:pPr>
        <w:pStyle w:val="FirstParagraph"/>
      </w:pPr>
      <w:r>
        <w:t xml:space="preserve">An</w:t>
      </w:r>
      <w:r>
        <w:t xml:space="preserve"> </w:t>
      </w:r>
      <w:r>
        <w:rPr>
          <w:b/>
          <w:bCs/>
        </w:rPr>
        <w:t xml:space="preserve">arc</w:t>
      </w:r>
      <w:r>
        <w:t xml:space="preserve"> </w:t>
      </w:r>
      <w:r>
        <w:t xml:space="preserve">is a portion of the circumference. A</w:t>
      </w:r>
      <w:r>
        <w:t xml:space="preserve"> </w:t>
      </w:r>
      <w:r>
        <w:rPr>
          <w:b/>
          <w:bCs/>
        </w:rPr>
        <w:t xml:space="preserve">sector</w:t>
      </w:r>
      <w:r>
        <w:t xml:space="preserve"> </w:t>
      </w:r>
      <w:r>
        <w:t xml:space="preserve">is a portion of the area, bounded by two radii and an arc. Both are defined by a central angle (</w:t>
      </w:r>
      <m:oMath>
        <m:r>
          <m:t>θ</m:t>
        </m:r>
      </m:oMath>
      <w:r>
        <w:t xml:space="preserve">) measured in degrees.</w:t>
      </w:r>
    </w:p>
    <w:p>
      <w:pPr>
        <w:pStyle w:val="BodyText"/>
      </w:pPr>
      <w:r>
        <w:t xml:space="preserve">The fundamental principle governing arcs and sectors is that the ratio of the arc length (or sector area) to the total circumference (or total area) is equal to the ratio of the central angle to the total degrees in a circle (</w:t>
      </w:r>
      <m:oMath>
        <m:sSup>
          <m:e>
            <m:r>
              <m:t>360</m:t>
            </m:r>
          </m:e>
          <m:sup>
            <m:r>
              <m:rPr>
                <m:sty m:val="p"/>
              </m:rPr>
              <m:t>∘</m:t>
            </m:r>
          </m:sup>
        </m:sSup>
      </m:oMath>
      <w:r>
        <w:t xml:space="preserve">).</w:t>
      </w:r>
    </w:p>
    <w:p>
      <w:pPr>
        <w:pStyle w:val="BodyText"/>
      </w:pPr>
      <m:oMathPara>
        <m:oMathParaPr>
          <m:jc m:val="center"/>
        </m:oMathParaPr>
        <m:oMath>
          <m:f>
            <m:fPr>
              <m:type m:val="bar"/>
            </m:fPr>
            <m:num>
              <m:r>
                <m:rPr>
                  <m:nor/>
                  <m:sty m:val="p"/>
                </m:rPr>
                <m:t>Arc Length</m:t>
              </m:r>
            </m:num>
            <m:den>
              <m:r>
                <m:rPr>
                  <m:nor/>
                  <m:sty m:val="p"/>
                </m:rPr>
                <m:t>Circumference</m:t>
              </m:r>
            </m:den>
          </m:f>
          <m:r>
            <m:rPr>
              <m:sty m:val="p"/>
            </m:rPr>
            <m:t>=</m:t>
          </m:r>
          <m:f>
            <m:fPr>
              <m:type m:val="bar"/>
            </m:fPr>
            <m:num>
              <m:r>
                <m:t>θ</m:t>
              </m:r>
            </m:num>
            <m:den>
              <m:sSup>
                <m:e>
                  <m:r>
                    <m:t>360</m:t>
                  </m:r>
                </m:e>
                <m:sup>
                  <m:r>
                    <m:rPr>
                      <m:sty m:val="p"/>
                    </m:rPr>
                    <m:t>∘</m:t>
                  </m:r>
                </m:sup>
              </m:sSup>
            </m:den>
          </m:f>
        </m:oMath>
      </m:oMathPara>
    </w:p>
    <w:p>
      <w:pPr>
        <w:pStyle w:val="FirstParagraph"/>
      </w:pPr>
      <m:oMathPara>
        <m:oMathParaPr>
          <m:jc m:val="center"/>
        </m:oMathParaPr>
        <m:oMath>
          <m:f>
            <m:fPr>
              <m:type m:val="bar"/>
            </m:fPr>
            <m:num>
              <m:r>
                <m:rPr>
                  <m:nor/>
                  <m:sty m:val="p"/>
                </m:rPr>
                <m:t>Sector Area</m:t>
              </m:r>
            </m:num>
            <m:den>
              <m:r>
                <m:rPr>
                  <m:nor/>
                  <m:sty m:val="p"/>
                </m:rPr>
                <m:t>Circle Area</m:t>
              </m:r>
            </m:den>
          </m:f>
          <m:r>
            <m:rPr>
              <m:sty m:val="p"/>
            </m:rPr>
            <m:t>=</m:t>
          </m:r>
          <m:f>
            <m:fPr>
              <m:type m:val="bar"/>
            </m:fPr>
            <m:num>
              <m:r>
                <m:t>θ</m:t>
              </m:r>
            </m:num>
            <m:den>
              <m:sSup>
                <m:e>
                  <m:r>
                    <m:t>360</m:t>
                  </m:r>
                </m:e>
                <m:sup>
                  <m:r>
                    <m:rPr>
                      <m:sty m:val="p"/>
                    </m:rPr>
                    <m:t>∘</m:t>
                  </m:r>
                </m:sup>
              </m:sSup>
            </m:den>
          </m:f>
        </m:oMath>
      </m:oMathPara>
    </w:p>
    <w:p>
      <w:pPr>
        <w:pStyle w:val="FirstParagraph"/>
      </w:pPr>
      <w:r>
        <w:t xml:space="preserve">From these proportions, we derive the explicit formulas:</w:t>
      </w:r>
    </w:p>
    <w:p>
      <w:pPr>
        <w:pStyle w:val="Compact"/>
        <w:numPr>
          <w:ilvl w:val="0"/>
          <w:numId w:val="1024"/>
        </w:numPr>
      </w:pPr>
      <w:r>
        <w:rPr>
          <w:b/>
          <w:bCs/>
        </w:rPr>
        <w:t xml:space="preserve">Arc Length (</w:t>
      </w:r>
      <m:oMath>
        <m:r>
          <m:t>L</m:t>
        </m:r>
      </m:oMath>
      <w:r>
        <w:rPr>
          <w:b/>
          <w:bCs/>
        </w:rPr>
        <w:t xml:space="preserve">):</w:t>
      </w:r>
    </w:p>
    <w:p>
      <w:pPr>
        <w:pStyle w:val="Compact"/>
      </w:pPr>
      <m:oMathPara>
        <m:oMathParaPr>
          <m:jc m:val="center"/>
        </m:oMathParaPr>
        <m:oMath>
          <m:r>
            <m:t>L</m:t>
          </m:r>
          <m:r>
            <m:rPr>
              <m:sty m:val="p"/>
            </m:rPr>
            <m:t>=</m:t>
          </m:r>
          <m:f>
            <m:fPr>
              <m:type m:val="bar"/>
            </m:fPr>
            <m:num>
              <m:r>
                <m:t>θ</m:t>
              </m:r>
            </m:num>
            <m:den>
              <m:sSup>
                <m:e>
                  <m:r>
                    <m:t>360</m:t>
                  </m:r>
                </m:e>
                <m:sup>
                  <m:r>
                    <m:rPr>
                      <m:sty m:val="p"/>
                    </m:rPr>
                    <m:t>∘</m:t>
                  </m:r>
                </m:sup>
              </m:sSup>
            </m:den>
          </m:f>
          <m:r>
            <m:rPr>
              <m:sty m:val="p"/>
            </m:rPr>
            <m:t>⋅</m:t>
          </m:r>
          <m:r>
            <m:t>2</m:t>
          </m:r>
          <m:r>
            <m:t>π</m:t>
          </m:r>
          <m:r>
            <m:t>r</m:t>
          </m:r>
        </m:oMath>
      </m:oMathPara>
    </w:p>
    <w:p>
      <w:pPr>
        <w:pStyle w:val="Compact"/>
        <w:numPr>
          <w:ilvl w:val="0"/>
          <w:numId w:val="1024"/>
        </w:numPr>
      </w:pPr>
      <w:r>
        <w:rPr>
          <w:b/>
          <w:bCs/>
        </w:rPr>
        <w:t xml:space="preserve">Sector Area (</w:t>
      </w:r>
      <m:oMath>
        <m:sSub>
          <m:e>
            <m:r>
              <m:t>A</m:t>
            </m:r>
          </m:e>
          <m:sub>
            <m:r>
              <m:t>s</m:t>
            </m:r>
          </m:sub>
        </m:sSub>
      </m:oMath>
      <w:r>
        <w:rPr>
          <w:b/>
          <w:bCs/>
        </w:rPr>
        <w:t xml:space="preserve">):</w:t>
      </w:r>
    </w:p>
    <w:p>
      <w:pPr>
        <w:pStyle w:val="Compact"/>
      </w:pPr>
      <m:oMathPara>
        <m:oMathParaPr>
          <m:jc m:val="center"/>
        </m:oMathParaPr>
        <m:oMath>
          <m:sSub>
            <m:e>
              <m:r>
                <m:t>A</m:t>
              </m:r>
            </m:e>
            <m:sub>
              <m:r>
                <m:t>s</m:t>
              </m:r>
            </m:sub>
          </m:sSub>
          <m:r>
            <m:rPr>
              <m:sty m:val="p"/>
            </m:rPr>
            <m:t>=</m:t>
          </m:r>
          <m:f>
            <m:fPr>
              <m:type m:val="bar"/>
            </m:fPr>
            <m:num>
              <m:r>
                <m:t>θ</m:t>
              </m:r>
            </m:num>
            <m:den>
              <m:sSup>
                <m:e>
                  <m:r>
                    <m:t>360</m:t>
                  </m:r>
                </m:e>
                <m:sup>
                  <m:r>
                    <m:rPr>
                      <m:sty m:val="p"/>
                    </m:rPr>
                    <m:t>∘</m:t>
                  </m:r>
                </m:sup>
              </m:sSup>
            </m:den>
          </m:f>
          <m:r>
            <m:rPr>
              <m:sty m:val="p"/>
            </m:rPr>
            <m:t>⋅</m:t>
          </m:r>
          <m:r>
            <m:t>π</m:t>
          </m:r>
          <m:sSup>
            <m:e>
              <m:r>
                <m:t>r</m:t>
              </m:r>
            </m:e>
            <m:sup>
              <m:r>
                <m:t>2</m:t>
              </m:r>
            </m:sup>
          </m:sSup>
        </m:oMath>
      </m:oMathPara>
    </w:p>
    <w:p>
      <w:pPr>
        <w:pStyle w:val="FirstParagraph"/>
      </w:pPr>
      <w:r>
        <w:rPr>
          <w:b/>
          <w:bCs/>
        </w:rPr>
        <w:t xml:space="preserve">Deep Dive into Radians:</w:t>
      </w:r>
      <w:r>
        <w:t xml:space="preserve"> </w:t>
      </w:r>
      <w:r>
        <w:t xml:space="preserve">While the SAT primarily uses degrees, you may occasionally encounter radians. A radian is an angle measurement defined by the radius. One radian is the angle created when the arc length equals the radius. Since the full circumference is</w:t>
      </w:r>
      <w:r>
        <w:t xml:space="preserve"> </w:t>
      </w:r>
      <m:oMath>
        <m:r>
          <m:t>2</m:t>
        </m:r>
        <m:r>
          <m:t>π</m:t>
        </m:r>
        <m:r>
          <m:t>r</m:t>
        </m:r>
      </m:oMath>
      <w:r>
        <w:t xml:space="preserve">, there are</w:t>
      </w:r>
      <w:r>
        <w:t xml:space="preserve"> </w:t>
      </w:r>
      <m:oMath>
        <m:r>
          <m:t>2</m:t>
        </m:r>
        <m:r>
          <m:t>π</m:t>
        </m:r>
      </m:oMath>
      <w:r>
        <w:t xml:space="preserve"> </w:t>
      </w:r>
      <w:r>
        <w:t xml:space="preserve">radians in a full circle (</w:t>
      </w:r>
      <m:oMath>
        <m:sSup>
          <m:e>
            <m:r>
              <m:t>360</m:t>
            </m:r>
          </m:e>
          <m:sup>
            <m:r>
              <m:rPr>
                <m:sty m:val="p"/>
              </m:rPr>
              <m:t>∘</m:t>
            </m:r>
          </m:sup>
        </m:sSup>
      </m:oMath>
      <w:r>
        <w:t xml:space="preserve">).</w:t>
      </w:r>
      <w:r>
        <w:t xml:space="preserve"> </w:t>
      </w:r>
      <w:r>
        <w:t xml:space="preserve">*</w:t>
      </w:r>
      <w:r>
        <w:t xml:space="preserve"> </w:t>
      </w:r>
      <w:r>
        <w:rPr>
          <w:b/>
          <w:bCs/>
        </w:rPr>
        <w:t xml:space="preserve">Conversion:</w:t>
      </w:r>
      <w:r>
        <w:t xml:space="preserve"> </w:t>
      </w:r>
      <m:oMath>
        <m:sSup>
          <m:e>
            <m:r>
              <m:t>360</m:t>
            </m:r>
          </m:e>
          <m:sup>
            <m:r>
              <m:rPr>
                <m:sty m:val="p"/>
              </m:rPr>
              <m:t>∘</m:t>
            </m:r>
          </m:sup>
        </m:sSup>
        <m:r>
          <m:rPr>
            <m:sty m:val="p"/>
          </m:rPr>
          <m:t>=</m:t>
        </m:r>
        <m:r>
          <m:t>2</m:t>
        </m:r>
        <m:r>
          <m:t>π</m:t>
        </m:r>
        <m:r>
          <m:rPr>
            <m:nor/>
            <m:sty m:val="p"/>
          </m:rPr>
          <m:t> radians</m:t>
        </m:r>
        <m:r>
          <m:rPr>
            <m:sty m:val="p"/>
          </m:rPr>
          <m:t>⟹</m:t>
        </m:r>
        <m:sSup>
          <m:e>
            <m:r>
              <m:t>180</m:t>
            </m:r>
          </m:e>
          <m:sup>
            <m:r>
              <m:rPr>
                <m:sty m:val="p"/>
              </m:rPr>
              <m:t>∘</m:t>
            </m:r>
          </m:sup>
        </m:sSup>
        <m:r>
          <m:rPr>
            <m:sty m:val="p"/>
          </m:rPr>
          <m:t>=</m:t>
        </m:r>
        <m:r>
          <m:t>π</m:t>
        </m:r>
        <m:r>
          <m:rPr>
            <m:nor/>
            <m:sty m:val="p"/>
          </m:rPr>
          <m:t> radians</m:t>
        </m:r>
      </m:oMath>
      <w:r>
        <w:t xml:space="preserve">.</w:t>
      </w:r>
      <w:r>
        <w:t xml:space="preserve"> </w:t>
      </w:r>
      <w:r>
        <w:t xml:space="preserve">*</w:t>
      </w:r>
      <w:r>
        <w:t xml:space="preserve"> </w:t>
      </w:r>
      <w:r>
        <w:rPr>
          <w:b/>
          <w:bCs/>
        </w:rPr>
        <w:t xml:space="preserve">Radian Arc Length Formula:</w:t>
      </w:r>
      <w:r>
        <w:t xml:space="preserve"> </w:t>
      </w:r>
      <w:r>
        <w:t xml:space="preserve">If</w:t>
      </w:r>
      <w:r>
        <w:t xml:space="preserve"> </w:t>
      </w:r>
      <m:oMath>
        <m:r>
          <m:t>θ</m:t>
        </m:r>
      </m:oMath>
      <w:r>
        <w:t xml:space="preserve"> </w:t>
      </w:r>
      <w:r>
        <w:t xml:space="preserve">is in radians, the arc length formula simplifies beautifully to</w:t>
      </w:r>
      <w:r>
        <w:t xml:space="preserve"> </w:t>
      </w:r>
      <m:oMath>
        <m:r>
          <m:t>L</m:t>
        </m:r>
        <m:r>
          <m:rPr>
            <m:sty m:val="p"/>
          </m:rPr>
          <m:t>=</m:t>
        </m:r>
        <m:r>
          <m:t>r</m:t>
        </m:r>
        <m:r>
          <m:t>θ</m:t>
        </m:r>
      </m:oMath>
      <w:r>
        <w:t xml:space="preserve">. (This is actually the definition of a radian).</w:t>
      </w:r>
      <w:r>
        <w:t xml:space="preserve"> </w:t>
      </w:r>
      <w:r>
        <w:t xml:space="preserve">*</w:t>
      </w:r>
      <w:r>
        <w:t xml:space="preserve"> </w:t>
      </w:r>
      <w:r>
        <w:rPr>
          <w:b/>
          <w:bCs/>
        </w:rPr>
        <w:t xml:space="preserve">Radian Sector Area Formula:</w:t>
      </w:r>
      <w:r>
        <w:t xml:space="preserve"> </w:t>
      </w:r>
      <w:r>
        <w:t xml:space="preserve">If</w:t>
      </w:r>
      <w:r>
        <w:t xml:space="preserve"> </w:t>
      </w:r>
      <m:oMath>
        <m:r>
          <m:t>θ</m:t>
        </m:r>
      </m:oMath>
      <w:r>
        <w:t xml:space="preserve"> </w:t>
      </w:r>
      <w:r>
        <w:t xml:space="preserve">is in radians, the sector area formula simplifies to</w:t>
      </w:r>
      <w:r>
        <w:t xml:space="preserve"> </w:t>
      </w:r>
      <m:oMath>
        <m:sSub>
          <m:e>
            <m:r>
              <m:t>A</m:t>
            </m:r>
          </m:e>
          <m:sub>
            <m:r>
              <m:t>s</m:t>
            </m:r>
          </m:sub>
        </m:sSub>
        <m:r>
          <m:rPr>
            <m:sty m:val="p"/>
          </m:rPr>
          <m:t>=</m:t>
        </m:r>
        <m:f>
          <m:fPr>
            <m:type m:val="bar"/>
          </m:fPr>
          <m:num>
            <m:r>
              <m:t>1</m:t>
            </m:r>
          </m:num>
          <m:den>
            <m:r>
              <m:t>2</m:t>
            </m:r>
          </m:den>
        </m:f>
        <m:sSup>
          <m:e>
            <m:r>
              <m:t>r</m:t>
            </m:r>
          </m:e>
          <m:sup>
            <m:r>
              <m:t>2</m:t>
            </m:r>
          </m:sup>
        </m:sSup>
        <m:r>
          <m:t>θ</m:t>
        </m:r>
      </m:oMath>
      <w:r>
        <w:t xml:space="preserve">.</w:t>
      </w:r>
    </w:p>
    <w:bookmarkEnd w:id="92"/>
    <w:bookmarkStart w:id="96" w:name="X5ea316313d68c462fa7295e105c10f6366dc383"/>
    <w:p>
      <w:pPr>
        <w:pStyle w:val="Heading3"/>
      </w:pPr>
      <w:r>
        <w:t xml:space="preserve">3. Inscribed Angles and the Inscribed Angle Theorem</w:t>
      </w:r>
    </w:p>
    <w:p>
      <w:pPr>
        <w:pStyle w:val="FirstParagraph"/>
      </w:pPr>
      <w:r>
        <w:t xml:space="preserve">An</w:t>
      </w:r>
      <w:r>
        <w:t xml:space="preserve"> </w:t>
      </w:r>
      <w:r>
        <w:rPr>
          <w:b/>
          <w:bCs/>
        </w:rPr>
        <w:t xml:space="preserve">inscribed angle</w:t>
      </w:r>
      <w:r>
        <w:t xml:space="preserve"> </w:t>
      </w:r>
      <w:r>
        <w:t xml:space="preserve">is an angle whose vertex lies on the circle and whose sides contain chords of the circle. The</w:t>
      </w:r>
      <w:r>
        <w:t xml:space="preserve"> </w:t>
      </w:r>
      <w:r>
        <w:rPr>
          <w:b/>
          <w:bCs/>
        </w:rPr>
        <w:t xml:space="preserve">Inscribed Angle Theorem</w:t>
      </w:r>
      <w:r>
        <w:t xml:space="preserve"> </w:t>
      </w:r>
      <w:r>
        <w:t xml:space="preserve">is one of the most frequently tested circle theorems on the SAT.</w:t>
      </w:r>
    </w:p>
    <w:p>
      <w:pPr>
        <w:pStyle w:val="BodyText"/>
      </w:pPr>
      <w:r>
        <w:rPr>
          <w:b/>
          <w:bCs/>
        </w:rPr>
        <w:t xml:space="preserve">The Theorem:</w:t>
      </w:r>
      <w:r>
        <w:t xml:space="preserve"> </w:t>
      </w:r>
      <w:r>
        <w:t xml:space="preserve">The measure of an inscribed angle is exactly</w:t>
      </w:r>
      <w:r>
        <w:t xml:space="preserve"> </w:t>
      </w:r>
      <w:r>
        <w:rPr>
          <w:b/>
          <w:bCs/>
        </w:rPr>
        <w:t xml:space="preserve">half</w:t>
      </w:r>
      <w:r>
        <w:t xml:space="preserve"> </w:t>
      </w:r>
      <w:r>
        <w:t xml:space="preserve">the measure of its intercepted arc (and consequently, half the measure of the central angle that subtends the same arc).</w:t>
      </w:r>
    </w:p>
    <w:p>
      <w:pPr>
        <w:pStyle w:val="BodyText"/>
      </w:pPr>
      <m:oMathPara>
        <m:oMathParaPr>
          <m:jc m:val="center"/>
        </m:oMathParaPr>
        <m:oMath>
          <m:r>
            <m:rPr>
              <m:nor/>
              <m:sty m:val="p"/>
            </m:rPr>
            <m:t>Inscribed Angle</m:t>
          </m:r>
          <m:r>
            <m:rPr>
              <m:sty m:val="p"/>
            </m:rPr>
            <m:t>=</m:t>
          </m:r>
          <m:f>
            <m:fPr>
              <m:type m:val="bar"/>
            </m:fPr>
            <m:num>
              <m:r>
                <m:t>1</m:t>
              </m:r>
            </m:num>
            <m:den>
              <m:r>
                <m:t>2</m:t>
              </m:r>
            </m:den>
          </m:f>
          <m:r>
            <m:rPr>
              <m:sty m:val="p"/>
            </m:rPr>
            <m:t>⋅</m:t>
          </m:r>
          <m:r>
            <m:rPr>
              <m:nor/>
              <m:sty m:val="p"/>
            </m:rPr>
            <m:t>Intercepted Arc</m:t>
          </m:r>
        </m:oMath>
      </m:oMathPara>
    </w:p>
    <w:p>
      <w:pPr>
        <w:pStyle w:val="FirstParagraph"/>
      </w:pPr>
      <w:r>
        <w:rPr>
          <w:b/>
          <w:bCs/>
        </w:rPr>
        <w:t xml:space="preserve">Proof/Visualization:</w:t>
      </w:r>
      <w:r>
        <w:t xml:space="preserve"> </w:t>
      </w:r>
      <w:r>
        <w:t xml:space="preserve">Consider an inscribed angle</w:t>
      </w:r>
      <w:r>
        <w:t xml:space="preserve"> </w:t>
      </w:r>
      <m:oMath>
        <m:r>
          <m:rPr>
            <m:sty m:val="p"/>
          </m:rPr>
          <m:t>∠</m:t>
        </m:r>
      </m:oMath>
      <w:r>
        <w:t xml:space="preserve"> </w:t>
      </w:r>
      <w:r>
        <w:t xml:space="preserve">intercepting arc</w:t>
      </w:r>
      <w:r>
        <w:t xml:space="preserve"> </w:t>
      </w:r>
      <m:oMath>
        <m:r>
          <m:t>B</m:t>
        </m:r>
        <m:r>
          <m:t>C</m:t>
        </m:r>
      </m:oMath>
      <w:r>
        <w:t xml:space="preserve">. Draw a diameter from</w:t>
      </w:r>
      <w:r>
        <w:t xml:space="preserve"> </w:t>
      </w:r>
      <m:oMath>
        <m:r>
          <m:t>A</m:t>
        </m:r>
      </m:oMath>
      <w:r>
        <w:t xml:space="preserve"> </w:t>
      </w:r>
      <w:r>
        <w:t xml:space="preserve">through the center</w:t>
      </w:r>
      <w:r>
        <w:t xml:space="preserve"> </w:t>
      </w:r>
      <m:oMath>
        <m:r>
          <m:t>O</m:t>
        </m:r>
      </m:oMath>
      <w:r>
        <w:t xml:space="preserve">, hitting the circle at</w:t>
      </w:r>
      <w:r>
        <w:t xml:space="preserve"> </w:t>
      </w:r>
      <m:oMath>
        <m:r>
          <m:t>D</m:t>
        </m:r>
      </m:oMath>
      <w:r>
        <w:t xml:space="preserve">. This creates two isosceles triangles,</w:t>
      </w:r>
      <w:r>
        <w:t xml:space="preserve"> </w:t>
      </w:r>
      <m:oMath>
        <m:r>
          <m:rPr>
            <m:sty m:val="p"/>
          </m:rPr>
          <m:t>△</m:t>
        </m:r>
        <m:r>
          <m:t>O</m:t>
        </m:r>
        <m:r>
          <m:t>A</m:t>
        </m:r>
        <m:r>
          <m:t>B</m:t>
        </m:r>
      </m:oMath>
      <w:r>
        <w:t xml:space="preserve"> </w:t>
      </w:r>
      <w:r>
        <w:t xml:space="preserve">and</w:t>
      </w:r>
      <w:r>
        <w:t xml:space="preserve"> </w:t>
      </w:r>
      <m:oMath>
        <m:r>
          <m:rPr>
            <m:sty m:val="p"/>
          </m:rPr>
          <m:t>△</m:t>
        </m:r>
        <m:r>
          <m:t>O</m:t>
        </m:r>
        <m:r>
          <m:t>A</m:t>
        </m:r>
        <m:r>
          <m:t>C</m:t>
        </m:r>
      </m:oMath>
      <w:r>
        <w:t xml:space="preserve">. Using the exterior angle theorem and the fact that the central angle</w:t>
      </w:r>
      <w:r>
        <w:t xml:space="preserve"> </w:t>
      </w:r>
      <m:oMath>
        <m:r>
          <m:rPr>
            <m:sty m:val="p"/>
          </m:rPr>
          <m:t>∠</m:t>
        </m:r>
        <m:r>
          <m:t>B</m:t>
        </m:r>
        <m:r>
          <m:t>O</m:t>
        </m:r>
        <m:r>
          <m:t>C</m:t>
        </m:r>
      </m:oMath>
      <w:r>
        <w:t xml:space="preserve"> </w:t>
      </w:r>
      <w:r>
        <w:t xml:space="preserve">equals the measure of arc</w:t>
      </w:r>
      <w:r>
        <w:t xml:space="preserve"> </w:t>
      </w:r>
      <m:oMath>
        <m:r>
          <m:t>B</m:t>
        </m:r>
        <m:r>
          <m:t>C</m:t>
        </m:r>
      </m:oMath>
      <w:r>
        <w:t xml:space="preserve">, we can algebraically prove that</w:t>
      </w:r>
      <w:r>
        <w:t xml:space="preserve"> </w:t>
      </w:r>
      <m:oMath>
        <m:r>
          <m:rPr>
            <m:sty m:val="p"/>
          </m:rPr>
          <m:t>∠</m:t>
        </m:r>
        <m:r>
          <m:t>B</m:t>
        </m:r>
        <m:r>
          <m:t>A</m:t>
        </m:r>
        <m:r>
          <m:t>C</m:t>
        </m:r>
        <m:r>
          <m:rPr>
            <m:sty m:val="p"/>
          </m:rPr>
          <m:t>=</m:t>
        </m:r>
        <m:f>
          <m:fPr>
            <m:type m:val="bar"/>
          </m:fPr>
          <m:num>
            <m:r>
              <m:t>1</m:t>
            </m:r>
          </m:num>
          <m:den>
            <m:r>
              <m:t>2</m:t>
            </m:r>
          </m:den>
        </m:f>
        <m:r>
          <m:rPr>
            <m:sty m:val="p"/>
          </m:rPr>
          <m:t>∠</m:t>
        </m:r>
        <m:r>
          <m:t>B</m:t>
        </m:r>
        <m:r>
          <m:t>O</m:t>
        </m:r>
        <m:r>
          <m:t>C</m:t>
        </m:r>
      </m:oMath>
      <w:r>
        <w:t xml:space="preserve">.</w:t>
      </w:r>
    </w:p>
    <w:p>
      <w:pPr>
        <w:pStyle w:val="BodyText"/>
      </w:pPr>
      <w:r>
        <w:rPr>
          <w:b/>
          <w:bCs/>
        </w:rPr>
        <w:t xml:space="preserve">Corollaries of the Inscribed Angle Theorem:</w:t>
      </w:r>
      <w:r>
        <w:t xml:space="preserve"> </w:t>
      </w:r>
      <w:r>
        <w:t xml:space="preserve">1.</w:t>
      </w:r>
      <w:r>
        <w:t xml:space="preserve"> </w:t>
      </w:r>
      <w:r>
        <w:rPr>
          <w:b/>
          <w:bCs/>
        </w:rPr>
        <w:t xml:space="preserve">Angles subtending the same arc are equal.</w:t>
      </w:r>
      <w:r>
        <w:t xml:space="preserve"> </w:t>
      </w:r>
      <w:r>
        <w:t xml:space="preserve">If two inscribed angles intercept the same arc, they must be congruent.</w:t>
      </w:r>
      <w:r>
        <w:t xml:space="preserve"> </w:t>
      </w:r>
      <w:r>
        <w:t xml:space="preserve">2.</w:t>
      </w:r>
      <w:r>
        <w:t xml:space="preserve"> </w:t>
      </w:r>
      <w:r>
        <w:rPr>
          <w:b/>
          <w:bCs/>
        </w:rPr>
        <w:t xml:space="preserve">An angle inscribed in a semicircle is a right angle.</w:t>
      </w:r>
      <w:r>
        <w:t xml:space="preserve"> </w:t>
      </w:r>
      <w:r>
        <w:t xml:space="preserve">If an inscribed angle intercepts an arc of</w:t>
      </w:r>
      <w:r>
        <w:t xml:space="preserve"> </w:t>
      </w:r>
      <m:oMath>
        <m:sSup>
          <m:e>
            <m:r>
              <m:t>180</m:t>
            </m:r>
          </m:e>
          <m:sup>
            <m:r>
              <m:rPr>
                <m:sty m:val="p"/>
              </m:rPr>
              <m:t>∘</m:t>
            </m:r>
          </m:sup>
        </m:sSup>
      </m:oMath>
      <w:r>
        <w:t xml:space="preserve"> </w:t>
      </w:r>
      <w:r>
        <w:t xml:space="preserve">(a semicircle), the angle measures</w:t>
      </w:r>
      <w:r>
        <w:t xml:space="preserve"> </w:t>
      </w:r>
      <m:oMath>
        <m:f>
          <m:fPr>
            <m:type m:val="bar"/>
          </m:fPr>
          <m:num>
            <m:r>
              <m:t>1</m:t>
            </m:r>
          </m:num>
          <m:den>
            <m:r>
              <m:t>2</m:t>
            </m:r>
          </m:den>
        </m:f>
        <m:d>
          <m:dPr>
            <m:begChr m:val="("/>
            <m:endChr m:val=")"/>
            <m:sepChr m:val=""/>
            <m:grow/>
          </m:dPr>
          <m:e>
            <m:sSup>
              <m:e>
                <m:r>
                  <m:t>180</m:t>
                </m:r>
              </m:e>
              <m:sup>
                <m:r>
                  <m:rPr>
                    <m:sty m:val="p"/>
                  </m:rPr>
                  <m:t>∘</m:t>
                </m:r>
              </m:sup>
            </m:sSup>
          </m:e>
        </m:d>
        <m:r>
          <m:rPr>
            <m:sty m:val="p"/>
          </m:rPr>
          <m:t>=</m:t>
        </m:r>
        <m:sSup>
          <m:e>
            <m:r>
              <m:t>90</m:t>
            </m:r>
          </m:e>
          <m:sup>
            <m:r>
              <m:rPr>
                <m:sty m:val="p"/>
              </m:rPr>
              <m:t>∘</m:t>
            </m:r>
          </m:sup>
        </m:sSup>
      </m:oMath>
      <w:r>
        <w:t xml:space="preserve">. This is the foundation for Thales’ Theorem.</w:t>
      </w:r>
    </w:p>
    <w:p>
      <w:pPr>
        <w:pStyle w:val="CaptionedFigure"/>
      </w:pPr>
      <w:r>
        <w:drawing>
          <wp:inline>
            <wp:extent cx="5334000" cy="3135923"/>
            <wp:effectExtent b="0" l="0" r="0" t="0"/>
            <wp:docPr descr="Inscribed Angle Theorem" title="" id="94" name="Picture"/>
            <a:graphic>
              <a:graphicData uri="http://schemas.openxmlformats.org/drawingml/2006/picture">
                <pic:pic>
                  <pic:nvPicPr>
                    <pic:cNvPr descr="https://prepmaven.com/blog/wp-content/uploads/2019/09/Screen-Shot-2019-09-12-at-10.30.51-AM.png" id="95" name="Picture"/>
                    <pic:cNvPicPr>
                      <a:picLocks noChangeArrowheads="1" noChangeAspect="1"/>
                    </pic:cNvPicPr>
                  </pic:nvPicPr>
                  <pic:blipFill>
                    <a:blip r:embed="rId93"/>
                    <a:stretch>
                      <a:fillRect/>
                    </a:stretch>
                  </pic:blipFill>
                  <pic:spPr bwMode="auto">
                    <a:xfrm>
                      <a:off x="0" y="0"/>
                      <a:ext cx="5334000" cy="3135923"/>
                    </a:xfrm>
                    <a:prstGeom prst="rect">
                      <a:avLst/>
                    </a:prstGeom>
                    <a:noFill/>
                    <a:ln w="9525">
                      <a:noFill/>
                      <a:headEnd/>
                      <a:tailEnd/>
                    </a:ln>
                  </pic:spPr>
                </pic:pic>
              </a:graphicData>
            </a:graphic>
          </wp:inline>
        </w:drawing>
      </w:r>
    </w:p>
    <w:p>
      <w:pPr>
        <w:pStyle w:val="ImageCaption"/>
      </w:pPr>
      <w:r>
        <w:t xml:space="preserve">Inscribed Angle Theorem</w:t>
      </w:r>
    </w:p>
    <w:bookmarkEnd w:id="96"/>
    <w:bookmarkStart w:id="97" w:name="circle-equation-in-coordinate-geometry"/>
    <w:p>
      <w:pPr>
        <w:pStyle w:val="Heading3"/>
      </w:pPr>
      <w:r>
        <w:t xml:space="preserve">4. Circle Equation in Coordinate Geometry</w:t>
      </w:r>
    </w:p>
    <w:p>
      <w:pPr>
        <w:pStyle w:val="FirstParagraph"/>
      </w:pPr>
      <w:r>
        <w:t xml:space="preserve">In the coordinate plane, a circle is defined by its center</w:t>
      </w:r>
      <w:r>
        <w:t xml:space="preserve"> </w:t>
      </w:r>
      <m:oMath>
        <m:d>
          <m:dPr>
            <m:begChr m:val="("/>
            <m:endChr m:val=")"/>
            <m:sepChr m:val=""/>
            <m:grow/>
          </m:dPr>
          <m:e>
            <m:r>
              <m:t>h</m:t>
            </m:r>
            <m:r>
              <m:rPr>
                <m:sty m:val="p"/>
              </m:rPr>
              <m:t>,</m:t>
            </m:r>
            <m:r>
              <m:t>k</m:t>
            </m:r>
          </m:e>
        </m:d>
      </m:oMath>
      <w:r>
        <w:t xml:space="preserve"> </w:t>
      </w:r>
      <w:r>
        <w:t xml:space="preserve">and its radius</w:t>
      </w:r>
      <w:r>
        <w:t xml:space="preserve"> </w:t>
      </w:r>
      <m:oMath>
        <m:r>
          <m:t>r</m:t>
        </m:r>
      </m:oMath>
      <w:r>
        <w:t xml:space="preserve">. The standard form equation of a circle is derived directly from the distance formula.</w:t>
      </w:r>
    </w:p>
    <w:p>
      <w:pPr>
        <w:pStyle w:val="BodyText"/>
      </w:pPr>
      <m:oMathPara>
        <m:oMathParaPr>
          <m:jc m:val="center"/>
        </m:oMathParaPr>
        <m:oMath>
          <m:sSup>
            <m:e>
              <m:d>
                <m:dPr>
                  <m:begChr m:val="("/>
                  <m:endChr m:val=")"/>
                  <m:sepChr m:val=""/>
                  <m:grow/>
                </m:dPr>
                <m:e>
                  <m:r>
                    <m:t>x</m:t>
                  </m:r>
                  <m:r>
                    <m:rPr>
                      <m:sty m:val="p"/>
                    </m:rPr>
                    <m:t>−</m:t>
                  </m:r>
                  <m:r>
                    <m:t>h</m:t>
                  </m:r>
                </m:e>
              </m:d>
            </m:e>
            <m:sup>
              <m:r>
                <m:t>2</m:t>
              </m:r>
            </m:sup>
          </m:sSup>
          <m:r>
            <m:rPr>
              <m:sty m:val="p"/>
            </m:rPr>
            <m:t>+</m:t>
          </m:r>
          <m:sSup>
            <m:e>
              <m:d>
                <m:dPr>
                  <m:begChr m:val="("/>
                  <m:endChr m:val=")"/>
                  <m:sepChr m:val=""/>
                  <m:grow/>
                </m:dPr>
                <m:e>
                  <m:r>
                    <m:t>y</m:t>
                  </m:r>
                  <m:r>
                    <m:rPr>
                      <m:sty m:val="p"/>
                    </m:rPr>
                    <m:t>−</m:t>
                  </m:r>
                  <m:r>
                    <m:t>k</m:t>
                  </m:r>
                </m:e>
              </m:d>
            </m:e>
            <m:sup>
              <m:r>
                <m:t>2</m:t>
              </m:r>
            </m:sup>
          </m:sSup>
          <m:r>
            <m:rPr>
              <m:sty m:val="p"/>
            </m:rPr>
            <m:t>=</m:t>
          </m:r>
          <m:sSup>
            <m:e>
              <m:r>
                <m:t>r</m:t>
              </m:r>
            </m:e>
            <m:sup>
              <m:r>
                <m:t>2</m:t>
              </m:r>
            </m:sup>
          </m:sSup>
        </m:oMath>
      </m:oMathPara>
    </w:p>
    <w:p>
      <w:pPr>
        <w:pStyle w:val="Compact"/>
        <w:numPr>
          <w:ilvl w:val="0"/>
          <w:numId w:val="1025"/>
        </w:numPr>
      </w:pPr>
      <m:oMath>
        <m:d>
          <m:dPr>
            <m:begChr m:val="("/>
            <m:endChr m:val=")"/>
            <m:sepChr m:val=""/>
            <m:grow/>
          </m:dPr>
          <m:e>
            <m:r>
              <m:t>h</m:t>
            </m:r>
            <m:r>
              <m:rPr>
                <m:sty m:val="p"/>
              </m:rPr>
              <m:t>,</m:t>
            </m:r>
            <m:r>
              <m:t>k</m:t>
            </m:r>
          </m:e>
        </m:d>
      </m:oMath>
      <w:r>
        <w:t xml:space="preserve"> </w:t>
      </w:r>
      <w:r>
        <w:t xml:space="preserve">represents the coordinates of the center.</w:t>
      </w:r>
    </w:p>
    <w:p>
      <w:pPr>
        <w:pStyle w:val="Compact"/>
        <w:numPr>
          <w:ilvl w:val="0"/>
          <w:numId w:val="1025"/>
        </w:numPr>
      </w:pPr>
      <m:oMath>
        <m:r>
          <m:t>r</m:t>
        </m:r>
      </m:oMath>
      <w:r>
        <w:t xml:space="preserve"> </w:t>
      </w:r>
      <w:r>
        <w:t xml:space="preserve">is the radius.</w:t>
      </w:r>
    </w:p>
    <w:p>
      <w:pPr>
        <w:pStyle w:val="Compact"/>
        <w:numPr>
          <w:ilvl w:val="0"/>
          <w:numId w:val="1025"/>
        </w:numPr>
      </w:pPr>
      <w:r>
        <w:t xml:space="preserve">Note the subtraction signs: if the equation is</w:t>
      </w:r>
      <w:r>
        <w:t xml:space="preserve"> </w:t>
      </w:r>
      <m:oMath>
        <m:sSup>
          <m:e>
            <m:d>
              <m:dPr>
                <m:begChr m:val="("/>
                <m:endChr m:val=")"/>
                <m:sepChr m:val=""/>
                <m:grow/>
              </m:dPr>
              <m:e>
                <m:r>
                  <m:t>x</m:t>
                </m:r>
                <m:r>
                  <m:rPr>
                    <m:sty m:val="p"/>
                  </m:rPr>
                  <m:t>+</m:t>
                </m:r>
                <m:r>
                  <m:t>3</m:t>
                </m:r>
              </m:e>
            </m:d>
          </m:e>
          <m:sup>
            <m:r>
              <m:t>2</m:t>
            </m:r>
          </m:sup>
        </m:sSup>
        <m:r>
          <m:rPr>
            <m:sty m:val="p"/>
          </m:rPr>
          <m:t>+</m:t>
        </m:r>
        <m:sSup>
          <m:e>
            <m:d>
              <m:dPr>
                <m:begChr m:val="("/>
                <m:endChr m:val=")"/>
                <m:sepChr m:val=""/>
                <m:grow/>
              </m:dPr>
              <m:e>
                <m:r>
                  <m:t>y</m:t>
                </m:r>
                <m:r>
                  <m:rPr>
                    <m:sty m:val="p"/>
                  </m:rPr>
                  <m:t>−</m:t>
                </m:r>
                <m:r>
                  <m:t>2</m:t>
                </m:r>
              </m:e>
            </m:d>
          </m:e>
          <m:sup>
            <m:r>
              <m:t>2</m:t>
            </m:r>
          </m:sup>
        </m:sSup>
        <m:r>
          <m:rPr>
            <m:sty m:val="p"/>
          </m:rPr>
          <m:t>=</m:t>
        </m:r>
        <m:r>
          <m:t>25</m:t>
        </m:r>
      </m:oMath>
      <w:r>
        <w:t xml:space="preserve">, the center is</w:t>
      </w:r>
      <w:r>
        <w:t xml:space="preserve"> </w:t>
      </w:r>
      <m:oMath>
        <m:d>
          <m:dPr>
            <m:begChr m:val="("/>
            <m:endChr m:val=")"/>
            <m:sepChr m:val=""/>
            <m:grow/>
          </m:dPr>
          <m:e>
            <m:r>
              <m:rPr>
                <m:sty m:val="p"/>
              </m:rPr>
              <m:t>−</m:t>
            </m:r>
            <m:r>
              <m:t>3</m:t>
            </m:r>
            <m:r>
              <m:rPr>
                <m:sty m:val="p"/>
              </m:rPr>
              <m:t>,</m:t>
            </m:r>
            <m:r>
              <m:t>2</m:t>
            </m:r>
          </m:e>
        </m:d>
      </m:oMath>
      <w:r>
        <w:t xml:space="preserve"> </w:t>
      </w:r>
      <w:r>
        <w:t xml:space="preserve">and the radius is</w:t>
      </w:r>
      <w:r>
        <w:t xml:space="preserve"> </w:t>
      </w:r>
      <m:oMath>
        <m:rad>
          <m:radPr>
            <m:degHide m:val="on"/>
          </m:radPr>
          <m:deg/>
          <m:e>
            <m:r>
              <m:t>25</m:t>
            </m:r>
          </m:e>
        </m:rad>
        <m:r>
          <m:rPr>
            <m:sty m:val="p"/>
          </m:rPr>
          <m:t>=</m:t>
        </m:r>
        <m:r>
          <m:t>5</m:t>
        </m:r>
      </m:oMath>
      <w:r>
        <w:t xml:space="preserve">.</w:t>
      </w:r>
    </w:p>
    <w:p>
      <w:pPr>
        <w:pStyle w:val="FirstParagraph"/>
      </w:pPr>
      <w:r>
        <w:rPr>
          <w:b/>
          <w:bCs/>
        </w:rPr>
        <w:t xml:space="preserve">General Form:</w:t>
      </w:r>
      <w:r>
        <w:t xml:space="preserve"> </w:t>
      </w:r>
      <w:r>
        <w:t xml:space="preserve">Sometimes the equation is expanded into general form:</w:t>
      </w:r>
      <w:r>
        <w:t xml:space="preserve"> </w:t>
      </w:r>
      <m:oMath>
        <m:sSup>
          <m:e>
            <m:r>
              <m:t>x</m:t>
            </m:r>
          </m:e>
          <m:sup>
            <m:r>
              <m:t>2</m:t>
            </m:r>
          </m:sup>
        </m:sSup>
        <m:r>
          <m:rPr>
            <m:sty m:val="p"/>
          </m:rPr>
          <m:t>+</m:t>
        </m:r>
        <m:sSup>
          <m:e>
            <m:r>
              <m:t>y</m:t>
            </m:r>
          </m:e>
          <m:sup>
            <m:r>
              <m:t>2</m:t>
            </m:r>
          </m:sup>
        </m:sSup>
        <m:r>
          <m:rPr>
            <m:sty m:val="p"/>
          </m:rPr>
          <m:t>+</m:t>
        </m:r>
        <m:r>
          <m:t>D</m:t>
        </m:r>
        <m:r>
          <m:t>x</m:t>
        </m:r>
        <m:r>
          <m:rPr>
            <m:sty m:val="p"/>
          </m:rPr>
          <m:t>+</m:t>
        </m:r>
        <m:r>
          <m:t>E</m:t>
        </m:r>
        <m:r>
          <m:t>y</m:t>
        </m:r>
        <m:r>
          <m:rPr>
            <m:sty m:val="p"/>
          </m:rPr>
          <m:t>+</m:t>
        </m:r>
        <m:r>
          <m:t>F</m:t>
        </m:r>
        <m:r>
          <m:rPr>
            <m:sty m:val="p"/>
          </m:rPr>
          <m:t>=</m:t>
        </m:r>
        <m:r>
          <m:t>0</m:t>
        </m:r>
      </m:oMath>
      <w:r>
        <w:t xml:space="preserve">. To find the center and radius from general form, you must complete the square for both the</w:t>
      </w:r>
      <w:r>
        <w:t xml:space="preserve"> </w:t>
      </w:r>
      <m:oMath>
        <m:r>
          <m:t>x</m:t>
        </m:r>
      </m:oMath>
      <w:r>
        <w:t xml:space="preserve"> </w:t>
      </w:r>
      <w:r>
        <w:t xml:space="preserve">and</w:t>
      </w:r>
      <w:r>
        <w:t xml:space="preserve"> </w:t>
      </w:r>
      <m:oMath>
        <m:r>
          <m:t>y</m:t>
        </m:r>
      </m:oMath>
      <w:r>
        <w:t xml:space="preserve"> </w:t>
      </w:r>
      <w:r>
        <w:t xml:space="preserve">terms to convert it back to standard form.</w:t>
      </w:r>
    </w:p>
    <w:p>
      <w:pPr>
        <w:pStyle w:val="BodyText"/>
      </w:pPr>
      <w:r>
        <w:rPr>
          <w:b/>
          <w:bCs/>
        </w:rPr>
        <w:t xml:space="preserve">Intersection of a Line and a Circle:</w:t>
      </w:r>
      <w:r>
        <w:t xml:space="preserve"> </w:t>
      </w:r>
      <w:r>
        <w:t xml:space="preserve">To find where a line intersects a circle, substitute the linear equation into the circle equation. This will result in a quadratic equation. The discriminant of this quadratic tells you the number of intersection points:</w:t>
      </w:r>
      <w:r>
        <w:t xml:space="preserve"> </w:t>
      </w:r>
      <w:r>
        <w:t xml:space="preserve">* Positive discriminant: 2 intersection points (secant line).</w:t>
      </w:r>
      <w:r>
        <w:t xml:space="preserve"> </w:t>
      </w:r>
      <w:r>
        <w:t xml:space="preserve">* Zero discriminant: 1 intersection point (tangent line).</w:t>
      </w:r>
      <w:r>
        <w:t xml:space="preserve"> </w:t>
      </w:r>
      <w:r>
        <w:t xml:space="preserve">* Negative discriminant: 0 intersection points (line misses the circle).</w:t>
      </w:r>
    </w:p>
    <w:p>
      <w:r>
        <w:pict>
          <v:rect style="width:0;height:1.5pt" o:hralign="center" o:hrstd="t" o:hr="t"/>
        </w:pict>
      </w:r>
    </w:p>
    <w:bookmarkEnd w:id="97"/>
    <w:bookmarkEnd w:id="98"/>
    <w:bookmarkStart w:id="107" w:name="X82539a1149793ef43d98da44b52691157f8a995"/>
    <w:p>
      <w:pPr>
        <w:pStyle w:val="Heading2"/>
      </w:pPr>
      <w:r>
        <w:t xml:space="preserve">Part III: Inscribed Figures and Composite Shapes</w:t>
      </w:r>
    </w:p>
    <w:p>
      <w:pPr>
        <w:pStyle w:val="FirstParagraph"/>
      </w:pPr>
      <w:r>
        <w:t xml:space="preserve">The SAT loves to test the relationships between circles and polygons (triangles, squares) that are inscribed within them or circumscribed around them. These problems require you to link the dimensions of the polygon to the radius of the circle.</w:t>
      </w:r>
    </w:p>
    <w:bookmarkStart w:id="99" w:name="Xf7526293e4784dcbcff86e78708c54f75ac3f2e"/>
    <w:p>
      <w:pPr>
        <w:pStyle w:val="Heading3"/>
      </w:pPr>
      <w:r>
        <w:t xml:space="preserve">1. Right Triangle Inscribed in a Circle (Thales’ Theorem)</w:t>
      </w:r>
    </w:p>
    <w:p>
      <w:pPr>
        <w:pStyle w:val="FirstParagraph"/>
      </w:pPr>
      <w:r>
        <w:t xml:space="preserve">If a right triangle is inscribed in a circle, the hypotenuse of the triangle is always a diameter of the circle.</w:t>
      </w:r>
    </w:p>
    <w:p>
      <w:pPr>
        <w:pStyle w:val="Compact"/>
        <w:numPr>
          <w:ilvl w:val="0"/>
          <w:numId w:val="1026"/>
        </w:numPr>
      </w:pPr>
      <w:r>
        <w:rPr>
          <w:b/>
          <w:bCs/>
        </w:rPr>
        <w:t xml:space="preserve">Hypotenuse = Diameter =</w:t>
      </w:r>
      <w:r>
        <w:rPr>
          <w:b/>
          <w:bCs/>
        </w:rPr>
        <w:t xml:space="preserve"> </w:t>
      </w:r>
      <m:oMath>
        <m:r>
          <m:t>2</m:t>
        </m:r>
        <m:r>
          <m:t>r</m:t>
        </m:r>
      </m:oMath>
    </w:p>
    <w:p>
      <w:pPr>
        <w:pStyle w:val="Compact"/>
        <w:numPr>
          <w:ilvl w:val="0"/>
          <w:numId w:val="1026"/>
        </w:numPr>
      </w:pPr>
      <w:r>
        <w:rPr>
          <w:b/>
          <w:bCs/>
        </w:rPr>
        <w:t xml:space="preserve">Radius =</w:t>
      </w:r>
      <w:r>
        <w:rPr>
          <w:b/>
          <w:bCs/>
        </w:rPr>
        <w:t xml:space="preserve"> </w:t>
      </w:r>
      <m:oMath>
        <m:f>
          <m:fPr>
            <m:type m:val="bar"/>
          </m:fPr>
          <m:num>
            <m:r>
              <m:t>1</m:t>
            </m:r>
          </m:num>
          <m:den>
            <m:r>
              <m:t>2</m:t>
            </m:r>
          </m:den>
        </m:f>
      </m:oMath>
      <w:r>
        <w:rPr>
          <w:b/>
          <w:bCs/>
        </w:rPr>
        <w:t xml:space="preserve"> </w:t>
      </w:r>
      <w:r>
        <w:rPr>
          <w:b/>
          <w:bCs/>
        </w:rPr>
        <w:t xml:space="preserve">Hypotenuse</w:t>
      </w:r>
    </w:p>
    <w:p>
      <w:pPr>
        <w:pStyle w:val="FirstParagraph"/>
      </w:pPr>
      <w:r>
        <w:rPr>
          <w:b/>
          <w:bCs/>
        </w:rPr>
        <w:t xml:space="preserve">Conversely:</w:t>
      </w:r>
      <w:r>
        <w:t xml:space="preserve"> </w:t>
      </w:r>
      <w:r>
        <w:t xml:space="preserve">If you know the hypotenuse of a right triangle, you can find the area of the circumscribing circle. If the hypotenuse is</w:t>
      </w:r>
      <w:r>
        <w:t xml:space="preserve"> </w:t>
      </w:r>
      <m:oMath>
        <m:r>
          <m:t>c</m:t>
        </m:r>
      </m:oMath>
      <w:r>
        <w:t xml:space="preserve">, then</w:t>
      </w:r>
      <w:r>
        <w:t xml:space="preserve"> </w:t>
      </w:r>
      <m:oMath>
        <m:r>
          <m:t>2</m:t>
        </m:r>
        <m:r>
          <m:t>r</m:t>
        </m:r>
        <m:r>
          <m:rPr>
            <m:sty m:val="p"/>
          </m:rPr>
          <m:t>=</m:t>
        </m:r>
        <m:r>
          <m:t>c</m:t>
        </m:r>
        <m:r>
          <m:rPr>
            <m:sty m:val="p"/>
          </m:rPr>
          <m:t>⟹</m:t>
        </m:r>
        <m:r>
          <m:t>r</m:t>
        </m:r>
        <m:r>
          <m:rPr>
            <m:sty m:val="p"/>
          </m:rPr>
          <m:t>=</m:t>
        </m:r>
        <m:f>
          <m:fPr>
            <m:type m:val="bar"/>
          </m:fPr>
          <m:num>
            <m:r>
              <m:t>c</m:t>
            </m:r>
          </m:num>
          <m:den>
            <m:r>
              <m:t>2</m:t>
            </m:r>
          </m:den>
        </m:f>
      </m:oMath>
      <w:r>
        <w:t xml:space="preserve">. The area of the circle is</w:t>
      </w:r>
      <w:r>
        <w:t xml:space="preserve"> </w:t>
      </w:r>
      <m:oMath>
        <m:r>
          <m:t>π</m:t>
        </m:r>
        <m:sSup>
          <m:e>
            <m:d>
              <m:dPr>
                <m:begChr m:val="("/>
                <m:endChr m:val=")"/>
                <m:sepChr m:val=""/>
                <m:grow/>
              </m:dPr>
              <m:e>
                <m:f>
                  <m:fPr>
                    <m:type m:val="bar"/>
                  </m:fPr>
                  <m:num>
                    <m:r>
                      <m:t>c</m:t>
                    </m:r>
                  </m:num>
                  <m:den>
                    <m:r>
                      <m:t>2</m:t>
                    </m:r>
                  </m:den>
                </m:f>
              </m:e>
            </m:d>
          </m:e>
          <m:sup>
            <m:r>
              <m:t>2</m:t>
            </m:r>
          </m:sup>
        </m:sSup>
        <m:r>
          <m:rPr>
            <m:sty m:val="p"/>
          </m:rPr>
          <m:t>=</m:t>
        </m:r>
        <m:f>
          <m:fPr>
            <m:type m:val="bar"/>
          </m:fPr>
          <m:num>
            <m:r>
              <m:t>π</m:t>
            </m:r>
            <m:sSup>
              <m:e>
                <m:r>
                  <m:t>c</m:t>
                </m:r>
              </m:e>
              <m:sup>
                <m:r>
                  <m:t>2</m:t>
                </m:r>
              </m:sup>
            </m:sSup>
          </m:num>
          <m:den>
            <m:r>
              <m:t>4</m:t>
            </m:r>
          </m:den>
        </m:f>
      </m:oMath>
      <w:r>
        <w:t xml:space="preserve">.</w:t>
      </w:r>
    </w:p>
    <w:bookmarkEnd w:id="99"/>
    <w:bookmarkStart w:id="100" w:name="square-inscribed-in-a-circle-1"/>
    <w:p>
      <w:pPr>
        <w:pStyle w:val="Heading3"/>
      </w:pPr>
      <w:r>
        <w:t xml:space="preserve">2. Square Inscribed in a Circle</w:t>
      </w:r>
    </w:p>
    <w:p>
      <w:pPr>
        <w:pStyle w:val="FirstParagraph"/>
      </w:pPr>
      <w:r>
        <w:t xml:space="preserve">When a square is inscribed in a circle, the vertices of the square touch the circle. The diagonal of the square is equal to the diameter of the circle.</w:t>
      </w:r>
    </w:p>
    <w:p>
      <w:pPr>
        <w:pStyle w:val="Compact"/>
        <w:numPr>
          <w:ilvl w:val="0"/>
          <w:numId w:val="1027"/>
        </w:numPr>
      </w:pPr>
      <w:r>
        <w:rPr>
          <w:b/>
          <w:bCs/>
        </w:rPr>
        <w:t xml:space="preserve">Diagonal of square = Diameter of circle =</w:t>
      </w:r>
      <w:r>
        <w:rPr>
          <w:b/>
          <w:bCs/>
        </w:rPr>
        <w:t xml:space="preserve"> </w:t>
      </w:r>
      <m:oMath>
        <m:r>
          <m:t>2</m:t>
        </m:r>
        <m:r>
          <m:t>r</m:t>
        </m:r>
      </m:oMath>
    </w:p>
    <w:p>
      <w:pPr>
        <w:pStyle w:val="Compact"/>
        <w:numPr>
          <w:ilvl w:val="0"/>
          <w:numId w:val="1027"/>
        </w:numPr>
      </w:pPr>
      <w:r>
        <w:rPr>
          <w:b/>
          <w:bCs/>
        </w:rPr>
        <w:t xml:space="preserve">Relationship to side length (</w:t>
      </w:r>
      <m:oMath>
        <m:r>
          <m:t>s</m:t>
        </m:r>
      </m:oMath>
      <w:r>
        <w:rPr>
          <w:b/>
          <w:bCs/>
        </w:rPr>
        <w:t xml:space="preserve">):</w:t>
      </w:r>
      <w:r>
        <w:t xml:space="preserve"> </w:t>
      </w:r>
      <w:r>
        <w:t xml:space="preserve">The diagonal of a square is</w:t>
      </w:r>
      <w:r>
        <w:t xml:space="preserve"> </w:t>
      </w:r>
      <m:oMath>
        <m:r>
          <m:t>s</m:t>
        </m:r>
        <m:rad>
          <m:radPr>
            <m:degHide m:val="on"/>
          </m:radPr>
          <m:deg/>
          <m:e>
            <m:r>
              <m:t>2</m:t>
            </m:r>
          </m:e>
        </m:rad>
      </m:oMath>
      <w:r>
        <w:t xml:space="preserve">.</w:t>
      </w:r>
    </w:p>
    <w:p>
      <w:pPr>
        <w:pStyle w:val="Compact"/>
        <w:numPr>
          <w:ilvl w:val="0"/>
          <w:numId w:val="1027"/>
        </w:numPr>
      </w:pPr>
      <w:r>
        <w:rPr>
          <w:b/>
          <w:bCs/>
        </w:rPr>
        <w:t xml:space="preserve">Therefore:</w:t>
      </w:r>
      <w:r>
        <w:t xml:space="preserve"> </w:t>
      </w:r>
      <m:oMath>
        <m:r>
          <m:t>s</m:t>
        </m:r>
        <m:rad>
          <m:radPr>
            <m:degHide m:val="on"/>
          </m:radPr>
          <m:deg/>
          <m:e>
            <m:r>
              <m:t>2</m:t>
            </m:r>
          </m:e>
        </m:rad>
        <m:r>
          <m:rPr>
            <m:sty m:val="p"/>
          </m:rPr>
          <m:t>=</m:t>
        </m:r>
        <m:r>
          <m:t>2</m:t>
        </m:r>
        <m:r>
          <m:t>r</m:t>
        </m:r>
        <m:r>
          <m:rPr>
            <m:sty m:val="p"/>
          </m:rPr>
          <m:t>⟹</m:t>
        </m:r>
        <m:r>
          <m:t>s</m:t>
        </m:r>
        <m:r>
          <m:rPr>
            <m:sty m:val="p"/>
          </m:rPr>
          <m:t>=</m:t>
        </m:r>
        <m:f>
          <m:fPr>
            <m:type m:val="bar"/>
          </m:fPr>
          <m:num>
            <m:r>
              <m:t>2</m:t>
            </m:r>
            <m:r>
              <m:t>r</m:t>
            </m:r>
          </m:num>
          <m:den>
            <m:rad>
              <m:radPr>
                <m:degHide m:val="on"/>
              </m:radPr>
              <m:deg/>
              <m:e>
                <m:r>
                  <m:t>2</m:t>
                </m:r>
              </m:e>
            </m:rad>
          </m:den>
        </m:f>
        <m:r>
          <m:rPr>
            <m:sty m:val="p"/>
          </m:rPr>
          <m:t>=</m:t>
        </m:r>
        <m:r>
          <m:t>r</m:t>
        </m:r>
        <m:rad>
          <m:radPr>
            <m:degHide m:val="on"/>
          </m:radPr>
          <m:deg/>
          <m:e>
            <m:r>
              <m:t>2</m:t>
            </m:r>
          </m:e>
        </m:rad>
      </m:oMath>
      <w:r>
        <w:t xml:space="preserve">.</w:t>
      </w:r>
    </w:p>
    <w:p>
      <w:pPr>
        <w:pStyle w:val="Compact"/>
        <w:numPr>
          <w:ilvl w:val="0"/>
          <w:numId w:val="1027"/>
        </w:numPr>
      </w:pPr>
      <w:r>
        <w:rPr>
          <w:b/>
          <w:bCs/>
        </w:rPr>
        <w:t xml:space="preserve">Area of the inscribed square:</w:t>
      </w:r>
      <w:r>
        <w:t xml:space="preserve"> </w:t>
      </w:r>
      <m:oMath>
        <m:sSup>
          <m:e>
            <m:r>
              <m:t>s</m:t>
            </m:r>
          </m:e>
          <m:sup>
            <m:r>
              <m:t>2</m:t>
            </m:r>
          </m:sup>
        </m:sSup>
        <m:r>
          <m:rPr>
            <m:sty m:val="p"/>
          </m:rPr>
          <m:t>=</m:t>
        </m:r>
        <m:sSup>
          <m:e>
            <m:d>
              <m:dPr>
                <m:begChr m:val="("/>
                <m:endChr m:val=")"/>
                <m:sepChr m:val=""/>
                <m:grow/>
              </m:dPr>
              <m:e>
                <m:r>
                  <m:t>r</m:t>
                </m:r>
                <m:rad>
                  <m:radPr>
                    <m:degHide m:val="on"/>
                  </m:radPr>
                  <m:deg/>
                  <m:e>
                    <m:r>
                      <m:t>2</m:t>
                    </m:r>
                  </m:e>
                </m:rad>
              </m:e>
            </m:d>
          </m:e>
          <m:sup>
            <m:r>
              <m:t>2</m:t>
            </m:r>
          </m:sup>
        </m:sSup>
        <m:r>
          <m:rPr>
            <m:sty m:val="p"/>
          </m:rPr>
          <m:t>=</m:t>
        </m:r>
        <m:r>
          <m:t>2</m:t>
        </m:r>
        <m:sSup>
          <m:e>
            <m:r>
              <m:t>r</m:t>
            </m:r>
          </m:e>
          <m:sup>
            <m:r>
              <m:t>2</m:t>
            </m:r>
          </m:sup>
        </m:sSup>
      </m:oMath>
      <w:r>
        <w:t xml:space="preserve">.</w:t>
      </w:r>
    </w:p>
    <w:p>
      <w:pPr>
        <w:pStyle w:val="FirstParagraph"/>
      </w:pPr>
      <w:r>
        <w:rPr>
          <w:b/>
          <w:bCs/>
        </w:rPr>
        <w:t xml:space="preserve">Strategic Application:</w:t>
      </w:r>
      <w:r>
        <w:t xml:space="preserve"> </w:t>
      </w:r>
      <w:r>
        <w:t xml:space="preserve">If a problem gives you the area of the circle (</w:t>
      </w:r>
      <m:oMath>
        <m:r>
          <m:t>π</m:t>
        </m:r>
        <m:sSup>
          <m:e>
            <m:r>
              <m:t>r</m:t>
            </m:r>
          </m:e>
          <m:sup>
            <m:r>
              <m:t>2</m:t>
            </m:r>
          </m:sup>
        </m:sSup>
      </m:oMath>
      <w:r>
        <w:t xml:space="preserve">) and asks for the area of the inscribed square (</w:t>
      </w:r>
      <m:oMath>
        <m:r>
          <m:t>2</m:t>
        </m:r>
        <m:sSup>
          <m:e>
            <m:r>
              <m:t>r</m:t>
            </m:r>
          </m:e>
          <m:sup>
            <m:r>
              <m:t>2</m:t>
            </m:r>
          </m:sup>
        </m:sSup>
      </m:oMath>
      <w:r>
        <w:t xml:space="preserve">), you can find the ratio. The ratio of the square’s area to the circle’s area is</w:t>
      </w:r>
      <w:r>
        <w:t xml:space="preserve"> </w:t>
      </w:r>
      <m:oMath>
        <m:f>
          <m:fPr>
            <m:type m:val="bar"/>
          </m:fPr>
          <m:num>
            <m:r>
              <m:t>2</m:t>
            </m:r>
            <m:sSup>
              <m:e>
                <m:r>
                  <m:t>r</m:t>
                </m:r>
              </m:e>
              <m:sup>
                <m:r>
                  <m:t>2</m:t>
                </m:r>
              </m:sup>
            </m:sSup>
          </m:num>
          <m:den>
            <m:r>
              <m:t>π</m:t>
            </m:r>
            <m:sSup>
              <m:e>
                <m:r>
                  <m:t>r</m:t>
                </m:r>
              </m:e>
              <m:sup>
                <m:r>
                  <m:t>2</m:t>
                </m:r>
              </m:sup>
            </m:sSup>
          </m:den>
        </m:f>
        <m:r>
          <m:rPr>
            <m:sty m:val="p"/>
          </m:rPr>
          <m:t>=</m:t>
        </m:r>
        <m:f>
          <m:fPr>
            <m:type m:val="bar"/>
          </m:fPr>
          <m:num>
            <m:r>
              <m:t>2</m:t>
            </m:r>
          </m:num>
          <m:den>
            <m:r>
              <m:t>π</m:t>
            </m:r>
          </m:den>
        </m:f>
      </m:oMath>
      <w:r>
        <w:t xml:space="preserve">.</w:t>
      </w:r>
    </w:p>
    <w:bookmarkEnd w:id="100"/>
    <w:bookmarkStart w:id="104" w:name="circle-inscribed-in-a-square-1"/>
    <w:p>
      <w:pPr>
        <w:pStyle w:val="Heading3"/>
      </w:pPr>
      <w:r>
        <w:t xml:space="preserve">3. Circle Inscribed in a Square</w:t>
      </w:r>
    </w:p>
    <w:p>
      <w:pPr>
        <w:pStyle w:val="FirstParagraph"/>
      </w:pPr>
      <w:r>
        <w:t xml:space="preserve">When a circle is inscribed in a square, the circle touches the square at the midpoint of each side. The diameter of the circle is equal to the side length of the square.</w:t>
      </w:r>
    </w:p>
    <w:p>
      <w:pPr>
        <w:pStyle w:val="Compact"/>
        <w:numPr>
          <w:ilvl w:val="0"/>
          <w:numId w:val="1028"/>
        </w:numPr>
      </w:pPr>
      <w:r>
        <w:rPr>
          <w:b/>
          <w:bCs/>
        </w:rPr>
        <w:t xml:space="preserve">Diameter of circle = Side of square =</w:t>
      </w:r>
      <w:r>
        <w:rPr>
          <w:b/>
          <w:bCs/>
        </w:rPr>
        <w:t xml:space="preserve"> </w:t>
      </w:r>
      <m:oMath>
        <m:r>
          <m:t>s</m:t>
        </m:r>
      </m:oMath>
    </w:p>
    <w:p>
      <w:pPr>
        <w:pStyle w:val="Compact"/>
        <w:numPr>
          <w:ilvl w:val="0"/>
          <w:numId w:val="1028"/>
        </w:numPr>
      </w:pPr>
      <w:r>
        <w:rPr>
          <w:b/>
          <w:bCs/>
        </w:rPr>
        <w:t xml:space="preserve">Radius of circle =</w:t>
      </w:r>
      <w:r>
        <w:rPr>
          <w:b/>
          <w:bCs/>
        </w:rPr>
        <w:t xml:space="preserve"> </w:t>
      </w:r>
      <m:oMath>
        <m:f>
          <m:fPr>
            <m:type m:val="bar"/>
          </m:fPr>
          <m:num>
            <m:r>
              <m:t>s</m:t>
            </m:r>
          </m:num>
          <m:den>
            <m:r>
              <m:t>2</m:t>
            </m:r>
          </m:den>
        </m:f>
      </m:oMath>
    </w:p>
    <w:p>
      <w:pPr>
        <w:pStyle w:val="Compact"/>
        <w:numPr>
          <w:ilvl w:val="0"/>
          <w:numId w:val="1028"/>
        </w:numPr>
      </w:pPr>
      <w:r>
        <w:rPr>
          <w:b/>
          <w:bCs/>
        </w:rPr>
        <w:t xml:space="preserve">Area of the circle:</w:t>
      </w:r>
      <w:r>
        <w:t xml:space="preserve"> </w:t>
      </w:r>
      <m:oMath>
        <m:r>
          <m:t>π</m:t>
        </m:r>
        <m:sSup>
          <m:e>
            <m:d>
              <m:dPr>
                <m:begChr m:val="("/>
                <m:endChr m:val=")"/>
                <m:sepChr m:val=""/>
                <m:grow/>
              </m:dPr>
              <m:e>
                <m:f>
                  <m:fPr>
                    <m:type m:val="bar"/>
                  </m:fPr>
                  <m:num>
                    <m:r>
                      <m:t>s</m:t>
                    </m:r>
                  </m:num>
                  <m:den>
                    <m:r>
                      <m:t>2</m:t>
                    </m:r>
                  </m:den>
                </m:f>
              </m:e>
            </m:d>
          </m:e>
          <m:sup>
            <m:r>
              <m:t>2</m:t>
            </m:r>
          </m:sup>
        </m:sSup>
        <m:r>
          <m:rPr>
            <m:sty m:val="p"/>
          </m:rPr>
          <m:t>=</m:t>
        </m:r>
        <m:f>
          <m:fPr>
            <m:type m:val="bar"/>
          </m:fPr>
          <m:num>
            <m:r>
              <m:t>π</m:t>
            </m:r>
            <m:sSup>
              <m:e>
                <m:r>
                  <m:t>s</m:t>
                </m:r>
              </m:e>
              <m:sup>
                <m:r>
                  <m:t>2</m:t>
                </m:r>
              </m:sup>
            </m:sSup>
          </m:num>
          <m:den>
            <m:r>
              <m:t>4</m:t>
            </m:r>
          </m:den>
        </m:f>
      </m:oMath>
      <w:r>
        <w:t xml:space="preserve">.</w:t>
      </w:r>
    </w:p>
    <w:p>
      <w:pPr>
        <w:pStyle w:val="Compact"/>
        <w:numPr>
          <w:ilvl w:val="0"/>
          <w:numId w:val="1028"/>
        </w:numPr>
      </w:pPr>
      <w:r>
        <w:rPr>
          <w:b/>
          <w:bCs/>
        </w:rPr>
        <w:t xml:space="preserve">Area of the square:</w:t>
      </w:r>
      <w:r>
        <w:t xml:space="preserve"> </w:t>
      </w:r>
      <m:oMath>
        <m:sSup>
          <m:e>
            <m:r>
              <m:t>s</m:t>
            </m:r>
          </m:e>
          <m:sup>
            <m:r>
              <m:t>2</m:t>
            </m:r>
          </m:sup>
        </m:sSup>
      </m:oMath>
      <w:r>
        <w:t xml:space="preserve">.</w:t>
      </w:r>
    </w:p>
    <w:p>
      <w:pPr>
        <w:pStyle w:val="Compact"/>
        <w:numPr>
          <w:ilvl w:val="0"/>
          <w:numId w:val="1028"/>
        </w:numPr>
      </w:pPr>
      <w:r>
        <w:rPr>
          <w:b/>
          <w:bCs/>
        </w:rPr>
        <w:t xml:space="preserve">Ratio of Circle Area to Square Area:</w:t>
      </w:r>
      <w:r>
        <w:t xml:space="preserve"> </w:t>
      </w:r>
      <m:oMath>
        <m:f>
          <m:fPr>
            <m:type m:val="bar"/>
          </m:fPr>
          <m:num>
            <m:r>
              <m:t>π</m:t>
            </m:r>
          </m:num>
          <m:den>
            <m:r>
              <m:t>4</m:t>
            </m:r>
          </m:den>
        </m:f>
      </m:oMath>
      <w:r>
        <w:t xml:space="preserve">.</w:t>
      </w:r>
    </w:p>
    <w:p>
      <w:pPr>
        <w:pStyle w:val="CaptionedFigure"/>
      </w:pPr>
      <w:r>
        <w:drawing>
          <wp:inline>
            <wp:extent cx="5334000" cy="3813656"/>
            <wp:effectExtent b="0" l="0" r="0" t="0"/>
            <wp:docPr descr="Circle and Square Relationships" title="" id="102" name="Picture"/>
            <a:graphic>
              <a:graphicData uri="http://schemas.openxmlformats.org/drawingml/2006/picture">
                <pic:pic>
                  <pic:nvPicPr>
                    <pic:cNvPr descr="https://media.geeksforgeeks.org/wp-content/uploads/20240724174949/SAT-Math-Formulas-You-MUST-Know.png" id="103" name="Picture"/>
                    <pic:cNvPicPr>
                      <a:picLocks noChangeArrowheads="1" noChangeAspect="1"/>
                    </pic:cNvPicPr>
                  </pic:nvPicPr>
                  <pic:blipFill>
                    <a:blip r:embed="rId101"/>
                    <a:stretch>
                      <a:fillRect/>
                    </a:stretch>
                  </pic:blipFill>
                  <pic:spPr bwMode="auto">
                    <a:xfrm>
                      <a:off x="0" y="0"/>
                      <a:ext cx="5334000" cy="3813656"/>
                    </a:xfrm>
                    <a:prstGeom prst="rect">
                      <a:avLst/>
                    </a:prstGeom>
                    <a:noFill/>
                    <a:ln w="9525">
                      <a:noFill/>
                      <a:headEnd/>
                      <a:tailEnd/>
                    </a:ln>
                  </pic:spPr>
                </pic:pic>
              </a:graphicData>
            </a:graphic>
          </wp:inline>
        </w:drawing>
      </w:r>
    </w:p>
    <w:p>
      <w:pPr>
        <w:pStyle w:val="ImageCaption"/>
      </w:pPr>
      <w:r>
        <w:t xml:space="preserve">Circle and Square Relationships</w:t>
      </w:r>
    </w:p>
    <w:bookmarkEnd w:id="104"/>
    <w:bookmarkStart w:id="105" w:name="X013da0a240f509f188d8d97fef2efd33e4c55f1"/>
    <w:p>
      <w:pPr>
        <w:pStyle w:val="Heading3"/>
      </w:pPr>
      <w:r>
        <w:t xml:space="preserve">4. Equilateral Triangle Inscribed in a Circle</w:t>
      </w:r>
    </w:p>
    <w:p>
      <w:pPr>
        <w:pStyle w:val="FirstParagraph"/>
      </w:pPr>
      <w:r>
        <w:t xml:space="preserve">This is a more complex relationship that often appears in harder problems. When an equilateral triangle is inscribed in a circle, the center of the circle is the centroid of the triangle.</w:t>
      </w:r>
    </w:p>
    <w:p>
      <w:pPr>
        <w:pStyle w:val="Compact"/>
        <w:numPr>
          <w:ilvl w:val="0"/>
          <w:numId w:val="1029"/>
        </w:numPr>
      </w:pPr>
      <w:r>
        <w:rPr>
          <w:b/>
          <w:bCs/>
        </w:rPr>
        <w:t xml:space="preserve">Radius (</w:t>
      </w:r>
      <m:oMath>
        <m:r>
          <m:t>r</m:t>
        </m:r>
      </m:oMath>
      <w:r>
        <w:rPr>
          <w:b/>
          <w:bCs/>
        </w:rPr>
        <w:t xml:space="preserve">) and Side Length (</w:t>
      </w:r>
      <m:oMath>
        <m:r>
          <m:t>s</m:t>
        </m:r>
      </m:oMath>
      <w:r>
        <w:rPr>
          <w:b/>
          <w:bCs/>
        </w:rPr>
        <w:t xml:space="preserve">):</w:t>
      </w:r>
      <w:r>
        <w:t xml:space="preserve"> </w:t>
      </w:r>
      <w:r>
        <w:t xml:space="preserve">The relationship is</w:t>
      </w:r>
      <w:r>
        <w:t xml:space="preserve"> </w:t>
      </w:r>
      <m:oMath>
        <m:r>
          <m:t>s</m:t>
        </m:r>
        <m:r>
          <m:rPr>
            <m:sty m:val="p"/>
          </m:rPr>
          <m:t>=</m:t>
        </m:r>
        <m:r>
          <m:t>r</m:t>
        </m:r>
        <m:rad>
          <m:radPr>
            <m:degHide m:val="on"/>
          </m:radPr>
          <m:deg/>
          <m:e>
            <m:r>
              <m:t>3</m:t>
            </m:r>
          </m:e>
        </m:rad>
      </m:oMath>
      <w:r>
        <w:t xml:space="preserve">.</w:t>
      </w:r>
    </w:p>
    <w:p>
      <w:pPr>
        <w:pStyle w:val="Compact"/>
        <w:numPr>
          <w:ilvl w:val="0"/>
          <w:numId w:val="1029"/>
        </w:numPr>
      </w:pPr>
      <w:r>
        <w:rPr>
          <w:b/>
          <w:bCs/>
        </w:rPr>
        <w:t xml:space="preserve">Derivation:</w:t>
      </w:r>
      <w:r>
        <w:t xml:space="preserve"> </w:t>
      </w:r>
      <w:r>
        <w:t xml:space="preserve">The central angle subtended by one side of the equilateral triangle is</w:t>
      </w:r>
      <w:r>
        <w:t xml:space="preserve"> </w:t>
      </w:r>
      <m:oMath>
        <m:sSup>
          <m:e>
            <m:r>
              <m:t>120</m:t>
            </m:r>
          </m:e>
          <m:sup>
            <m:r>
              <m:rPr>
                <m:sty m:val="p"/>
              </m:rPr>
              <m:t>∘</m:t>
            </m:r>
          </m:sup>
        </m:sSup>
      </m:oMath>
      <w:r>
        <w:t xml:space="preserve"> </w:t>
      </w:r>
      <w:r>
        <w:t xml:space="preserve">(</w:t>
      </w:r>
      <m:oMath>
        <m:sSup>
          <m:e>
            <m:r>
              <m:t>360</m:t>
            </m:r>
          </m:e>
          <m:sup>
            <m:r>
              <m:rPr>
                <m:sty m:val="p"/>
              </m:rPr>
              <m:t>∘</m:t>
            </m:r>
          </m:sup>
        </m:sSup>
        <m:r>
          <m:rPr>
            <m:sty m:val="p"/>
          </m:rPr>
          <m:t>/</m:t>
        </m:r>
        <m:r>
          <m:t>3</m:t>
        </m:r>
      </m:oMath>
      <w:r>
        <w:t xml:space="preserve">). If you drop a perpendicular from the center to the midpoint of a side, you bisect the central angle and the side. This creates a</w:t>
      </w:r>
      <w:r>
        <w:t xml:space="preserve"> </w:t>
      </w:r>
      <m:oMath>
        <m:sSup>
          <m:e>
            <m:r>
              <m:t>30</m:t>
            </m:r>
          </m:e>
          <m:sup>
            <m:r>
              <m:rPr>
                <m:sty m:val="p"/>
              </m:rPr>
              <m:t>∘</m:t>
            </m:r>
          </m:sup>
        </m:sSup>
        <m:r>
          <m:rPr>
            <m:sty m:val="p"/>
          </m:rPr>
          <m:t>−</m:t>
        </m:r>
        <m:sSup>
          <m:e>
            <m:r>
              <m:t>60</m:t>
            </m:r>
          </m:e>
          <m:sup>
            <m:r>
              <m:rPr>
                <m:sty m:val="p"/>
              </m:rPr>
              <m:t>∘</m:t>
            </m:r>
          </m:sup>
        </m:sSup>
        <m:r>
          <m:rPr>
            <m:sty m:val="p"/>
          </m:rPr>
          <m:t>−</m:t>
        </m:r>
        <m:sSup>
          <m:e>
            <m:r>
              <m:t>90</m:t>
            </m:r>
          </m:e>
          <m:sup>
            <m:r>
              <m:rPr>
                <m:sty m:val="p"/>
              </m:rPr>
              <m:t>∘</m:t>
            </m:r>
          </m:sup>
        </m:sSup>
      </m:oMath>
      <w:r>
        <w:t xml:space="preserve"> </w:t>
      </w:r>
      <w:r>
        <w:t xml:space="preserve">triangle where the hypotenuse is</w:t>
      </w:r>
      <w:r>
        <w:t xml:space="preserve"> </w:t>
      </w:r>
      <m:oMath>
        <m:r>
          <m:t>r</m:t>
        </m:r>
      </m:oMath>
      <w:r>
        <w:t xml:space="preserve">, the short leg is</w:t>
      </w:r>
      <w:r>
        <w:t xml:space="preserve"> </w:t>
      </w:r>
      <m:oMath>
        <m:r>
          <m:t>r</m:t>
        </m:r>
        <m:r>
          <m:rPr>
            <m:sty m:val="p"/>
          </m:rPr>
          <m:t>/</m:t>
        </m:r>
        <m:r>
          <m:t>2</m:t>
        </m:r>
      </m:oMath>
      <w:r>
        <w:t xml:space="preserve">, and the long leg is</w:t>
      </w:r>
      <w:r>
        <w:t xml:space="preserve"> </w:t>
      </w:r>
      <m:oMath>
        <m:f>
          <m:fPr>
            <m:type m:val="bar"/>
          </m:fPr>
          <m:num>
            <m:r>
              <m:t>r</m:t>
            </m:r>
            <m:rad>
              <m:radPr>
                <m:degHide m:val="on"/>
              </m:radPr>
              <m:deg/>
              <m:e>
                <m:r>
                  <m:t>3</m:t>
                </m:r>
              </m:e>
            </m:rad>
          </m:num>
          <m:den>
            <m:r>
              <m:t>2</m:t>
            </m:r>
          </m:den>
        </m:f>
      </m:oMath>
      <w:r>
        <w:t xml:space="preserve">. The long leg is half the side of the equilateral triangle. So,</w:t>
      </w:r>
      <w:r>
        <w:t xml:space="preserve"> </w:t>
      </w:r>
      <m:oMath>
        <m:f>
          <m:fPr>
            <m:type m:val="bar"/>
          </m:fPr>
          <m:num>
            <m:r>
              <m:t>s</m:t>
            </m:r>
          </m:num>
          <m:den>
            <m:r>
              <m:t>2</m:t>
            </m:r>
          </m:den>
        </m:f>
        <m:r>
          <m:rPr>
            <m:sty m:val="p"/>
          </m:rPr>
          <m:t>=</m:t>
        </m:r>
        <m:f>
          <m:fPr>
            <m:type m:val="bar"/>
          </m:fPr>
          <m:num>
            <m:r>
              <m:t>r</m:t>
            </m:r>
            <m:rad>
              <m:radPr>
                <m:degHide m:val="on"/>
              </m:radPr>
              <m:deg/>
              <m:e>
                <m:r>
                  <m:t>3</m:t>
                </m:r>
              </m:e>
            </m:rad>
          </m:num>
          <m:den>
            <m:r>
              <m:t>2</m:t>
            </m:r>
          </m:den>
        </m:f>
        <m:r>
          <m:rPr>
            <m:sty m:val="p"/>
          </m:rPr>
          <m:t>⟹</m:t>
        </m:r>
        <m:r>
          <m:t>s</m:t>
        </m:r>
        <m:r>
          <m:rPr>
            <m:sty m:val="p"/>
          </m:rPr>
          <m:t>=</m:t>
        </m:r>
        <m:r>
          <m:t>r</m:t>
        </m:r>
        <m:rad>
          <m:radPr>
            <m:degHide m:val="on"/>
          </m:radPr>
          <m:deg/>
          <m:e>
            <m:r>
              <m:t>3</m:t>
            </m:r>
          </m:e>
        </m:rad>
      </m:oMath>
      <w:r>
        <w:t xml:space="preserve">.</w:t>
      </w:r>
    </w:p>
    <w:p>
      <w:pPr>
        <w:pStyle w:val="Compact"/>
        <w:numPr>
          <w:ilvl w:val="0"/>
          <w:numId w:val="1029"/>
        </w:numPr>
      </w:pPr>
      <w:r>
        <w:rPr>
          <w:b/>
          <w:bCs/>
        </w:rPr>
        <w:t xml:space="preserve">Height (</w:t>
      </w:r>
      <m:oMath>
        <m:r>
          <m:t>h</m:t>
        </m:r>
      </m:oMath>
      <w:r>
        <w:rPr>
          <w:b/>
          <w:bCs/>
        </w:rPr>
        <w:t xml:space="preserve">) of the triangle:</w:t>
      </w:r>
      <w:r>
        <w:t xml:space="preserve"> </w:t>
      </w:r>
      <w:r>
        <w:t xml:space="preserve">The height of the equilateral triangle is the sum of the long leg of the</w:t>
      </w:r>
      <w:r>
        <w:t xml:space="preserve"> </w:t>
      </w:r>
      <m:oMath>
        <m:sSup>
          <m:e>
            <m:r>
              <m:t>30</m:t>
            </m:r>
          </m:e>
          <m:sup>
            <m:r>
              <m:rPr>
                <m:sty m:val="p"/>
              </m:rPr>
              <m:t>∘</m:t>
            </m:r>
          </m:sup>
        </m:sSup>
        <m:r>
          <m:rPr>
            <m:sty m:val="p"/>
          </m:rPr>
          <m:t>−</m:t>
        </m:r>
        <m:sSup>
          <m:e>
            <m:r>
              <m:t>60</m:t>
            </m:r>
          </m:e>
          <m:sup>
            <m:r>
              <m:rPr>
                <m:sty m:val="p"/>
              </m:rPr>
              <m:t>∘</m:t>
            </m:r>
          </m:sup>
        </m:sSup>
        <m:r>
          <m:rPr>
            <m:sty m:val="p"/>
          </m:rPr>
          <m:t>−</m:t>
        </m:r>
        <m:sSup>
          <m:e>
            <m:r>
              <m:t>90</m:t>
            </m:r>
          </m:e>
          <m:sup>
            <m:r>
              <m:rPr>
                <m:sty m:val="p"/>
              </m:rPr>
              <m:t>∘</m:t>
            </m:r>
          </m:sup>
        </m:sSup>
      </m:oMath>
      <w:r>
        <w:t xml:space="preserve"> </w:t>
      </w:r>
      <w:r>
        <w:t xml:space="preserve">triangle and the radius. Actually, the centroid divides the height in a</w:t>
      </w:r>
      <w:r>
        <w:t xml:space="preserve"> </w:t>
      </w:r>
      <m:oMath>
        <m:r>
          <m:t>2</m:t>
        </m:r>
        <m:r>
          <m:rPr>
            <m:sty m:val="p"/>
          </m:rPr>
          <m:t>:</m:t>
        </m:r>
        <m:r>
          <m:t>1</m:t>
        </m:r>
      </m:oMath>
      <w:r>
        <w:t xml:space="preserve"> </w:t>
      </w:r>
      <w:r>
        <w:t xml:space="preserve">ratio. The distance from the center to the vertex is</w:t>
      </w:r>
      <w:r>
        <w:t xml:space="preserve"> </w:t>
      </w:r>
      <m:oMath>
        <m:r>
          <m:t>r</m:t>
        </m:r>
      </m:oMath>
      <w:r>
        <w:t xml:space="preserve"> </w:t>
      </w:r>
      <w:r>
        <w:t xml:space="preserve">(which is</w:t>
      </w:r>
      <w:r>
        <w:t xml:space="preserve"> </w:t>
      </w:r>
      <m:oMath>
        <m:f>
          <m:fPr>
            <m:type m:val="bar"/>
          </m:fPr>
          <m:num>
            <m:r>
              <m:t>2</m:t>
            </m:r>
          </m:num>
          <m:den>
            <m:r>
              <m:t>3</m:t>
            </m:r>
          </m:den>
        </m:f>
        <m:r>
          <m:t>h</m:t>
        </m:r>
      </m:oMath>
      <w:r>
        <w:t xml:space="preserve">), and the distance from the center to the side is</w:t>
      </w:r>
      <w:r>
        <w:t xml:space="preserve"> </w:t>
      </w:r>
      <m:oMath>
        <m:f>
          <m:fPr>
            <m:type m:val="bar"/>
          </m:fPr>
          <m:num>
            <m:r>
              <m:t>1</m:t>
            </m:r>
          </m:num>
          <m:den>
            <m:r>
              <m:t>3</m:t>
            </m:r>
          </m:den>
        </m:f>
        <m:r>
          <m:t>h</m:t>
        </m:r>
      </m:oMath>
      <w:r>
        <w:t xml:space="preserve">. Thus,</w:t>
      </w:r>
      <w:r>
        <w:t xml:space="preserve"> </w:t>
      </w:r>
      <m:oMath>
        <m:r>
          <m:t>r</m:t>
        </m:r>
        <m:r>
          <m:rPr>
            <m:sty m:val="p"/>
          </m:rPr>
          <m:t>=</m:t>
        </m:r>
        <m:f>
          <m:fPr>
            <m:type m:val="bar"/>
          </m:fPr>
          <m:num>
            <m:r>
              <m:t>2</m:t>
            </m:r>
          </m:num>
          <m:den>
            <m:r>
              <m:t>3</m:t>
            </m:r>
          </m:den>
        </m:f>
        <m:r>
          <m:t>h</m:t>
        </m:r>
        <m:r>
          <m:rPr>
            <m:sty m:val="p"/>
          </m:rPr>
          <m:t>⟹</m:t>
        </m:r>
        <m:r>
          <m:t>h</m:t>
        </m:r>
        <m:r>
          <m:rPr>
            <m:sty m:val="p"/>
          </m:rPr>
          <m:t>=</m:t>
        </m:r>
        <m:f>
          <m:fPr>
            <m:type m:val="bar"/>
          </m:fPr>
          <m:num>
            <m:r>
              <m:t>3</m:t>
            </m:r>
            <m:r>
              <m:t>r</m:t>
            </m:r>
          </m:num>
          <m:den>
            <m:r>
              <m:t>2</m:t>
            </m:r>
          </m:den>
        </m:f>
      </m:oMath>
      <w:r>
        <w:t xml:space="preserve">.</w:t>
      </w:r>
    </w:p>
    <w:p>
      <w:pPr>
        <w:pStyle w:val="Compact"/>
        <w:numPr>
          <w:ilvl w:val="0"/>
          <w:numId w:val="1029"/>
        </w:numPr>
      </w:pPr>
      <w:r>
        <w:rPr>
          <w:b/>
          <w:bCs/>
        </w:rPr>
        <w:t xml:space="preserve">Area of the equilateral triangle:</w:t>
      </w:r>
      <w:r>
        <w:t xml:space="preserve"> </w:t>
      </w:r>
      <w:r>
        <w:t xml:space="preserve">Using the standard formula</w:t>
      </w:r>
      <w:r>
        <w:t xml:space="preserve"> </w:t>
      </w:r>
      <m:oMath>
        <m:f>
          <m:fPr>
            <m:type m:val="bar"/>
          </m:fPr>
          <m:num>
            <m:sSup>
              <m:e>
                <m:r>
                  <m:t>s</m:t>
                </m:r>
              </m:e>
              <m:sup>
                <m:r>
                  <m:t>2</m:t>
                </m:r>
              </m:sup>
            </m:sSup>
            <m:rad>
              <m:radPr>
                <m:degHide m:val="on"/>
              </m:radPr>
              <m:deg/>
              <m:e>
                <m:r>
                  <m:t>3</m:t>
                </m:r>
              </m:e>
            </m:rad>
          </m:num>
          <m:den>
            <m:r>
              <m:t>4</m:t>
            </m:r>
          </m:den>
        </m:f>
      </m:oMath>
      <w:r>
        <w:t xml:space="preserve"> </w:t>
      </w:r>
      <w:r>
        <w:t xml:space="preserve">and substituting</w:t>
      </w:r>
      <w:r>
        <w:t xml:space="preserve"> </w:t>
      </w:r>
      <m:oMath>
        <m:r>
          <m:t>s</m:t>
        </m:r>
        <m:r>
          <m:rPr>
            <m:sty m:val="p"/>
          </m:rPr>
          <m:t>=</m:t>
        </m:r>
        <m:r>
          <m:t>r</m:t>
        </m:r>
        <m:rad>
          <m:radPr>
            <m:degHide m:val="on"/>
          </m:radPr>
          <m:deg/>
          <m:e>
            <m:r>
              <m:t>3</m:t>
            </m:r>
          </m:e>
        </m:rad>
      </m:oMath>
      <w:r>
        <w:t xml:space="preserve">, we get</w:t>
      </w:r>
      <w:r>
        <w:t xml:space="preserve"> </w:t>
      </w:r>
      <m:oMath>
        <m:f>
          <m:fPr>
            <m:type m:val="bar"/>
          </m:fPr>
          <m:num>
            <m:sSup>
              <m:e>
                <m:d>
                  <m:dPr>
                    <m:begChr m:val="("/>
                    <m:endChr m:val=")"/>
                    <m:sepChr m:val=""/>
                    <m:grow/>
                  </m:dPr>
                  <m:e>
                    <m:r>
                      <m:t>r</m:t>
                    </m:r>
                    <m:rad>
                      <m:radPr>
                        <m:degHide m:val="on"/>
                      </m:radPr>
                      <m:deg/>
                      <m:e>
                        <m:r>
                          <m:t>3</m:t>
                        </m:r>
                      </m:e>
                    </m:rad>
                  </m:e>
                </m:d>
              </m:e>
              <m:sup>
                <m:r>
                  <m:t>2</m:t>
                </m:r>
              </m:sup>
            </m:sSup>
            <m:rad>
              <m:radPr>
                <m:degHide m:val="on"/>
              </m:radPr>
              <m:deg/>
              <m:e>
                <m:r>
                  <m:t>3</m:t>
                </m:r>
              </m:e>
            </m:rad>
          </m:num>
          <m:den>
            <m:r>
              <m:t>4</m:t>
            </m:r>
          </m:den>
        </m:f>
        <m:r>
          <m:rPr>
            <m:sty m:val="p"/>
          </m:rPr>
          <m:t>=</m:t>
        </m:r>
        <m:f>
          <m:fPr>
            <m:type m:val="bar"/>
          </m:fPr>
          <m:num>
            <m:r>
              <m:t>3</m:t>
            </m:r>
            <m:sSup>
              <m:e>
                <m:r>
                  <m:t>r</m:t>
                </m:r>
              </m:e>
              <m:sup>
                <m:r>
                  <m:t>2</m:t>
                </m:r>
              </m:sup>
            </m:sSup>
            <m:rad>
              <m:radPr>
                <m:degHide m:val="on"/>
              </m:radPr>
              <m:deg/>
              <m:e>
                <m:r>
                  <m:t>3</m:t>
                </m:r>
              </m:e>
            </m:rad>
          </m:num>
          <m:den>
            <m:r>
              <m:t>4</m:t>
            </m:r>
          </m:den>
        </m:f>
      </m:oMath>
      <w:r>
        <w:t xml:space="preserve">.</w:t>
      </w:r>
    </w:p>
    <w:bookmarkEnd w:id="105"/>
    <w:bookmarkStart w:id="106" w:name="overlapping-shapes-and-shaded-regions"/>
    <w:p>
      <w:pPr>
        <w:pStyle w:val="Heading3"/>
      </w:pPr>
      <w:r>
        <w:t xml:space="preserve">5. Overlapping Shapes and Shaded Regions</w:t>
      </w:r>
    </w:p>
    <w:p>
      <w:pPr>
        <w:pStyle w:val="FirstParagraph"/>
      </w:pPr>
      <w:r>
        <w:t xml:space="preserve">A classic SAT archetype involves finding the area of a shaded region created by overlapping geometric figures. The universal strategy is the</w:t>
      </w:r>
      <w:r>
        <w:t xml:space="preserve"> </w:t>
      </w:r>
      <w:r>
        <w:rPr>
          <w:b/>
          <w:bCs/>
        </w:rPr>
        <w:t xml:space="preserve">Additive/Subtractive Method</w:t>
      </w:r>
      <w:r>
        <w:t xml:space="preserve">.</w:t>
      </w:r>
    </w:p>
    <w:p>
      <w:pPr>
        <w:pStyle w:val="Compact"/>
        <w:numPr>
          <w:ilvl w:val="0"/>
          <w:numId w:val="1030"/>
        </w:numPr>
      </w:pPr>
      <w:r>
        <w:rPr>
          <w:b/>
          <w:bCs/>
        </w:rPr>
        <w:t xml:space="preserve">Identify the Outer Boundary:</w:t>
      </w:r>
      <w:r>
        <w:t xml:space="preserve"> </w:t>
      </w:r>
      <w:r>
        <w:t xml:space="preserve">What is the total shape encompassing the shaded region?</w:t>
      </w:r>
    </w:p>
    <w:p>
      <w:pPr>
        <w:pStyle w:val="Compact"/>
        <w:numPr>
          <w:ilvl w:val="0"/>
          <w:numId w:val="1030"/>
        </w:numPr>
      </w:pPr>
      <w:r>
        <w:rPr>
          <w:b/>
          <w:bCs/>
        </w:rPr>
        <w:t xml:space="preserve">Identify the Inner Holes:</w:t>
      </w:r>
      <w:r>
        <w:t xml:space="preserve"> </w:t>
      </w:r>
      <w:r>
        <w:t xml:space="preserve">What shapes are cut out or overlapping?</w:t>
      </w:r>
    </w:p>
    <w:p>
      <w:pPr>
        <w:pStyle w:val="Compact"/>
        <w:numPr>
          <w:ilvl w:val="0"/>
          <w:numId w:val="1030"/>
        </w:numPr>
      </w:pPr>
      <w:r>
        <w:rPr>
          <w:b/>
          <w:bCs/>
        </w:rPr>
        <w:t xml:space="preserve">Set up the Equation:</w:t>
      </w:r>
      <w:r>
        <w:t xml:space="preserve"> </w:t>
      </w:r>
      <m:oMath>
        <m:r>
          <m:rPr>
            <m:nor/>
            <m:sty m:val="p"/>
          </m:rPr>
          <m:t>Shaded Area</m:t>
        </m:r>
        <m:r>
          <m:rPr>
            <m:sty m:val="p"/>
          </m:rPr>
          <m:t>=</m:t>
        </m:r>
        <m:r>
          <m:rPr>
            <m:nor/>
            <m:sty m:val="p"/>
          </m:rPr>
          <m:t>Area of Outer Shape</m:t>
        </m:r>
        <m:r>
          <m:rPr>
            <m:sty m:val="p"/>
          </m:rPr>
          <m:t>−</m:t>
        </m:r>
        <m:r>
          <m:rPr>
            <m:nor/>
            <m:sty m:val="p"/>
          </m:rPr>
          <m:t>Area of Inner Shape(s)</m:t>
        </m:r>
      </m:oMath>
      <w:r>
        <w:t xml:space="preserve">.</w:t>
      </w:r>
    </w:p>
    <w:p>
      <w:pPr>
        <w:pStyle w:val="FirstParagraph"/>
      </w:pPr>
      <w:r>
        <w:rPr>
          <w:b/>
          <w:bCs/>
        </w:rPr>
        <w:t xml:space="preserve">Example Archetype:</w:t>
      </w:r>
      <w:r>
        <w:t xml:space="preserve"> </w:t>
      </w:r>
      <w:r>
        <w:t xml:space="preserve">A square is inscribed in a circle. Find the area of the region inside the circle but outside the square.</w:t>
      </w:r>
      <w:r>
        <w:t xml:space="preserve"> </w:t>
      </w:r>
      <w:r>
        <w:t xml:space="preserve">* Outer Shape: Circle (</w:t>
      </w:r>
      <m:oMath>
        <m:r>
          <m:t>π</m:t>
        </m:r>
        <m:sSup>
          <m:e>
            <m:r>
              <m:t>r</m:t>
            </m:r>
          </m:e>
          <m:sup>
            <m:r>
              <m:t>2</m:t>
            </m:r>
          </m:sup>
        </m:sSup>
      </m:oMath>
      <w:r>
        <w:t xml:space="preserve">)</w:t>
      </w:r>
      <w:r>
        <w:t xml:space="preserve"> </w:t>
      </w:r>
      <w:r>
        <w:t xml:space="preserve">* Inner Shape: Square (</w:t>
      </w:r>
      <m:oMath>
        <m:r>
          <m:t>2</m:t>
        </m:r>
        <m:sSup>
          <m:e>
            <m:r>
              <m:t>r</m:t>
            </m:r>
          </m:e>
          <m:sup>
            <m:r>
              <m:t>2</m:t>
            </m:r>
          </m:sup>
        </m:sSup>
      </m:oMath>
      <w:r>
        <w:t xml:space="preserve">)</w:t>
      </w:r>
      <w:r>
        <w:t xml:space="preserve"> </w:t>
      </w:r>
      <w:r>
        <w:t xml:space="preserve">* Shaded Area:</w:t>
      </w:r>
      <w:r>
        <w:t xml:space="preserve"> </w:t>
      </w:r>
      <m:oMath>
        <m:r>
          <m:t>π</m:t>
        </m:r>
        <m:sSup>
          <m:e>
            <m:r>
              <m:t>r</m:t>
            </m:r>
          </m:e>
          <m:sup>
            <m:r>
              <m:t>2</m:t>
            </m:r>
          </m:sup>
        </m:sSup>
        <m:r>
          <m:rPr>
            <m:sty m:val="p"/>
          </m:rPr>
          <m:t>−</m:t>
        </m:r>
        <m:r>
          <m:t>2</m:t>
        </m:r>
        <m:sSup>
          <m:e>
            <m:r>
              <m:t>r</m:t>
            </m:r>
          </m:e>
          <m:sup>
            <m:r>
              <m:t>2</m:t>
            </m:r>
          </m:sup>
        </m:sSup>
        <m:r>
          <m:rPr>
            <m:sty m:val="p"/>
          </m:rPr>
          <m:t>=</m:t>
        </m:r>
        <m:sSup>
          <m:e>
            <m:r>
              <m:t>r</m:t>
            </m:r>
          </m:e>
          <m:sup>
            <m:r>
              <m:t>2</m:t>
            </m:r>
          </m:sup>
        </m:sSup>
        <m:d>
          <m:dPr>
            <m:begChr m:val="("/>
            <m:endChr m:val=")"/>
            <m:sepChr m:val=""/>
            <m:grow/>
          </m:dPr>
          <m:e>
            <m:r>
              <m:t>π</m:t>
            </m:r>
            <m:r>
              <m:rPr>
                <m:sty m:val="p"/>
              </m:rPr>
              <m:t>−</m:t>
            </m:r>
            <m:r>
              <m:t>2</m:t>
            </m:r>
          </m:e>
        </m:d>
      </m:oMath>
      <w:r>
        <w:t xml:space="preserve">.</w:t>
      </w:r>
    </w:p>
    <w:p>
      <w:r>
        <w:pict>
          <v:rect style="width:0;height:1.5pt" o:hralign="center" o:hrstd="t" o:hr="t"/>
        </w:pict>
      </w:r>
    </w:p>
    <w:bookmarkEnd w:id="106"/>
    <w:bookmarkEnd w:id="107"/>
    <w:bookmarkStart w:id="111" w:name="X0cf494df626ea9dc16fa4f038ad22d71841e536"/>
    <w:p>
      <w:pPr>
        <w:pStyle w:val="Heading2"/>
      </w:pPr>
      <w:r>
        <w:t xml:space="preserve">Part IV: Advanced Circle Theorems (Beyond the Basics)</w:t>
      </w:r>
    </w:p>
    <w:p>
      <w:pPr>
        <w:pStyle w:val="FirstParagraph"/>
      </w:pPr>
      <w:r>
        <w:t xml:space="preserve">While the previous sections cover the core of the SAT curriculum, the hardest Module 2 questions often require knowledge of more advanced circle theorems.</w:t>
      </w:r>
    </w:p>
    <w:bookmarkStart w:id="108" w:name="tangent-lines"/>
    <w:p>
      <w:pPr>
        <w:pStyle w:val="Heading3"/>
      </w:pPr>
      <w:r>
        <w:t xml:space="preserve">1. Tangent Lines</w:t>
      </w:r>
    </w:p>
    <w:p>
      <w:pPr>
        <w:pStyle w:val="FirstParagraph"/>
      </w:pPr>
      <w:r>
        <w:t xml:space="preserve">A</w:t>
      </w:r>
      <w:r>
        <w:t xml:space="preserve"> </w:t>
      </w:r>
      <w:r>
        <w:rPr>
          <w:b/>
          <w:bCs/>
        </w:rPr>
        <w:t xml:space="preserve">tangent line</w:t>
      </w:r>
      <w:r>
        <w:t xml:space="preserve"> </w:t>
      </w:r>
      <w:r>
        <w:t xml:space="preserve">is a line that touches a circle at exactly one point. The point of contact is the</w:t>
      </w:r>
      <w:r>
        <w:t xml:space="preserve"> </w:t>
      </w:r>
      <w:r>
        <w:rPr>
          <w:b/>
          <w:bCs/>
        </w:rPr>
        <w:t xml:space="preserve">point of tangency</w:t>
      </w:r>
      <w:r>
        <w:t xml:space="preserve">.</w:t>
      </w:r>
    </w:p>
    <w:p>
      <w:pPr>
        <w:pStyle w:val="BodyText"/>
      </w:pPr>
      <w:r>
        <w:rPr>
          <w:b/>
          <w:bCs/>
        </w:rPr>
        <w:t xml:space="preserve">The Tangent-Radius Theorem:</w:t>
      </w:r>
      <w:r>
        <w:t xml:space="preserve"> </w:t>
      </w:r>
      <w:r>
        <w:t xml:space="preserve">At the point of tangency, the radius of the circle is perpendicular to the tangent line.</w:t>
      </w:r>
      <w:r>
        <w:t xml:space="preserve"> </w:t>
      </w:r>
      <w:r>
        <w:t xml:space="preserve">* This creates a right angle (</w:t>
      </w:r>
      <m:oMath>
        <m:sSup>
          <m:e>
            <m:r>
              <m:t>90</m:t>
            </m:r>
          </m:e>
          <m:sup>
            <m:r>
              <m:rPr>
                <m:sty m:val="p"/>
              </m:rPr>
              <m:t>∘</m:t>
            </m:r>
          </m:sup>
        </m:sSup>
      </m:oMath>
      <w:r>
        <w:t xml:space="preserve">).</w:t>
      </w:r>
      <w:r>
        <w:t xml:space="preserve"> </w:t>
      </w:r>
      <w:r>
        <w:t xml:space="preserve">* This is crucial because it allows you to use the Pythagorean Theorem or trigonometry if a triangle is formed by the radius, the tangent segment, and a secant line from an external point.</w:t>
      </w:r>
    </w:p>
    <w:p>
      <w:pPr>
        <w:pStyle w:val="BodyText"/>
      </w:pPr>
      <w:r>
        <w:rPr>
          <w:b/>
          <w:bCs/>
        </w:rPr>
        <w:t xml:space="preserve">Tangent Segment Theorem:</w:t>
      </w:r>
      <w:r>
        <w:t xml:space="preserve"> </w:t>
      </w:r>
      <w:r>
        <w:t xml:space="preserve">If two tangent segments are drawn from the same external point to a circle, they are congruent in length.</w:t>
      </w:r>
      <w:r>
        <w:t xml:space="preserve"> </w:t>
      </w:r>
      <w:r>
        <w:t xml:space="preserve">* If point</w:t>
      </w:r>
      <w:r>
        <w:t xml:space="preserve"> </w:t>
      </w:r>
      <m:oMath>
        <m:r>
          <m:t>P</m:t>
        </m:r>
      </m:oMath>
      <w:r>
        <w:t xml:space="preserve"> </w:t>
      </w:r>
      <w:r>
        <w:t xml:space="preserve">is outside the circle, and</w:t>
      </w:r>
      <w:r>
        <w:t xml:space="preserve"> </w:t>
      </w:r>
      <m:oMath>
        <m:r>
          <m:t>P</m:t>
        </m:r>
        <m:r>
          <m:t>A</m:t>
        </m:r>
      </m:oMath>
      <w:r>
        <w:t xml:space="preserve"> </w:t>
      </w:r>
      <w:r>
        <w:t xml:space="preserve">and</w:t>
      </w:r>
      <w:r>
        <w:t xml:space="preserve"> </w:t>
      </w:r>
      <m:oMath>
        <m:r>
          <m:t>P</m:t>
        </m:r>
        <m:r>
          <m:t>B</m:t>
        </m:r>
      </m:oMath>
      <w:r>
        <w:t xml:space="preserve"> </w:t>
      </w:r>
      <w:r>
        <w:t xml:space="preserve">are tangent to the circle at</w:t>
      </w:r>
      <w:r>
        <w:t xml:space="preserve"> </w:t>
      </w:r>
      <m:oMath>
        <m:r>
          <m:t>A</m:t>
        </m:r>
      </m:oMath>
      <w:r>
        <w:t xml:space="preserve"> </w:t>
      </w:r>
      <w:r>
        <w:t xml:space="preserve">and</w:t>
      </w:r>
      <w:r>
        <w:t xml:space="preserve"> </w:t>
      </w:r>
      <m:oMath>
        <m:r>
          <m:t>B</m:t>
        </m:r>
      </m:oMath>
      <w:r>
        <w:t xml:space="preserve">, then</w:t>
      </w:r>
      <w:r>
        <w:t xml:space="preserve"> </w:t>
      </w:r>
      <m:oMath>
        <m:r>
          <m:t>P</m:t>
        </m:r>
        <m:r>
          <m:t>A</m:t>
        </m:r>
        <m:r>
          <m:rPr>
            <m:sty m:val="p"/>
          </m:rPr>
          <m:t>=</m:t>
        </m:r>
        <m:r>
          <m:t>P</m:t>
        </m:r>
        <m:r>
          <m:t>B</m:t>
        </m:r>
      </m:oMath>
      <w:r>
        <w:t xml:space="preserve">.</w:t>
      </w:r>
    </w:p>
    <w:bookmarkEnd w:id="108"/>
    <w:bookmarkStart w:id="109" w:name="Xe79d3cdcb2cd110579ee8dca6384c1c94c76a32"/>
    <w:p>
      <w:pPr>
        <w:pStyle w:val="Heading3"/>
      </w:pPr>
      <w:r>
        <w:t xml:space="preserve">2. Chords and the Intersecting Chords Theorem</w:t>
      </w:r>
    </w:p>
    <w:p>
      <w:pPr>
        <w:pStyle w:val="FirstParagraph"/>
      </w:pPr>
      <w:r>
        <w:t xml:space="preserve">A</w:t>
      </w:r>
      <w:r>
        <w:t xml:space="preserve"> </w:t>
      </w:r>
      <w:r>
        <w:rPr>
          <w:b/>
          <w:bCs/>
        </w:rPr>
        <w:t xml:space="preserve">chord</w:t>
      </w:r>
      <w:r>
        <w:t xml:space="preserve"> </w:t>
      </w:r>
      <w:r>
        <w:t xml:space="preserve">is a line segment whose circle. The diameter is the longest possible chord.</w:t>
      </w:r>
    </w:p>
    <w:p>
      <w:pPr>
        <w:pStyle w:val="BodyText"/>
      </w:pPr>
      <w:r>
        <w:rPr>
          <w:b/>
          <w:bCs/>
        </w:rPr>
        <w:t xml:space="preserve">Intersecting Chords Theorem:</w:t>
      </w:r>
      <w:r>
        <w:t xml:space="preserve"> </w:t>
      </w:r>
      <w:r>
        <w:t xml:space="preserve">If two chords intersect inside a circle, the products of the segments of each chord are equal.</w:t>
      </w:r>
      <w:r>
        <w:t xml:space="preserve"> </w:t>
      </w:r>
      <w:r>
        <w:t xml:space="preserve">* If chords</w:t>
      </w:r>
      <w:r>
        <w:t xml:space="preserve"> </w:t>
      </w:r>
      <m:oMath>
        <m:r>
          <m:t>A</m:t>
        </m:r>
        <m:r>
          <m:t>B</m:t>
        </m:r>
      </m:oMath>
      <w:r>
        <w:t xml:space="preserve"> </w:t>
      </w:r>
      <w:r>
        <w:t xml:space="preserve">and</w:t>
      </w:r>
      <w:r>
        <w:t xml:space="preserve"> </w:t>
      </w:r>
      <m:oMath>
        <m:r>
          <m:t>C</m:t>
        </m:r>
        <m:r>
          <m:t>D</m:t>
        </m:r>
      </m:oMath>
      <w:r>
        <w:t xml:space="preserve"> </w:t>
      </w:r>
      <w:r>
        <w:t xml:space="preserve">intersect at point</w:t>
      </w:r>
      <w:r>
        <w:t xml:space="preserve"> </w:t>
      </w:r>
      <m:oMath>
        <m:r>
          <m:t>P</m:t>
        </m:r>
      </m:oMath>
      <w:r>
        <w:t xml:space="preserve">, then</w:t>
      </w:r>
      <w:r>
        <w:t xml:space="preserve"> </w:t>
      </w:r>
      <m:oMath>
        <m:r>
          <m:t>A</m:t>
        </m:r>
        <m:r>
          <m:t>P</m:t>
        </m:r>
        <m:r>
          <m:rPr>
            <m:sty m:val="p"/>
          </m:rPr>
          <m:t>⋅</m:t>
        </m:r>
        <m:r>
          <m:t>P</m:t>
        </m:r>
        <m:r>
          <m:t>B</m:t>
        </m:r>
        <m:r>
          <m:rPr>
            <m:sty m:val="p"/>
          </m:rPr>
          <m:t>=</m:t>
        </m:r>
        <m:r>
          <m:t>C</m:t>
        </m:r>
        <m:r>
          <m:t>P</m:t>
        </m:r>
        <m:r>
          <m:rPr>
            <m:sty m:val="p"/>
          </m:rPr>
          <m:t>⋅</m:t>
        </m:r>
        <m:r>
          <m:t>P</m:t>
        </m:r>
        <m:r>
          <m:t>D</m:t>
        </m:r>
      </m:oMath>
      <w:r>
        <w:t xml:space="preserve">.</w:t>
      </w:r>
    </w:p>
    <w:p>
      <w:pPr>
        <w:pStyle w:val="BodyText"/>
      </w:pPr>
      <w:r>
        <w:rPr>
          <w:b/>
          <w:bCs/>
        </w:rPr>
        <w:t xml:space="preserve">Application:</w:t>
      </w:r>
      <w:r>
        <w:t xml:space="preserve"> </w:t>
      </w:r>
      <w:r>
        <w:t xml:space="preserve">This theorem is essentially a similarity relationship in disguise. The triangles formed by these intersecting chords (</w:t>
      </w:r>
      <m:oMath>
        <m:r>
          <m:rPr>
            <m:sty m:val="p"/>
          </m:rPr>
          <m:t>△</m:t>
        </m:r>
        <m:r>
          <m:t>A</m:t>
        </m:r>
        <m:r>
          <m:t>P</m:t>
        </m:r>
        <m:r>
          <m:t>C</m:t>
        </m:r>
      </m:oMath>
      <w:r>
        <w:t xml:space="preserve"> </w:t>
      </w:r>
      <w:r>
        <w:t xml:space="preserve">and</w:t>
      </w:r>
      <w:r>
        <w:t xml:space="preserve"> </w:t>
      </w:r>
      <m:oMath>
        <m:r>
          <m:rPr>
            <m:sty m:val="p"/>
          </m:rPr>
          <m:t>△</m:t>
        </m:r>
        <m:r>
          <m:t>D</m:t>
        </m:r>
        <m:r>
          <m:t>P</m:t>
        </m:r>
        <m:r>
          <m:t>B</m:t>
        </m:r>
      </m:oMath>
      <w:r>
        <w:t xml:space="preserve">) are similar (by AA similarity: vertical angles are equal, and inscribed angles subtending the same arc are equal). The proportion</w:t>
      </w:r>
      <w:r>
        <w:t xml:space="preserve"> </w:t>
      </w:r>
      <m:oMath>
        <m:f>
          <m:fPr>
            <m:type m:val="bar"/>
          </m:fPr>
          <m:num>
            <m:r>
              <m:t>A</m:t>
            </m:r>
            <m:r>
              <m:t>P</m:t>
            </m:r>
          </m:num>
          <m:den>
            <m:r>
              <m:t>P</m:t>
            </m:r>
            <m:r>
              <m:t>D</m:t>
            </m:r>
          </m:den>
        </m:f>
        <m:r>
          <m:rPr>
            <m:sty m:val="p"/>
          </m:rPr>
          <m:t>=</m:t>
        </m:r>
        <m:f>
          <m:fPr>
            <m:type m:val="bar"/>
          </m:fPr>
          <m:num>
            <m:r>
              <m:t>C</m:t>
            </m:r>
            <m:r>
              <m:t>P</m:t>
            </m:r>
          </m:num>
          <m:den>
            <m:r>
              <m:t>P</m:t>
            </m:r>
            <m:r>
              <m:t>B</m:t>
            </m:r>
          </m:den>
        </m:f>
      </m:oMath>
      <w:r>
        <w:t xml:space="preserve"> </w:t>
      </w:r>
      <w:r>
        <w:t xml:space="preserve">cross-multiplies to give the theorem.</w:t>
      </w:r>
    </w:p>
    <w:bookmarkEnd w:id="109"/>
    <w:bookmarkStart w:id="110" w:name="secants-and-external-intersection"/>
    <w:p>
      <w:pPr>
        <w:pStyle w:val="Heading3"/>
      </w:pPr>
      <w:r>
        <w:t xml:space="preserve">3. Secants and External Intersection</w:t>
      </w:r>
    </w:p>
    <w:p>
      <w:pPr>
        <w:pStyle w:val="FirstParagraph"/>
      </w:pPr>
      <w:r>
        <w:t xml:space="preserve">A</w:t>
      </w:r>
      <w:r>
        <w:t xml:space="preserve"> </w:t>
      </w:r>
      <w:r>
        <w:rPr>
          <w:b/>
          <w:bCs/>
        </w:rPr>
        <w:t xml:space="preserve">secant</w:t>
      </w:r>
      <w:r>
        <w:t xml:space="preserve"> </w:t>
      </w:r>
      <w:r>
        <w:t xml:space="preserve">is a line that intersects a circle at two points (a chord extended infinitely).</w:t>
      </w:r>
    </w:p>
    <w:p>
      <w:pPr>
        <w:pStyle w:val="BodyText"/>
      </w:pPr>
      <w:r>
        <w:rPr>
          <w:b/>
          <w:bCs/>
        </w:rPr>
        <w:t xml:space="preserve">Intersecting Secants Theorem:</w:t>
      </w:r>
      <w:r>
        <w:t xml:space="preserve"> </w:t>
      </w:r>
      <w:r>
        <w:t xml:space="preserve">If two secants intersect outside the circle, the product of the lengths of one secant segment and its external segment equals the product of the lengths of the other secant segment and its external segment.</w:t>
      </w:r>
      <w:r>
        <w:t xml:space="preserve"> </w:t>
      </w:r>
      <w:r>
        <w:t xml:space="preserve">* If secants</w:t>
      </w:r>
      <w:r>
        <w:t xml:space="preserve"> </w:t>
      </w:r>
      <m:oMath>
        <m:r>
          <m:t>P</m:t>
        </m:r>
        <m:r>
          <m:t>A</m:t>
        </m:r>
        <m:r>
          <m:t>B</m:t>
        </m:r>
      </m:oMath>
      <w:r>
        <w:t xml:space="preserve"> </w:t>
      </w:r>
      <w:r>
        <w:t xml:space="preserve">and</w:t>
      </w:r>
      <w:r>
        <w:t xml:space="preserve"> </w:t>
      </w:r>
      <m:oMath>
        <m:r>
          <m:t>P</m:t>
        </m:r>
        <m:r>
          <m:t>C</m:t>
        </m:r>
        <m:r>
          <m:t>D</m:t>
        </m:r>
      </m:oMath>
      <w:r>
        <w:t xml:space="preserve"> </w:t>
      </w:r>
      <w:r>
        <w:t xml:space="preserve">intersect at external point</w:t>
      </w:r>
      <w:r>
        <w:t xml:space="preserve"> </w:t>
      </w:r>
      <m:oMath>
        <m:r>
          <m:t>P</m:t>
        </m:r>
      </m:oMath>
      <w:r>
        <w:t xml:space="preserve"> </w:t>
      </w:r>
      <w:r>
        <w:t xml:space="preserve">(where</w:t>
      </w:r>
      <w:r>
        <w:t xml:space="preserve"> </w:t>
      </w:r>
      <m:oMath>
        <m:r>
          <m:t>A</m:t>
        </m:r>
      </m:oMath>
      <w:r>
        <w:t xml:space="preserve"> </w:t>
      </w:r>
      <w:r>
        <w:t xml:space="preserve">and</w:t>
      </w:r>
      <w:r>
        <w:t xml:space="preserve"> </w:t>
      </w:r>
      <m:oMath>
        <m:r>
          <m:t>C</m:t>
        </m:r>
      </m:oMath>
      <w:r>
        <w:t xml:space="preserve"> </w:t>
      </w:r>
      <w:r>
        <w:t xml:space="preserve">are closer to</w:t>
      </w:r>
      <w:r>
        <w:t xml:space="preserve"> </w:t>
      </w:r>
      <m:oMath>
        <m:r>
          <m:t>P</m:t>
        </m:r>
      </m:oMath>
      <w:r>
        <w:t xml:space="preserve">), then</w:t>
      </w:r>
      <w:r>
        <w:t xml:space="preserve"> </w:t>
      </w:r>
      <m:oMath>
        <m:r>
          <m:t>P</m:t>
        </m:r>
        <m:r>
          <m:t>A</m:t>
        </m:r>
        <m:r>
          <m:rPr>
            <m:sty m:val="p"/>
          </m:rPr>
          <m:t>⋅</m:t>
        </m:r>
        <m:r>
          <m:t>P</m:t>
        </m:r>
        <m:r>
          <m:t>B</m:t>
        </m:r>
        <m:r>
          <m:rPr>
            <m:sty m:val="p"/>
          </m:rPr>
          <m:t>=</m:t>
        </m:r>
        <m:r>
          <m:t>P</m:t>
        </m:r>
        <m:r>
          <m:t>C</m:t>
        </m:r>
        <m:r>
          <m:rPr>
            <m:sty m:val="p"/>
          </m:rPr>
          <m:t>⋅</m:t>
        </m:r>
        <m:r>
          <m:t>P</m:t>
        </m:r>
        <m:r>
          <m:t>D</m:t>
        </m:r>
      </m:oMath>
      <w:r>
        <w:t xml:space="preserve">.</w:t>
      </w:r>
    </w:p>
    <w:p>
      <w:pPr>
        <w:pStyle w:val="BodyText"/>
      </w:pPr>
      <w:r>
        <w:rPr>
          <w:b/>
          <w:bCs/>
        </w:rPr>
        <w:t xml:space="preserve">Secant-Tangent Theorem:</w:t>
      </w:r>
      <w:r>
        <w:t xml:space="preserve"> </w:t>
      </w:r>
      <w:r>
        <w:t xml:space="preserve">If a tangent and a secant intersect outside the circle, the square of the length of the tangent segment is equal to the product of the lengths of the secant segment and its external segment.</w:t>
      </w:r>
      <w:r>
        <w:t xml:space="preserve"> </w:t>
      </w:r>
      <w:r>
        <w:t xml:space="preserve">* If</w:t>
      </w:r>
      <w:r>
        <w:t xml:space="preserve"> </w:t>
      </w:r>
      <m:oMath>
        <m:r>
          <m:t>P</m:t>
        </m:r>
        <m:r>
          <m:t>T</m:t>
        </m:r>
      </m:oMath>
      <w:r>
        <w:t xml:space="preserve"> </w:t>
      </w:r>
      <w:r>
        <w:t xml:space="preserve">is a tangent and</w:t>
      </w:r>
      <w:r>
        <w:t xml:space="preserve"> </w:t>
      </w:r>
      <m:oMath>
        <m:r>
          <m:t>P</m:t>
        </m:r>
        <m:r>
          <m:t>A</m:t>
        </m:r>
        <m:r>
          <m:t>B</m:t>
        </m:r>
      </m:oMath>
      <w:r>
        <w:t xml:space="preserve"> </w:t>
      </w:r>
      <w:r>
        <w:t xml:space="preserve">is a secant, then</w:t>
      </w:r>
      <w:r>
        <w:t xml:space="preserve"> </w:t>
      </w:r>
      <m:oMath>
        <m:r>
          <m:t>P</m:t>
        </m:r>
        <m:sSup>
          <m:e>
            <m:r>
              <m:t>T</m:t>
            </m:r>
          </m:e>
          <m:sup>
            <m:r>
              <m:t>2</m:t>
            </m:r>
          </m:sup>
        </m:sSup>
        <m:r>
          <m:rPr>
            <m:sty m:val="p"/>
          </m:rPr>
          <m:t>=</m:t>
        </m:r>
        <m:r>
          <m:t>P</m:t>
        </m:r>
        <m:r>
          <m:t>A</m:t>
        </m:r>
        <m:r>
          <m:rPr>
            <m:sty m:val="p"/>
          </m:rPr>
          <m:t>⋅</m:t>
        </m:r>
        <m:r>
          <m:t>P</m:t>
        </m:r>
        <m:r>
          <m:t>B</m:t>
        </m:r>
      </m:oMath>
      <w:r>
        <w:t xml:space="preserve">.</w:t>
      </w:r>
    </w:p>
    <w:p>
      <w:r>
        <w:pict>
          <v:rect style="width:0;height:1.5pt" o:hralign="center" o:hrstd="t" o:hr="t"/>
        </w:pict>
      </w:r>
    </w:p>
    <w:bookmarkEnd w:id="110"/>
    <w:bookmarkEnd w:id="111"/>
    <w:bookmarkStart w:id="117" w:name="X2a8303193fe6b3b3ac88b175fef38b1e6814599"/>
    <w:p>
      <w:pPr>
        <w:pStyle w:val="Heading2"/>
      </w:pPr>
      <w:r>
        <w:t xml:space="preserve">Part V: Strategic Synthesis and Test-Taking Mastery</w:t>
      </w:r>
    </w:p>
    <w:p>
      <w:pPr>
        <w:pStyle w:val="FirstParagraph"/>
      </w:pPr>
      <w:r>
        <w:t xml:space="preserve">Knowing the formulas is necessary but not sufficient. The SAT is a reasoning test that uses these concepts as vehicles for testing logical deduction and strategic problem-solving.</w:t>
      </w:r>
    </w:p>
    <w:bookmarkStart w:id="112" w:name="X28e444106b9e84427b797dc8af61f9631b0212b"/>
    <w:p>
      <w:pPr>
        <w:pStyle w:val="Heading3"/>
      </w:pPr>
      <w:r>
        <w:t xml:space="preserve">1. The Desmos Advantage for Circles and Trig</w:t>
      </w:r>
    </w:p>
    <w:p>
      <w:pPr>
        <w:pStyle w:val="FirstParagraph"/>
      </w:pPr>
      <w:r>
        <w:t xml:space="preserve">The built-in Desmos calculator on the Digital SAT is a powerful tool for these topics.</w:t>
      </w:r>
    </w:p>
    <w:p>
      <w:pPr>
        <w:pStyle w:val="Compact"/>
        <w:numPr>
          <w:ilvl w:val="0"/>
          <w:numId w:val="1031"/>
        </w:numPr>
      </w:pPr>
      <w:r>
        <w:rPr>
          <w:b/>
          <w:bCs/>
        </w:rPr>
        <w:t xml:space="preserve">Solving Trig Equations:</w:t>
      </w:r>
      <w:r>
        <w:t xml:space="preserve"> </w:t>
      </w:r>
      <w:r>
        <w:t xml:space="preserve">If you need to solve</w:t>
      </w:r>
      <w:r>
        <w:t xml:space="preserve"> </w:t>
      </w:r>
      <m:oMath>
        <m:r>
          <m:rPr>
            <m:sty m:val="p"/>
          </m:rPr>
          <m:t>sin</m:t>
        </m:r>
        <m:d>
          <m:dPr>
            <m:begChr m:val="("/>
            <m:endChr m:val=")"/>
            <m:sepChr m:val=""/>
            <m:grow/>
          </m:dPr>
          <m:e>
            <m:r>
              <m:t>x</m:t>
            </m:r>
          </m:e>
        </m:d>
        <m:r>
          <m:rPr>
            <m:sty m:val="p"/>
          </m:rPr>
          <m:t>=</m:t>
        </m:r>
        <m:r>
          <m:t>0.5</m:t>
        </m:r>
      </m:oMath>
      <w:r>
        <w:t xml:space="preserve"> </w:t>
      </w:r>
      <w:r>
        <w:t xml:space="preserve">for</w:t>
      </w:r>
      <w:r>
        <w:t xml:space="preserve"> </w:t>
      </w:r>
      <m:oMath>
        <m:r>
          <m:t>x</m:t>
        </m:r>
      </m:oMath>
      <w:r>
        <w:t xml:space="preserve"> </w:t>
      </w:r>
      <w:r>
        <w:t xml:space="preserve">in degrees, you can graph</w:t>
      </w:r>
      <w:r>
        <w:t xml:space="preserve"> </w:t>
      </w:r>
      <m:oMath>
        <m:r>
          <m:t>y</m:t>
        </m:r>
        <m:r>
          <m:rPr>
            <m:sty m:val="p"/>
          </m:rPr>
          <m:t>=</m:t>
        </m:r>
        <m:r>
          <m:rPr>
            <m:sty m:val="p"/>
          </m:rPr>
          <m:t>sin</m:t>
        </m:r>
        <m:d>
          <m:dPr>
            <m:begChr m:val="("/>
            <m:endChr m:val=")"/>
            <m:sepChr m:val=""/>
            <m:grow/>
          </m:dPr>
          <m:e>
            <m:r>
              <m:t>x</m:t>
            </m:r>
          </m:e>
        </m:d>
      </m:oMath>
      <w:r>
        <w:t xml:space="preserve"> </w:t>
      </w:r>
      <w:r>
        <w:t xml:space="preserve">and</w:t>
      </w:r>
      <w:r>
        <w:t xml:space="preserve"> </w:t>
      </w:r>
      <m:oMath>
        <m:r>
          <m:t>y</m:t>
        </m:r>
        <m:r>
          <m:rPr>
            <m:sty m:val="p"/>
          </m:rPr>
          <m:t>=</m:t>
        </m:r>
        <m:r>
          <m:t>0.5</m:t>
        </m:r>
      </m:oMath>
      <w:r>
        <w:t xml:space="preserve"> </w:t>
      </w:r>
      <w:r>
        <w:t xml:space="preserve">and find the intersection. (Remember to set the Desmos window to degrees if necessary, though Desmos defaults to radians for trig functions. You may need to use the degree symbol or convert).</w:t>
      </w:r>
    </w:p>
    <w:p>
      <w:pPr>
        <w:pStyle w:val="Compact"/>
        <w:numPr>
          <w:ilvl w:val="0"/>
          <w:numId w:val="1031"/>
        </w:numPr>
      </w:pPr>
      <w:r>
        <w:rPr>
          <w:b/>
          <w:bCs/>
        </w:rPr>
        <w:t xml:space="preserve">Circle Equations:</w:t>
      </w:r>
      <w:r>
        <w:t xml:space="preserve"> </w:t>
      </w:r>
      <w:r>
        <w:t xml:space="preserve">If a problem asks for the intersection of a line and a circle, graph both equations. The intersection points are your solutions. This is vastly faster than algebraic substitution and elimination.</w:t>
      </w:r>
    </w:p>
    <w:p>
      <w:pPr>
        <w:pStyle w:val="Compact"/>
        <w:numPr>
          <w:ilvl w:val="0"/>
          <w:numId w:val="1031"/>
        </w:numPr>
      </w:pPr>
      <w:r>
        <w:rPr>
          <w:b/>
          <w:bCs/>
        </w:rPr>
        <w:t xml:space="preserve">Verifying Identities:</w:t>
      </w:r>
      <w:r>
        <w:t xml:space="preserve"> </w:t>
      </w:r>
      <w:r>
        <w:t xml:space="preserve">If you are unsure if an identity holds, graph both sides of the equation. If the graphs overlap perfectly, the identity is true.</w:t>
      </w:r>
    </w:p>
    <w:bookmarkEnd w:id="112"/>
    <w:bookmarkStart w:id="113" w:name="estimation-and-diagrams"/>
    <w:p>
      <w:pPr>
        <w:pStyle w:val="Heading3"/>
      </w:pPr>
      <w:r>
        <w:t xml:space="preserve">2. Estimation and Diagrams</w:t>
      </w:r>
    </w:p>
    <w:p>
      <w:pPr>
        <w:pStyle w:val="FirstParagraph"/>
      </w:pPr>
      <w:r>
        <w:t xml:space="preserve">The SAT explicitly states that figures are drawn to scale unless noted otherwise. For circle and trig problems, this is a massive advantage.</w:t>
      </w:r>
    </w:p>
    <w:p>
      <w:pPr>
        <w:pStyle w:val="Compact"/>
        <w:numPr>
          <w:ilvl w:val="0"/>
          <w:numId w:val="1032"/>
        </w:numPr>
      </w:pPr>
      <w:r>
        <w:rPr>
          <w:b/>
          <w:bCs/>
        </w:rPr>
        <w:t xml:space="preserve">Angle Estimation:</w:t>
      </w:r>
      <w:r>
        <w:t xml:space="preserve"> </w:t>
      </w:r>
      <w:r>
        <w:t xml:space="preserve">If you need to find</w:t>
      </w:r>
      <w:r>
        <w:t xml:space="preserve"> </w:t>
      </w:r>
      <m:oMath>
        <m:r>
          <m:rPr>
            <m:sty m:val="p"/>
          </m:rPr>
          <m:t>sin</m:t>
        </m:r>
        <m:d>
          <m:dPr>
            <m:begChr m:val="("/>
            <m:endChr m:val=")"/>
            <m:sepChr m:val=""/>
            <m:grow/>
          </m:dPr>
          <m:e>
            <m:r>
              <m:t>θ</m:t>
            </m:r>
          </m:e>
        </m:d>
      </m:oMath>
      <w:r>
        <w:t xml:space="preserve"> </w:t>
      </w:r>
      <w:r>
        <w:t xml:space="preserve">and the diagram shows</w:t>
      </w:r>
      <w:r>
        <w:t xml:space="preserve"> </w:t>
      </w:r>
      <m:oMath>
        <m:r>
          <m:t>θ</m:t>
        </m:r>
      </m:oMath>
      <w:r>
        <w:t xml:space="preserve"> </w:t>
      </w:r>
      <w:r>
        <w:t xml:space="preserve">is clearly less than</w:t>
      </w:r>
      <w:r>
        <w:t xml:space="preserve"> </w:t>
      </w:r>
      <m:oMath>
        <m:sSup>
          <m:e>
            <m:r>
              <m:t>30</m:t>
            </m:r>
          </m:e>
          <m:sup>
            <m:r>
              <m:rPr>
                <m:sty m:val="p"/>
              </m:rPr>
              <m:t>∘</m:t>
            </m:r>
          </m:sup>
        </m:sSup>
      </m:oMath>
      <w:r>
        <w:t xml:space="preserve">, you can eliminate answer choices that are greater than</w:t>
      </w:r>
      <w:r>
        <w:t xml:space="preserve"> </w:t>
      </w:r>
      <m:oMath>
        <m:r>
          <m:t>0.5</m:t>
        </m:r>
      </m:oMath>
      <w:r>
        <w:t xml:space="preserve">.</w:t>
      </w:r>
    </w:p>
    <w:p>
      <w:pPr>
        <w:pStyle w:val="Compact"/>
        <w:numPr>
          <w:ilvl w:val="0"/>
          <w:numId w:val="1032"/>
        </w:numPr>
      </w:pPr>
      <w:r>
        <w:rPr>
          <w:b/>
          <w:bCs/>
        </w:rPr>
        <w:t xml:space="preserve">Side Length Estimation:</w:t>
      </w:r>
      <w:r>
        <w:t xml:space="preserve"> </w:t>
      </w:r>
      <w:r>
        <w:t xml:space="preserve">If a problem asks for the length of a chord, and you can see it is clearly longer than the radius but shorter than the diameter, you can eliminate answers outside the range</w:t>
      </w:r>
      <w:r>
        <w:t xml:space="preserve"> </w:t>
      </w:r>
      <m:oMath>
        <m:d>
          <m:dPr>
            <m:begChr m:val="("/>
            <m:endChr m:val=")"/>
            <m:sepChr m:val=""/>
            <m:grow/>
          </m:dPr>
          <m:e>
            <m:r>
              <m:t>r</m:t>
            </m:r>
            <m:r>
              <m:rPr>
                <m:sty m:val="p"/>
              </m:rPr>
              <m:t>,</m:t>
            </m:r>
            <m:r>
              <m:t>2</m:t>
            </m:r>
            <m:r>
              <m:t>r</m:t>
            </m:r>
          </m:e>
        </m:d>
      </m:oMath>
      <w:r>
        <w:t xml:space="preserve">.</w:t>
      </w:r>
    </w:p>
    <w:p>
      <w:pPr>
        <w:pStyle w:val="Compact"/>
        <w:numPr>
          <w:ilvl w:val="0"/>
          <w:numId w:val="1032"/>
        </w:numPr>
      </w:pPr>
      <w:r>
        <w:rPr>
          <w:b/>
          <w:bCs/>
        </w:rPr>
        <w:t xml:space="preserve">The</w:t>
      </w:r>
      <w:r>
        <w:rPr>
          <w:b/>
          <w:bCs/>
        </w:rPr>
        <w:t xml:space="preserve"> </w:t>
      </w:r>
      <w:r>
        <w:rPr>
          <w:b/>
          <w:bCs/>
        </w:rPr>
        <w:t xml:space="preserve">“</w:t>
      </w:r>
      <w:r>
        <w:rPr>
          <w:b/>
          <w:bCs/>
        </w:rPr>
        <w:t xml:space="preserve">Not Drawn to Scale</w:t>
      </w:r>
      <w:r>
        <w:rPr>
          <w:b/>
          <w:bCs/>
        </w:rPr>
        <w:t xml:space="preserve">”</w:t>
      </w:r>
      <w:r>
        <w:rPr>
          <w:b/>
          <w:bCs/>
        </w:rPr>
        <w:t xml:space="preserve"> </w:t>
      </w:r>
      <w:r>
        <w:rPr>
          <w:b/>
          <w:bCs/>
        </w:rPr>
        <w:t xml:space="preserve">Trap:</w:t>
      </w:r>
      <w:r>
        <w:t xml:space="preserve"> </w:t>
      </w:r>
      <w:r>
        <w:t xml:space="preserve">If a figure is explicitly labeled</w:t>
      </w:r>
      <w:r>
        <w:t xml:space="preserve"> </w:t>
      </w:r>
      <w:r>
        <w:t xml:space="preserve">“</w:t>
      </w:r>
      <w:r>
        <w:t xml:space="preserve">Not Drawn to Scale,</w:t>
      </w:r>
      <w:r>
        <w:t xml:space="preserve">”</w:t>
      </w:r>
      <w:r>
        <w:t xml:space="preserve"> </w:t>
      </w:r>
      <w:r>
        <w:t xml:space="preserve">do NOT trust your eyes. You must rely purely on the mathematical properties and given values.</w:t>
      </w:r>
    </w:p>
    <w:bookmarkEnd w:id="113"/>
    <w:bookmarkStart w:id="114" w:name="X858c1ee11b3f6405b22e32558a1c3ddaf7bae9c"/>
    <w:p>
      <w:pPr>
        <w:pStyle w:val="Heading3"/>
      </w:pPr>
      <w:r>
        <w:t xml:space="preserve">3. Dimensional Analysis for Arcs and Sectors</w:t>
      </w:r>
    </w:p>
    <w:p>
      <w:pPr>
        <w:pStyle w:val="FirstParagraph"/>
      </w:pPr>
      <w:r>
        <w:t xml:space="preserve">When calculating arc length or sector area, use dimensional analysis to ensure you haven’t made a mistake.</w:t>
      </w:r>
    </w:p>
    <w:p>
      <w:pPr>
        <w:pStyle w:val="Compact"/>
        <w:numPr>
          <w:ilvl w:val="0"/>
          <w:numId w:val="1033"/>
        </w:numPr>
      </w:pPr>
      <w:r>
        <w:rPr>
          <w:b/>
          <w:bCs/>
        </w:rPr>
        <w:t xml:space="preserve">Arc Length:</w:t>
      </w:r>
      <w:r>
        <w:t xml:space="preserve"> </w:t>
      </w:r>
      <w:r>
        <w:t xml:space="preserve">The formula is</w:t>
      </w:r>
      <w:r>
        <w:t xml:space="preserve"> </w:t>
      </w:r>
      <m:oMath>
        <m:f>
          <m:fPr>
            <m:type m:val="bar"/>
          </m:fPr>
          <m:num>
            <m:r>
              <m:t>θ</m:t>
            </m:r>
          </m:num>
          <m:den>
            <m:r>
              <m:t>360</m:t>
            </m:r>
          </m:den>
        </m:f>
        <m:r>
          <m:rPr>
            <m:sty m:val="p"/>
          </m:rPr>
          <m:t>⋅</m:t>
        </m:r>
        <m:r>
          <m:t>2</m:t>
        </m:r>
        <m:r>
          <m:t>π</m:t>
        </m:r>
        <m:r>
          <m:t>r</m:t>
        </m:r>
      </m:oMath>
      <w:r>
        <w:t xml:space="preserve">. The</w:t>
      </w:r>
      <w:r>
        <w:t xml:space="preserve"> </w:t>
      </w:r>
      <m:oMath>
        <m:r>
          <m:t>2</m:t>
        </m:r>
        <m:r>
          <m:t>π</m:t>
        </m:r>
        <m:r>
          <m:t>r</m:t>
        </m:r>
      </m:oMath>
      <w:r>
        <w:t xml:space="preserve"> </w:t>
      </w:r>
      <w:r>
        <w:t xml:space="preserve">term is a length (units). The fraction</w:t>
      </w:r>
      <w:r>
        <w:t xml:space="preserve"> </w:t>
      </w:r>
      <m:oMath>
        <m:f>
          <m:fPr>
            <m:type m:val="bar"/>
          </m:fPr>
          <m:num>
            <m:r>
              <m:t>θ</m:t>
            </m:r>
          </m:num>
          <m:den>
            <m:r>
              <m:t>360</m:t>
            </m:r>
          </m:den>
        </m:f>
      </m:oMath>
      <w:r>
        <w:t xml:space="preserve"> </w:t>
      </w:r>
      <w:r>
        <w:t xml:space="preserve">is unitless. Therefore, the result is a length (units). If you accidentally used the area formula</w:t>
      </w:r>
      <w:r>
        <w:t xml:space="preserve"> </w:t>
      </w:r>
      <m:oMath>
        <m:r>
          <m:t>π</m:t>
        </m:r>
        <m:sSup>
          <m:e>
            <m:r>
              <m:t>r</m:t>
            </m:r>
          </m:e>
          <m:sup>
            <m:r>
              <m:t>2</m:t>
            </m:r>
          </m:sup>
        </m:sSup>
      </m:oMath>
      <w:r>
        <w:t xml:space="preserve">, your result would be in units</w:t>
      </w:r>
      <m:oMath>
        <m:sSup>
          <m:e>
            <m:r>
              <m:t>​</m:t>
            </m:r>
          </m:e>
          <m:sup>
            <m:r>
              <m:t>2</m:t>
            </m:r>
          </m:sup>
        </m:sSup>
      </m:oMath>
      <w:r>
        <w:t xml:space="preserve">, which is physically impossible for a length.</w:t>
      </w:r>
    </w:p>
    <w:p>
      <w:pPr>
        <w:pStyle w:val="Compact"/>
        <w:numPr>
          <w:ilvl w:val="0"/>
          <w:numId w:val="1033"/>
        </w:numPr>
      </w:pPr>
      <w:r>
        <w:rPr>
          <w:b/>
          <w:bCs/>
        </w:rPr>
        <w:t xml:space="preserve">Sector Area:</w:t>
      </w:r>
      <w:r>
        <w:t xml:space="preserve"> </w:t>
      </w:r>
      <w:r>
        <w:t xml:space="preserve">The formula is</w:t>
      </w:r>
      <w:r>
        <w:t xml:space="preserve"> </w:t>
      </w:r>
      <m:oMath>
        <m:f>
          <m:fPr>
            <m:type m:val="bar"/>
          </m:fPr>
          <m:num>
            <m:r>
              <m:t>θ</m:t>
            </m:r>
          </m:num>
          <m:den>
            <m:r>
              <m:t>360</m:t>
            </m:r>
          </m:den>
        </m:f>
        <m:r>
          <m:rPr>
            <m:sty m:val="p"/>
          </m:rPr>
          <m:t>⋅</m:t>
        </m:r>
        <m:r>
          <m:t>π</m:t>
        </m:r>
        <m:sSup>
          <m:e>
            <m:r>
              <m:t>r</m:t>
            </m:r>
          </m:e>
          <m:sup>
            <m:r>
              <m:t>2</m:t>
            </m:r>
          </m:sup>
        </m:sSup>
      </m:oMath>
      <w:r>
        <w:t xml:space="preserve">. The</w:t>
      </w:r>
      <w:r>
        <w:t xml:space="preserve"> </w:t>
      </w:r>
      <m:oMath>
        <m:r>
          <m:t>π</m:t>
        </m:r>
        <m:sSup>
          <m:e>
            <m:r>
              <m:t>r</m:t>
            </m:r>
          </m:e>
          <m:sup>
            <m:r>
              <m:t>2</m:t>
            </m:r>
          </m:sup>
        </m:sSup>
      </m:oMath>
      <w:r>
        <w:t xml:space="preserve"> </w:t>
      </w:r>
      <w:r>
        <w:t xml:space="preserve">term is an area (units</w:t>
      </w:r>
      <m:oMath>
        <m:sSup>
          <m:e>
            <m:r>
              <m:t>​</m:t>
            </m:r>
          </m:e>
          <m:sup>
            <m:r>
              <m:t>2</m:t>
            </m:r>
          </m:sup>
        </m:sSup>
      </m:oMath>
      <w:r>
        <w:t xml:space="preserve">). The result is an area.</w:t>
      </w:r>
    </w:p>
    <w:bookmarkEnd w:id="114"/>
    <w:bookmarkStart w:id="115" w:name="the-hidden-right-triangle-strategy-1"/>
    <w:p>
      <w:pPr>
        <w:pStyle w:val="Heading3"/>
      </w:pPr>
      <w:r>
        <w:t xml:space="preserve">4. The</w:t>
      </w:r>
      <w:r>
        <w:t xml:space="preserve"> </w:t>
      </w:r>
      <w:r>
        <w:t xml:space="preserve">“</w:t>
      </w:r>
      <w:r>
        <w:t xml:space="preserve">Hidden Right Triangle</w:t>
      </w:r>
      <w:r>
        <w:t xml:space="preserve">”</w:t>
      </w:r>
      <w:r>
        <w:t xml:space="preserve"> </w:t>
      </w:r>
      <w:r>
        <w:t xml:space="preserve">Strategy</w:t>
      </w:r>
    </w:p>
    <w:p>
      <w:pPr>
        <w:pStyle w:val="FirstParagraph"/>
      </w:pPr>
      <w:r>
        <w:t xml:space="preserve">Many circle problems do not explicitly draw a right angle, but one is hiding in plain sight.</w:t>
      </w:r>
    </w:p>
    <w:p>
      <w:pPr>
        <w:pStyle w:val="Compact"/>
        <w:numPr>
          <w:ilvl w:val="0"/>
          <w:numId w:val="1034"/>
        </w:numPr>
      </w:pPr>
      <w:r>
        <w:rPr>
          <w:b/>
          <w:bCs/>
        </w:rPr>
        <w:t xml:space="preserve">Tangent-Radius:</w:t>
      </w:r>
      <w:r>
        <w:t xml:space="preserve"> </w:t>
      </w:r>
      <w:r>
        <w:t xml:space="preserve">If a tangent is drawn, draw the radius to the point of tangency. You have just created a right angle.</w:t>
      </w:r>
    </w:p>
    <w:p>
      <w:pPr>
        <w:pStyle w:val="Compact"/>
        <w:numPr>
          <w:ilvl w:val="0"/>
          <w:numId w:val="1034"/>
        </w:numPr>
      </w:pPr>
      <w:r>
        <w:rPr>
          <w:b/>
          <w:bCs/>
        </w:rPr>
        <w:t xml:space="preserve">Inscribed Angle/Hypotenuse:</w:t>
      </w:r>
      <w:r>
        <w:t xml:space="preserve"> </w:t>
      </w:r>
      <w:r>
        <w:t xml:space="preserve">If a triangle is inscribed in a circle and one side is the diameter, you have a right triangle.</w:t>
      </w:r>
    </w:p>
    <w:p>
      <w:pPr>
        <w:pStyle w:val="Compact"/>
        <w:numPr>
          <w:ilvl w:val="0"/>
          <w:numId w:val="1034"/>
        </w:numPr>
      </w:pPr>
      <w:r>
        <w:rPr>
          <w:b/>
          <w:bCs/>
        </w:rPr>
        <w:t xml:space="preserve">Chord Bisector:</w:t>
      </w:r>
      <w:r>
        <w:t xml:space="preserve"> </w:t>
      </w:r>
      <w:r>
        <w:t xml:space="preserve">If a radius bisects a chord, it is perpendicular to the chord, creating two right triangles.</w:t>
      </w:r>
    </w:p>
    <w:p>
      <w:pPr>
        <w:pStyle w:val="FirstParagraph"/>
      </w:pPr>
      <w:r>
        <w:t xml:space="preserve">Whenever you encounter a circle problem, actively scan for these hidden right triangles. They are the key to unlocking the radius, the chord length, or the distance from the center to the chord.</w:t>
      </w:r>
    </w:p>
    <w:bookmarkEnd w:id="115"/>
    <w:bookmarkStart w:id="116" w:name="common-traps-and-misconceptions"/>
    <w:p>
      <w:pPr>
        <w:pStyle w:val="Heading3"/>
      </w:pPr>
      <w:r>
        <w:t xml:space="preserve">5. Common Traps and Misconceptions</w:t>
      </w:r>
    </w:p>
    <w:p>
      <w:pPr>
        <w:pStyle w:val="Compact"/>
        <w:numPr>
          <w:ilvl w:val="0"/>
          <w:numId w:val="1035"/>
        </w:numPr>
      </w:pPr>
      <w:r>
        <w:rPr>
          <w:b/>
          <w:bCs/>
        </w:rPr>
        <w:t xml:space="preserve">Confusing Radius and Diameter:</w:t>
      </w:r>
      <w:r>
        <w:t xml:space="preserve"> </w:t>
      </w:r>
      <w:r>
        <w:t xml:space="preserve">The most common error in circle problems is using</w:t>
      </w:r>
      <w:r>
        <w:t xml:space="preserve"> </w:t>
      </w:r>
      <m:oMath>
        <m:r>
          <m:t>r</m:t>
        </m:r>
      </m:oMath>
      <w:r>
        <w:t xml:space="preserve"> </w:t>
      </w:r>
      <w:r>
        <w:t xml:space="preserve">when the problem gives</w:t>
      </w:r>
      <w:r>
        <w:t xml:space="preserve"> </w:t>
      </w:r>
      <m:oMath>
        <m:r>
          <m:t>d</m:t>
        </m:r>
      </m:oMath>
      <w:r>
        <w:t xml:space="preserve">, or vice versa. Always write down</w:t>
      </w:r>
      <w:r>
        <w:t xml:space="preserve"> </w:t>
      </w:r>
      <w:r>
        <w:t xml:space="preserve">“</w:t>
      </w:r>
      <w:r>
        <w:t xml:space="preserve">r = …</w:t>
      </w:r>
      <w:r>
        <w:t xml:space="preserve">”</w:t>
      </w:r>
      <w:r>
        <w:t xml:space="preserve"> </w:t>
      </w:r>
      <w:r>
        <w:t xml:space="preserve">and</w:t>
      </w:r>
      <w:r>
        <w:t xml:space="preserve"> </w:t>
      </w:r>
      <w:r>
        <w:t xml:space="preserve">“</w:t>
      </w:r>
      <w:r>
        <w:t xml:space="preserve">d = …</w:t>
      </w:r>
      <w:r>
        <w:t xml:space="preserve">”</w:t>
      </w:r>
      <w:r>
        <w:t xml:space="preserve"> </w:t>
      </w:r>
      <w:r>
        <w:t xml:space="preserve">explicitly before plugging into formulas.</w:t>
      </w:r>
    </w:p>
    <w:p>
      <w:pPr>
        <w:pStyle w:val="Compact"/>
        <w:numPr>
          <w:ilvl w:val="0"/>
          <w:numId w:val="1035"/>
        </w:numPr>
      </w:pPr>
      <w:r>
        <w:rPr>
          <w:b/>
          <w:bCs/>
        </w:rPr>
        <w:t xml:space="preserve">Squaring Pi:</w:t>
      </w:r>
      <w:r>
        <w:t xml:space="preserve"> </w:t>
      </w:r>
      <m:oMath>
        <m:r>
          <m:t>π</m:t>
        </m:r>
        <m:sSup>
          <m:e>
            <m:r>
              <m:t>r</m:t>
            </m:r>
          </m:e>
          <m:sup>
            <m:r>
              <m:t>2</m:t>
            </m:r>
          </m:sup>
        </m:sSup>
      </m:oMath>
      <w:r>
        <w:t xml:space="preserve"> </w:t>
      </w:r>
      <w:r>
        <w:t xml:space="preserve">means</w:t>
      </w:r>
      <w:r>
        <w:t xml:space="preserve"> </w:t>
      </w:r>
      <m:oMath>
        <m:r>
          <m:t>π</m:t>
        </m:r>
        <m:r>
          <m:rPr>
            <m:sty m:val="p"/>
          </m:rPr>
          <m:t>⋅</m:t>
        </m:r>
        <m:r>
          <m:t>r</m:t>
        </m:r>
        <m:r>
          <m:rPr>
            <m:sty m:val="p"/>
          </m:rPr>
          <m:t>⋅</m:t>
        </m:r>
        <m:r>
          <m:t>r</m:t>
        </m:r>
      </m:oMath>
      <w:r>
        <w:t xml:space="preserve">. It does NOT mean</w:t>
      </w:r>
      <w:r>
        <w:t xml:space="preserve"> </w:t>
      </w:r>
      <m:oMath>
        <m:sSup>
          <m:e>
            <m:d>
              <m:dPr>
                <m:begChr m:val="("/>
                <m:endChr m:val=")"/>
                <m:sepChr m:val=""/>
                <m:grow/>
              </m:dPr>
              <m:e>
                <m:r>
                  <m:t>π</m:t>
                </m:r>
                <m:r>
                  <m:t>r</m:t>
                </m:r>
              </m:e>
            </m:d>
          </m:e>
          <m:sup>
            <m:r>
              <m:t>2</m:t>
            </m:r>
          </m:sup>
        </m:sSup>
      </m:oMath>
      <w:r>
        <w:t xml:space="preserve">. The area of a circle with radius 2 is</w:t>
      </w:r>
      <w:r>
        <w:t xml:space="preserve"> </w:t>
      </w:r>
      <m:oMath>
        <m:r>
          <m:t>π</m:t>
        </m:r>
        <m:sSup>
          <m:e>
            <m:d>
              <m:dPr>
                <m:begChr m:val="("/>
                <m:endChr m:val=")"/>
                <m:sepChr m:val=""/>
                <m:grow/>
              </m:dPr>
              <m:e>
                <m:r>
                  <m:t>2</m:t>
                </m:r>
              </m:e>
            </m:d>
          </m:e>
          <m:sup>
            <m:r>
              <m:t>2</m:t>
            </m:r>
          </m:sup>
        </m:sSup>
        <m:r>
          <m:rPr>
            <m:sty m:val="p"/>
          </m:rPr>
          <m:t>=</m:t>
        </m:r>
        <m:r>
          <m:t>4</m:t>
        </m:r>
        <m:r>
          <m:t>π</m:t>
        </m:r>
      </m:oMath>
      <w:r>
        <w:t xml:space="preserve">, not</w:t>
      </w:r>
      <w:r>
        <w:t xml:space="preserve"> </w:t>
      </w:r>
      <m:oMath>
        <m:sSup>
          <m:e>
            <m:d>
              <m:dPr>
                <m:begChr m:val="("/>
                <m:endChr m:val=")"/>
                <m:sepChr m:val=""/>
                <m:grow/>
              </m:dPr>
              <m:e>
                <m:r>
                  <m:t>2</m:t>
                </m:r>
                <m:r>
                  <m:t>π</m:t>
                </m:r>
              </m:e>
            </m:d>
          </m:e>
          <m:sup>
            <m:r>
              <m:t>2</m:t>
            </m:r>
          </m:sup>
        </m:sSup>
        <m:r>
          <m:rPr>
            <m:sty m:val="p"/>
          </m:rPr>
          <m:t>=</m:t>
        </m:r>
        <m:r>
          <m:t>4</m:t>
        </m:r>
        <m:sSup>
          <m:e>
            <m:r>
              <m:t>π</m:t>
            </m:r>
          </m:e>
          <m:sup>
            <m:r>
              <m:t>2</m:t>
            </m:r>
          </m:sup>
        </m:sSup>
      </m:oMath>
      <w:r>
        <w:t xml:space="preserve">.</w:t>
      </w:r>
    </w:p>
    <w:p>
      <w:pPr>
        <w:pStyle w:val="Compact"/>
        <w:numPr>
          <w:ilvl w:val="0"/>
          <w:numId w:val="1035"/>
        </w:numPr>
      </w:pPr>
      <w:r>
        <w:rPr>
          <w:b/>
          <w:bCs/>
        </w:rPr>
        <w:t xml:space="preserve">Degree vs. Radian Mode:</w:t>
      </w:r>
      <w:r>
        <w:t xml:space="preserve"> </w:t>
      </w:r>
      <w:r>
        <w:t xml:space="preserve">If you are using your calculator to evaluate a trig function, ensure you are in the correct mode. If the angle is in degrees, your calculator must be in Degree mode. If the angle is in radians (e.g.,</w:t>
      </w:r>
      <w:r>
        <w:t xml:space="preserve"> </w:t>
      </w:r>
      <m:oMath>
        <m:f>
          <m:fPr>
            <m:type m:val="bar"/>
          </m:fPr>
          <m:num>
            <m:r>
              <m:t>π</m:t>
            </m:r>
          </m:num>
          <m:den>
            <m:r>
              <m:t>3</m:t>
            </m:r>
          </m:den>
        </m:f>
      </m:oMath>
      <w:r>
        <w:t xml:space="preserve">), it must be in Radian mode.</w:t>
      </w:r>
    </w:p>
    <w:p>
      <w:pPr>
        <w:pStyle w:val="Compact"/>
        <w:numPr>
          <w:ilvl w:val="0"/>
          <w:numId w:val="1035"/>
        </w:numPr>
      </w:pPr>
      <w:r>
        <w:rPr>
          <w:b/>
          <w:bCs/>
        </w:rPr>
        <w:t xml:space="preserve">Inverse vs. Reciprocal:</w:t>
      </w:r>
      <w:r>
        <w:t xml:space="preserve"> </w:t>
      </w:r>
      <m:oMath>
        <m:sSup>
          <m:e>
            <m:r>
              <m:rPr>
                <m:sty m:val="p"/>
              </m:rPr>
              <m:t>sin</m:t>
            </m:r>
          </m:e>
          <m:sup>
            <m:r>
              <m:rPr>
                <m:sty m:val="p"/>
              </m:rPr>
              <m:t>−</m:t>
            </m:r>
            <m:r>
              <m:t>1</m:t>
            </m:r>
          </m:sup>
        </m:sSup>
        <m:d>
          <m:dPr>
            <m:begChr m:val="("/>
            <m:endChr m:val=")"/>
            <m:sepChr m:val=""/>
            <m:grow/>
          </m:dPr>
          <m:e>
            <m:r>
              <m:t>x</m:t>
            </m:r>
          </m:e>
        </m:d>
      </m:oMath>
      <w:r>
        <w:t xml:space="preserve"> </w:t>
      </w:r>
      <w:r>
        <w:t xml:space="preserve">is the inverse sine (the angle whose sine is</w:t>
      </w:r>
      <w:r>
        <w:t xml:space="preserve"> </w:t>
      </w:r>
      <m:oMath>
        <m:r>
          <m:t>x</m:t>
        </m:r>
      </m:oMath>
      <w:r>
        <w:t xml:space="preserve">).</w:t>
      </w:r>
      <w:r>
        <w:t xml:space="preserve"> </w:t>
      </w:r>
      <m:oMath>
        <m:sSup>
          <m:e>
            <m:d>
              <m:dPr>
                <m:begChr m:val="("/>
                <m:endChr m:val=")"/>
                <m:sepChr m:val=""/>
                <m:grow/>
              </m:dPr>
              <m:e>
                <m:r>
                  <m:rPr>
                    <m:sty m:val="p"/>
                  </m:rPr>
                  <m:t>sin</m:t>
                </m:r>
                <m:d>
                  <m:dPr>
                    <m:begChr m:val="("/>
                    <m:endChr m:val=")"/>
                    <m:sepChr m:val=""/>
                    <m:grow/>
                  </m:dPr>
                  <m:e>
                    <m:r>
                      <m:t>x</m:t>
                    </m:r>
                  </m:e>
                </m:d>
              </m:e>
            </m:d>
          </m:e>
          <m:sup>
            <m:r>
              <m:rPr>
                <m:sty m:val="p"/>
              </m:rPr>
              <m:t>−</m:t>
            </m:r>
            <m:r>
              <m:t>1</m:t>
            </m:r>
          </m:sup>
        </m:sSup>
      </m:oMath>
      <w:r>
        <w:t xml:space="preserve"> </w:t>
      </w:r>
      <w:r>
        <w:t xml:space="preserve">or</w:t>
      </w:r>
      <w:r>
        <w:t xml:space="preserve"> </w:t>
      </w:r>
      <m:oMath>
        <m:r>
          <m:rPr>
            <m:sty m:val="p"/>
          </m:rPr>
          <m:t>csc</m:t>
        </m:r>
        <m:d>
          <m:dPr>
            <m:begChr m:val="("/>
            <m:endChr m:val=")"/>
            <m:sepChr m:val=""/>
            <m:grow/>
          </m:dPr>
          <m:e>
            <m:r>
              <m:t>x</m:t>
            </m:r>
          </m:e>
        </m:d>
      </m:oMath>
      <w:r>
        <w:t xml:space="preserve"> </w:t>
      </w:r>
      <w:r>
        <w:t xml:space="preserve">is the reciprocal. These are fundamentally different operations.</w:t>
      </w:r>
    </w:p>
    <w:p>
      <w:r>
        <w:pict>
          <v:rect style="width:0;height:1.5pt" o:hralign="center" o:hrstd="t" o:hr="t"/>
        </w:pict>
      </w:r>
    </w:p>
    <w:bookmarkEnd w:id="116"/>
    <w:bookmarkEnd w:id="117"/>
    <w:bookmarkStart w:id="121" w:name="X799e5c02e912cf2354acffd8c4e1aa685cb4b3e"/>
    <w:p>
      <w:pPr>
        <w:pStyle w:val="Heading2"/>
      </w:pPr>
      <w:r>
        <w:t xml:space="preserve">Part VI: The Intersection of Trigonometry and Circles</w:t>
      </w:r>
    </w:p>
    <w:p>
      <w:pPr>
        <w:pStyle w:val="FirstParagraph"/>
      </w:pPr>
      <w:r>
        <w:t xml:space="preserve">The ultimate synthesis of this chapter occurs when trigonometry is applied to problems involving circles, particularly those with inscribed figures or central angles.</w:t>
      </w:r>
    </w:p>
    <w:bookmarkStart w:id="118" w:name="finding-chord-length-using-trigonometry"/>
    <w:p>
      <w:pPr>
        <w:pStyle w:val="Heading3"/>
      </w:pPr>
      <w:r>
        <w:t xml:space="preserve">1. Finding Chord Length Using Trigonometry</w:t>
      </w:r>
    </w:p>
    <w:p>
      <w:pPr>
        <w:pStyle w:val="FirstParagraph"/>
      </w:pPr>
      <w:r>
        <w:t xml:space="preserve">If you know the radius</w:t>
      </w:r>
      <w:r>
        <w:t xml:space="preserve"> </w:t>
      </w:r>
      <m:oMath>
        <m:r>
          <m:t>r</m:t>
        </m:r>
      </m:oMath>
      <w:r>
        <w:t xml:space="preserve"> </w:t>
      </w:r>
      <w:r>
        <w:t xml:space="preserve">and the central angle</w:t>
      </w:r>
      <w:r>
        <w:t xml:space="preserve"> </w:t>
      </w:r>
      <m:oMath>
        <m:r>
          <m:t>θ</m:t>
        </m:r>
      </m:oMath>
      <w:r>
        <w:t xml:space="preserve"> </w:t>
      </w:r>
      <w:r>
        <w:t xml:space="preserve">subtended by a chord, you can find the length of the chord without the Pythagorean Theorem by using the Law of Sines or basic right triangle trigonometry.</w:t>
      </w:r>
    </w:p>
    <w:p>
      <w:pPr>
        <w:pStyle w:val="Compact"/>
        <w:numPr>
          <w:ilvl w:val="0"/>
          <w:numId w:val="1036"/>
        </w:numPr>
      </w:pPr>
      <w:r>
        <w:t xml:space="preserve">Draw the central angle</w:t>
      </w:r>
      <w:r>
        <w:t xml:space="preserve"> </w:t>
      </w:r>
      <m:oMath>
        <m:r>
          <m:t>θ</m:t>
        </m:r>
      </m:oMath>
      <w:r>
        <w:t xml:space="preserve"> </w:t>
      </w:r>
      <w:r>
        <w:t xml:space="preserve">and the chord.</w:t>
      </w:r>
    </w:p>
    <w:p>
      <w:pPr>
        <w:pStyle w:val="Compact"/>
        <w:numPr>
          <w:ilvl w:val="0"/>
          <w:numId w:val="1036"/>
        </w:numPr>
      </w:pPr>
      <w:r>
        <w:t xml:space="preserve">Bisect the central angle with a line from the center to the midpoint of the chord. This creates two congruent right triangles.</w:t>
      </w:r>
    </w:p>
    <w:p>
      <w:pPr>
        <w:pStyle w:val="Compact"/>
        <w:numPr>
          <w:ilvl w:val="0"/>
          <w:numId w:val="1036"/>
        </w:numPr>
      </w:pPr>
      <w:r>
        <w:t xml:space="preserve">The hypotenuse of each right triangle is</w:t>
      </w:r>
      <w:r>
        <w:t xml:space="preserve"> </w:t>
      </w:r>
      <m:oMath>
        <m:r>
          <m:t>r</m:t>
        </m:r>
      </m:oMath>
      <w:r>
        <w:t xml:space="preserve">.</w:t>
      </w:r>
    </w:p>
    <w:p>
      <w:pPr>
        <w:pStyle w:val="Compact"/>
        <w:numPr>
          <w:ilvl w:val="0"/>
          <w:numId w:val="1036"/>
        </w:numPr>
      </w:pPr>
      <w:r>
        <w:t xml:space="preserve">The angle at the center is</w:t>
      </w:r>
      <w:r>
        <w:t xml:space="preserve"> </w:t>
      </w:r>
      <m:oMath>
        <m:f>
          <m:fPr>
            <m:type m:val="bar"/>
          </m:fPr>
          <m:num>
            <m:r>
              <m:t>θ</m:t>
            </m:r>
          </m:num>
          <m:den>
            <m:r>
              <m:t>2</m:t>
            </m:r>
          </m:den>
        </m:f>
      </m:oMath>
      <w:r>
        <w:t xml:space="preserve">.</w:t>
      </w:r>
    </w:p>
    <w:p>
      <w:pPr>
        <w:pStyle w:val="Compact"/>
        <w:numPr>
          <w:ilvl w:val="0"/>
          <w:numId w:val="1036"/>
        </w:numPr>
      </w:pPr>
      <w:r>
        <w:t xml:space="preserve">Half the chord length is opposite the angle</w:t>
      </w:r>
      <w:r>
        <w:t xml:space="preserve"> </w:t>
      </w:r>
      <m:oMath>
        <m:f>
          <m:fPr>
            <m:type m:val="bar"/>
          </m:fPr>
          <m:num>
            <m:r>
              <m:t>θ</m:t>
            </m:r>
          </m:num>
          <m:den>
            <m:r>
              <m:t>2</m:t>
            </m:r>
          </m:den>
        </m:f>
      </m:oMath>
      <w:r>
        <w:t xml:space="preserve">.</w:t>
      </w:r>
    </w:p>
    <w:p>
      <w:pPr>
        <w:pStyle w:val="Compact"/>
        <w:numPr>
          <w:ilvl w:val="0"/>
          <w:numId w:val="1036"/>
        </w:numPr>
      </w:pPr>
      <m:oMath>
        <m:r>
          <m:rPr>
            <m:sty m:val="p"/>
          </m:rPr>
          <m:t>sin</m:t>
        </m:r>
        <m:d>
          <m:dPr>
            <m:begChr m:val="("/>
            <m:endChr m:val=")"/>
            <m:sepChr m:val=""/>
            <m:grow/>
          </m:dPr>
          <m:e>
            <m:f>
              <m:fPr>
                <m:type m:val="bar"/>
              </m:fPr>
              <m:num>
                <m:r>
                  <m:t>θ</m:t>
                </m:r>
              </m:num>
              <m:den>
                <m:r>
                  <m:t>2</m:t>
                </m:r>
              </m:den>
            </m:f>
          </m:e>
        </m:d>
        <m:r>
          <m:rPr>
            <m:sty m:val="p"/>
          </m:rPr>
          <m:t>=</m:t>
        </m:r>
        <m:f>
          <m:fPr>
            <m:type m:val="bar"/>
          </m:fPr>
          <m:num>
            <m:r>
              <m:rPr>
                <m:nor/>
                <m:sty m:val="p"/>
              </m:rPr>
              <m:t>Half Chord</m:t>
            </m:r>
          </m:num>
          <m:den>
            <m:r>
              <m:t>r</m:t>
            </m:r>
          </m:den>
        </m:f>
      </m:oMath>
    </w:p>
    <w:p>
      <w:pPr>
        <w:pStyle w:val="Compact"/>
        <w:numPr>
          <w:ilvl w:val="0"/>
          <w:numId w:val="1036"/>
        </w:numPr>
      </w:pPr>
      <m:oMath>
        <m:r>
          <m:rPr>
            <m:nor/>
            <m:sty m:val="p"/>
          </m:rPr>
          <m:t>Chord Length</m:t>
        </m:r>
        <m:r>
          <m:rPr>
            <m:sty m:val="p"/>
          </m:rPr>
          <m:t>=</m:t>
        </m:r>
        <m:r>
          <m:t>2</m:t>
        </m:r>
        <m:r>
          <m:t>r</m:t>
        </m:r>
        <m:r>
          <m:rPr>
            <m:sty m:val="p"/>
          </m:rPr>
          <m:t>sin</m:t>
        </m:r>
        <m:d>
          <m:dPr>
            <m:begChr m:val="("/>
            <m:endChr m:val=")"/>
            <m:sepChr m:val=""/>
            <m:grow/>
          </m:dPr>
          <m:e>
            <m:f>
              <m:fPr>
                <m:type m:val="bar"/>
              </m:fPr>
              <m:num>
                <m:r>
                  <m:t>θ</m:t>
                </m:r>
              </m:num>
              <m:den>
                <m:r>
                  <m:t>2</m:t>
                </m:r>
              </m:den>
            </m:f>
          </m:e>
        </m:d>
      </m:oMath>
    </w:p>
    <w:bookmarkEnd w:id="118"/>
    <w:bookmarkStart w:id="119" w:name="X5c262de8c32c5e25ee914d685d82caefdc71616"/>
    <w:p>
      <w:pPr>
        <w:pStyle w:val="Heading3"/>
      </w:pPr>
      <w:r>
        <w:t xml:space="preserve">2. Finding the Apothem of an Inscribed Regular Polygon</w:t>
      </w:r>
    </w:p>
    <w:p>
      <w:pPr>
        <w:pStyle w:val="FirstParagraph"/>
      </w:pPr>
      <w:r>
        <w:t xml:space="preserve">The</w:t>
      </w:r>
      <w:r>
        <w:t xml:space="preserve"> </w:t>
      </w:r>
      <w:r>
        <w:rPr>
          <w:b/>
          <w:bCs/>
        </w:rPr>
        <w:t xml:space="preserve">apothem</w:t>
      </w:r>
      <w:r>
        <w:t xml:space="preserve"> </w:t>
      </w:r>
      <w:r>
        <w:t xml:space="preserve">is the distance from the center of a regular polygon to the midpoint of one of its sides. It is also the radius of the inscribed circle.</w:t>
      </w:r>
    </w:p>
    <w:p>
      <w:pPr>
        <w:pStyle w:val="BodyText"/>
      </w:pPr>
      <w:r>
        <w:t xml:space="preserve">For a regular</w:t>
      </w:r>
      <w:r>
        <w:t xml:space="preserve"> </w:t>
      </w:r>
      <m:oMath>
        <m:r>
          <m:t>n</m:t>
        </m:r>
      </m:oMath>
      <w:r>
        <w:t xml:space="preserve">-sided polygon inscribed in a circle of radius</w:t>
      </w:r>
      <w:r>
        <w:t xml:space="preserve"> </w:t>
      </w:r>
      <m:oMath>
        <m:r>
          <m:t>r</m:t>
        </m:r>
      </m:oMath>
      <w:r>
        <w:t xml:space="preserve">:</w:t>
      </w:r>
      <w:r>
        <w:t xml:space="preserve"> </w:t>
      </w:r>
      <w:r>
        <w:t xml:space="preserve">1. The central angle subtended by one side is</w:t>
      </w:r>
      <w:r>
        <w:t xml:space="preserve"> </w:t>
      </w:r>
      <m:oMath>
        <m:f>
          <m:fPr>
            <m:type m:val="bar"/>
          </m:fPr>
          <m:num>
            <m:sSup>
              <m:e>
                <m:r>
                  <m:t>360</m:t>
                </m:r>
              </m:e>
              <m:sup>
                <m:r>
                  <m:rPr>
                    <m:sty m:val="p"/>
                  </m:rPr>
                  <m:t>∘</m:t>
                </m:r>
              </m:sup>
            </m:sSup>
          </m:num>
          <m:den>
            <m:r>
              <m:t>n</m:t>
            </m:r>
          </m:den>
        </m:f>
      </m:oMath>
      <w:r>
        <w:t xml:space="preserve">.</w:t>
      </w:r>
      <w:r>
        <w:t xml:space="preserve"> </w:t>
      </w:r>
      <w:r>
        <w:t xml:space="preserve">2. The apothem bisects this central angle, creating a right triangle with angle</w:t>
      </w:r>
      <w:r>
        <w:t xml:space="preserve"> </w:t>
      </w:r>
      <m:oMath>
        <m:f>
          <m:fPr>
            <m:type m:val="bar"/>
          </m:fPr>
          <m:num>
            <m:sSup>
              <m:e>
                <m:r>
                  <m:t>180</m:t>
                </m:r>
              </m:e>
              <m:sup>
                <m:r>
                  <m:rPr>
                    <m:sty m:val="p"/>
                  </m:rPr>
                  <m:t>∘</m:t>
                </m:r>
              </m:sup>
            </m:sSup>
          </m:num>
          <m:den>
            <m:r>
              <m:t>n</m:t>
            </m:r>
          </m:den>
        </m:f>
      </m:oMath>
      <w:r>
        <w:t xml:space="preserve">.</w:t>
      </w:r>
      <w:r>
        <w:t xml:space="preserve"> </w:t>
      </w:r>
      <w:r>
        <w:t xml:space="preserve">3. The hypotenuse is</w:t>
      </w:r>
      <w:r>
        <w:t xml:space="preserve"> </w:t>
      </w:r>
      <m:oMath>
        <m:r>
          <m:t>r</m:t>
        </m:r>
      </m:oMath>
      <w:r>
        <w:t xml:space="preserve">.</w:t>
      </w:r>
      <w:r>
        <w:t xml:space="preserve"> </w:t>
      </w:r>
      <w:r>
        <w:t xml:space="preserve">4. The apothem is adjacent to the angle</w:t>
      </w:r>
      <w:r>
        <w:t xml:space="preserve"> </w:t>
      </w:r>
      <m:oMath>
        <m:f>
          <m:fPr>
            <m:type m:val="bar"/>
          </m:fPr>
          <m:num>
            <m:sSup>
              <m:e>
                <m:r>
                  <m:t>180</m:t>
                </m:r>
              </m:e>
              <m:sup>
                <m:r>
                  <m:rPr>
                    <m:sty m:val="p"/>
                  </m:rPr>
                  <m:t>∘</m:t>
                </m:r>
              </m:sup>
            </m:sSup>
          </m:num>
          <m:den>
            <m:r>
              <m:t>n</m:t>
            </m:r>
          </m:den>
        </m:f>
      </m:oMath>
      <w:r>
        <w:t xml:space="preserve">.</w:t>
      </w:r>
      <w:r>
        <w:t xml:space="preserve"> </w:t>
      </w:r>
      <w:r>
        <w:t xml:space="preserve">5.</w:t>
      </w:r>
      <w:r>
        <w:t xml:space="preserve"> </w:t>
      </w:r>
      <m:oMath>
        <m:r>
          <m:rPr>
            <m:sty m:val="p"/>
          </m:rPr>
          <m:t>cos</m:t>
        </m:r>
        <m:d>
          <m:dPr>
            <m:begChr m:val="("/>
            <m:endChr m:val=")"/>
            <m:sepChr m:val=""/>
            <m:grow/>
          </m:dPr>
          <m:e>
            <m:f>
              <m:fPr>
                <m:type m:val="bar"/>
              </m:fPr>
              <m:num>
                <m:sSup>
                  <m:e>
                    <m:r>
                      <m:t>180</m:t>
                    </m:r>
                  </m:e>
                  <m:sup>
                    <m:r>
                      <m:rPr>
                        <m:sty m:val="p"/>
                      </m:rPr>
                      <m:t>∘</m:t>
                    </m:r>
                  </m:sup>
                </m:sSup>
              </m:num>
              <m:den>
                <m:r>
                  <m:t>n</m:t>
                </m:r>
              </m:den>
            </m:f>
          </m:e>
        </m:d>
        <m:r>
          <m:rPr>
            <m:sty m:val="p"/>
          </m:rPr>
          <m:t>=</m:t>
        </m:r>
        <m:f>
          <m:fPr>
            <m:type m:val="bar"/>
          </m:fPr>
          <m:num>
            <m:r>
              <m:rPr>
                <m:nor/>
                <m:sty m:val="p"/>
              </m:rPr>
              <m:t>Apothem</m:t>
            </m:r>
          </m:num>
          <m:den>
            <m:r>
              <m:t>r</m:t>
            </m:r>
          </m:den>
        </m:f>
      </m:oMath>
      <w:r>
        <w:t xml:space="preserve"> </w:t>
      </w:r>
      <w:r>
        <w:t xml:space="preserve">6.</w:t>
      </w:r>
      <w:r>
        <w:t xml:space="preserve"> </w:t>
      </w:r>
      <m:oMath>
        <m:r>
          <m:rPr>
            <m:nor/>
            <m:sty m:val="p"/>
          </m:rPr>
          <m:t>Apothem</m:t>
        </m:r>
        <m:r>
          <m:rPr>
            <m:sty m:val="p"/>
          </m:rPr>
          <m:t>=</m:t>
        </m:r>
        <m:r>
          <m:t>r</m:t>
        </m:r>
        <m:r>
          <m:rPr>
            <m:sty m:val="p"/>
          </m:rPr>
          <m:t>cos</m:t>
        </m:r>
        <m:d>
          <m:dPr>
            <m:begChr m:val="("/>
            <m:endChr m:val=")"/>
            <m:sepChr m:val=""/>
            <m:grow/>
          </m:dPr>
          <m:e>
            <m:f>
              <m:fPr>
                <m:type m:val="bar"/>
              </m:fPr>
              <m:num>
                <m:sSup>
                  <m:e>
                    <m:r>
                      <m:t>180</m:t>
                    </m:r>
                  </m:e>
                  <m:sup>
                    <m:r>
                      <m:rPr>
                        <m:sty m:val="p"/>
                      </m:rPr>
                      <m:t>∘</m:t>
                    </m:r>
                  </m:sup>
                </m:sSup>
              </m:num>
              <m:den>
                <m:r>
                  <m:t>n</m:t>
                </m:r>
              </m:den>
            </m:f>
          </m:e>
        </m:d>
      </m:oMath>
    </w:p>
    <w:p>
      <w:pPr>
        <w:pStyle w:val="BodyText"/>
      </w:pPr>
      <w:r>
        <w:rPr>
          <w:b/>
          <w:bCs/>
        </w:rPr>
        <w:t xml:space="preserve">Example:</w:t>
      </w:r>
      <w:r>
        <w:t xml:space="preserve"> </w:t>
      </w:r>
      <w:r>
        <w:t xml:space="preserve">Find the apothem of a regular hexagon inscribed in a circle of radius 10.</w:t>
      </w:r>
      <w:r>
        <w:t xml:space="preserve"> </w:t>
      </w:r>
      <w:r>
        <w:t xml:space="preserve">*</w:t>
      </w:r>
      <w:r>
        <w:t xml:space="preserve"> </w:t>
      </w:r>
      <m:oMath>
        <m:r>
          <m:t>n</m:t>
        </m:r>
        <m:r>
          <m:rPr>
            <m:sty m:val="p"/>
          </m:rPr>
          <m:t>=</m:t>
        </m:r>
        <m:r>
          <m:t>6</m:t>
        </m:r>
      </m:oMath>
      <w:r>
        <w:t xml:space="preserve">.</w:t>
      </w:r>
      <w:r>
        <w:t xml:space="preserve"> </w:t>
      </w:r>
      <w:r>
        <w:t xml:space="preserve">* Angle =</w:t>
      </w:r>
      <w:r>
        <w:t xml:space="preserve"> </w:t>
      </w:r>
      <m:oMath>
        <m:f>
          <m:fPr>
            <m:type m:val="bar"/>
          </m:fPr>
          <m:num>
            <m:sSup>
              <m:e>
                <m:r>
                  <m:t>180</m:t>
                </m:r>
              </m:e>
              <m:sup>
                <m:r>
                  <m:rPr>
                    <m:sty m:val="p"/>
                  </m:rPr>
                  <m:t>∘</m:t>
                </m:r>
              </m:sup>
            </m:sSup>
          </m:num>
          <m:den>
            <m:r>
              <m:t>6</m:t>
            </m:r>
          </m:den>
        </m:f>
        <m:r>
          <m:rPr>
            <m:sty m:val="p"/>
          </m:rPr>
          <m:t>=</m:t>
        </m:r>
        <m:sSup>
          <m:e>
            <m:r>
              <m:t>30</m:t>
            </m:r>
          </m:e>
          <m:sup>
            <m:r>
              <m:rPr>
                <m:sty m:val="p"/>
              </m:rPr>
              <m:t>∘</m:t>
            </m:r>
          </m:sup>
        </m:sSup>
      </m:oMath>
      <w:r>
        <w:t xml:space="preserve">.</w:t>
      </w:r>
      <w:r>
        <w:t xml:space="preserve"> </w:t>
      </w:r>
      <w:r>
        <w:t xml:space="preserve">* Apothem =</w:t>
      </w:r>
      <w:r>
        <w:t xml:space="preserve"> </w:t>
      </w:r>
      <m:oMath>
        <m:r>
          <m:t>10</m:t>
        </m:r>
        <m:r>
          <m:rPr>
            <m:sty m:val="p"/>
          </m:rPr>
          <m:t>cos</m:t>
        </m:r>
        <m:d>
          <m:dPr>
            <m:begChr m:val="("/>
            <m:endChr m:val=")"/>
            <m:sepChr m:val=""/>
            <m:grow/>
          </m:dPr>
          <m:e>
            <m:sSup>
              <m:e>
                <m:r>
                  <m:t>30</m:t>
                </m:r>
              </m:e>
              <m:sup>
                <m:r>
                  <m:rPr>
                    <m:sty m:val="p"/>
                  </m:rPr>
                  <m:t>∘</m:t>
                </m:r>
              </m:sup>
            </m:sSup>
          </m:e>
        </m:d>
        <m:r>
          <m:rPr>
            <m:sty m:val="p"/>
          </m:rPr>
          <m:t>=</m:t>
        </m:r>
        <m:r>
          <m:t>10</m:t>
        </m:r>
        <m:r>
          <m:rPr>
            <m:sty m:val="p"/>
          </m:rPr>
          <m:t>⋅</m:t>
        </m:r>
        <m:f>
          <m:fPr>
            <m:type m:val="bar"/>
          </m:fPr>
          <m:num>
            <m:rad>
              <m:radPr>
                <m:degHide m:val="on"/>
              </m:radPr>
              <m:deg/>
              <m:e>
                <m:r>
                  <m:t>3</m:t>
                </m:r>
              </m:e>
            </m:rad>
          </m:num>
          <m:den>
            <m:r>
              <m:t>2</m:t>
            </m:r>
          </m:den>
        </m:f>
        <m:r>
          <m:rPr>
            <m:sty m:val="p"/>
          </m:rPr>
          <m:t>=</m:t>
        </m:r>
        <m:r>
          <m:t>5</m:t>
        </m:r>
        <m:rad>
          <m:radPr>
            <m:degHide m:val="on"/>
          </m:radPr>
          <m:deg/>
          <m:e>
            <m:r>
              <m:t>3</m:t>
            </m:r>
          </m:e>
        </m:rad>
      </m:oMath>
      <w:r>
        <w:t xml:space="preserve">.</w:t>
      </w:r>
    </w:p>
    <w:bookmarkEnd w:id="119"/>
    <w:bookmarkStart w:id="120" w:name="X94d9ed5137e23bc22e0629aade90d86d2e18c9a"/>
    <w:p>
      <w:pPr>
        <w:pStyle w:val="Heading3"/>
      </w:pPr>
      <w:r>
        <w:t xml:space="preserve">3. Area of a Regular Inscribed Polygon Using Trigonometry</w:t>
      </w:r>
    </w:p>
    <w:p>
      <w:pPr>
        <w:pStyle w:val="FirstParagraph"/>
      </w:pPr>
      <w:r>
        <w:t xml:space="preserve">The area of a regular</w:t>
      </w:r>
      <w:r>
        <w:t xml:space="preserve"> </w:t>
      </w:r>
      <m:oMath>
        <m:r>
          <m:t>n</m:t>
        </m:r>
      </m:oMath>
      <w:r>
        <w:t xml:space="preserve">-gon inscribed in a circle of radius</w:t>
      </w:r>
      <w:r>
        <w:t xml:space="preserve"> </w:t>
      </w:r>
      <m:oMath>
        <m:r>
          <m:t>r</m:t>
        </m:r>
      </m:oMath>
      <w:r>
        <w:t xml:space="preserve"> </w:t>
      </w:r>
      <w:r>
        <w:t xml:space="preserve">can be found by dividing the polygon into</w:t>
      </w:r>
      <w:r>
        <w:t xml:space="preserve"> </w:t>
      </w:r>
      <m:oMath>
        <m:r>
          <m:t>n</m:t>
        </m:r>
      </m:oMath>
      <w:r>
        <w:t xml:space="preserve"> </w:t>
      </w:r>
      <w:r>
        <w:t xml:space="preserve">congruent isosceles triangles.</w:t>
      </w:r>
    </w:p>
    <w:p>
      <w:pPr>
        <w:pStyle w:val="Compact"/>
        <w:numPr>
          <w:ilvl w:val="0"/>
          <w:numId w:val="1037"/>
        </w:numPr>
      </w:pPr>
      <w:r>
        <w:t xml:space="preserve">Area triangle =</w:t>
      </w:r>
      <w:r>
        <w:t xml:space="preserve"> </w:t>
      </w:r>
      <m:oMath>
        <m:f>
          <m:fPr>
            <m:type m:val="bar"/>
          </m:fPr>
          <m:num>
            <m:r>
              <m:t>1</m:t>
            </m:r>
          </m:num>
          <m:den>
            <m:r>
              <m:t>2</m:t>
            </m:r>
          </m:den>
        </m:f>
        <m:r>
          <m:rPr>
            <m:sty m:val="p"/>
          </m:rPr>
          <m:t>⋅</m:t>
        </m:r>
        <m:r>
          <m:rPr>
            <m:nor/>
            <m:sty m:val="p"/>
          </m:rPr>
          <m:t>base</m:t>
        </m:r>
        <m:r>
          <m:rPr>
            <m:sty m:val="p"/>
          </m:rPr>
          <m:t>⋅</m:t>
        </m:r>
        <m:r>
          <m:rPr>
            <m:nor/>
            <m:sty m:val="p"/>
          </m:rPr>
          <m:t>height</m:t>
        </m:r>
      </m:oMath>
      <w:r>
        <w:t xml:space="preserve">.</w:t>
      </w:r>
    </w:p>
    <w:p>
      <w:pPr>
        <w:pStyle w:val="Compact"/>
        <w:numPr>
          <w:ilvl w:val="0"/>
          <w:numId w:val="1037"/>
        </w:numPr>
      </w:pPr>
      <w:r>
        <w:t xml:space="preserve">The height is the apothem:</w:t>
      </w:r>
      <w:r>
        <w:t xml:space="preserve"> </w:t>
      </w:r>
      <m:oMath>
        <m:r>
          <m:t>r</m:t>
        </m:r>
        <m:r>
          <m:rPr>
            <m:sty m:val="p"/>
          </m:rPr>
          <m:t>cos</m:t>
        </m:r>
        <m:d>
          <m:dPr>
            <m:begChr m:val="("/>
            <m:endChr m:val=")"/>
            <m:sepChr m:val=""/>
            <m:grow/>
          </m:dPr>
          <m:e>
            <m:f>
              <m:fPr>
                <m:type m:val="bar"/>
              </m:fPr>
              <m:num>
                <m:sSup>
                  <m:e>
                    <m:r>
                      <m:t>180</m:t>
                    </m:r>
                  </m:e>
                  <m:sup>
                    <m:r>
                      <m:rPr>
                        <m:sty m:val="p"/>
                      </m:rPr>
                      <m:t>∘</m:t>
                    </m:r>
                  </m:sup>
                </m:sSup>
              </m:num>
              <m:den>
                <m:r>
                  <m:t>n</m:t>
                </m:r>
              </m:den>
            </m:f>
          </m:e>
        </m:d>
      </m:oMath>
      <w:r>
        <w:t xml:space="preserve">.</w:t>
      </w:r>
    </w:p>
    <w:p>
      <w:pPr>
        <w:pStyle w:val="Compact"/>
        <w:numPr>
          <w:ilvl w:val="0"/>
          <w:numId w:val="1037"/>
        </w:numPr>
      </w:pPr>
      <w:r>
        <w:t xml:space="preserve">The base is the side length:</w:t>
      </w:r>
      <w:r>
        <w:t xml:space="preserve"> </w:t>
      </w:r>
      <m:oMath>
        <m:r>
          <m:t>2</m:t>
        </m:r>
        <m:r>
          <m:t>r</m:t>
        </m:r>
        <m:r>
          <m:rPr>
            <m:sty m:val="p"/>
          </m:rPr>
          <m:t>sin</m:t>
        </m:r>
        <m:d>
          <m:dPr>
            <m:begChr m:val="("/>
            <m:endChr m:val=")"/>
            <m:sepChr m:val=""/>
            <m:grow/>
          </m:dPr>
          <m:e>
            <m:f>
              <m:fPr>
                <m:type m:val="bar"/>
              </m:fPr>
              <m:num>
                <m:sSup>
                  <m:e>
                    <m:r>
                      <m:t>180</m:t>
                    </m:r>
                  </m:e>
                  <m:sup>
                    <m:r>
                      <m:rPr>
                        <m:sty m:val="p"/>
                      </m:rPr>
                      <m:t>∘</m:t>
                    </m:r>
                  </m:sup>
                </m:sSup>
              </m:num>
              <m:den>
                <m:r>
                  <m:t>n</m:t>
                </m:r>
              </m:den>
            </m:f>
          </m:e>
        </m:d>
      </m:oMath>
      <w:r>
        <w:t xml:space="preserve">.</w:t>
      </w:r>
    </w:p>
    <w:p>
      <w:pPr>
        <w:pStyle w:val="Compact"/>
        <w:numPr>
          <w:ilvl w:val="0"/>
          <w:numId w:val="1037"/>
        </w:numPr>
      </w:pPr>
      <w:r>
        <w:t xml:space="preserve">Area of one triangle =</w:t>
      </w:r>
      <w:r>
        <w:t xml:space="preserve"> </w:t>
      </w:r>
      <m:oMath>
        <m:f>
          <m:fPr>
            <m:type m:val="bar"/>
          </m:fPr>
          <m:num>
            <m:r>
              <m:t>1</m:t>
            </m:r>
          </m:num>
          <m:den>
            <m:r>
              <m:t>2</m:t>
            </m:r>
          </m:den>
        </m:f>
        <m:r>
          <m:rPr>
            <m:sty m:val="p"/>
          </m:rPr>
          <m:t>⋅</m:t>
        </m:r>
        <m:d>
          <m:dPr>
            <m:begChr m:val="["/>
            <m:endChr m:val="]"/>
            <m:sepChr m:val=""/>
            <m:grow/>
          </m:dPr>
          <m:e>
            <m:r>
              <m:t>2</m:t>
            </m:r>
            <m:r>
              <m:t>r</m:t>
            </m:r>
            <m:r>
              <m:rPr>
                <m:sty m:val="p"/>
              </m:rPr>
              <m:t>sin</m:t>
            </m:r>
            <m:d>
              <m:dPr>
                <m:begChr m:val="("/>
                <m:endChr m:val=")"/>
                <m:sepChr m:val=""/>
                <m:grow/>
              </m:dPr>
              <m:e>
                <m:f>
                  <m:fPr>
                    <m:type m:val="bar"/>
                  </m:fPr>
                  <m:num>
                    <m:sSup>
                      <m:e>
                        <m:r>
                          <m:t>180</m:t>
                        </m:r>
                      </m:e>
                      <m:sup>
                        <m:r>
                          <m:rPr>
                            <m:sty m:val="p"/>
                          </m:rPr>
                          <m:t>∘</m:t>
                        </m:r>
                      </m:sup>
                    </m:sSup>
                  </m:num>
                  <m:den>
                    <m:r>
                      <m:t>n</m:t>
                    </m:r>
                  </m:den>
                </m:f>
              </m:e>
            </m:d>
          </m:e>
        </m:d>
        <m:r>
          <m:rPr>
            <m:sty m:val="p"/>
          </m:rPr>
          <m:t>⋅</m:t>
        </m:r>
        <m:d>
          <m:dPr>
            <m:begChr m:val="["/>
            <m:endChr m:val="]"/>
            <m:sepChr m:val=""/>
            <m:grow/>
          </m:dPr>
          <m:e>
            <m:r>
              <m:t>r</m:t>
            </m:r>
            <m:r>
              <m:rPr>
                <m:sty m:val="p"/>
              </m:rPr>
              <m:t>cos</m:t>
            </m:r>
            <m:d>
              <m:dPr>
                <m:begChr m:val="("/>
                <m:endChr m:val=")"/>
                <m:sepChr m:val=""/>
                <m:grow/>
              </m:dPr>
              <m:e>
                <m:f>
                  <m:fPr>
                    <m:type m:val="bar"/>
                  </m:fPr>
                  <m:num>
                    <m:sSup>
                      <m:e>
                        <m:r>
                          <m:t>180</m:t>
                        </m:r>
                      </m:e>
                      <m:sup>
                        <m:r>
                          <m:rPr>
                            <m:sty m:val="p"/>
                          </m:rPr>
                          <m:t>∘</m:t>
                        </m:r>
                      </m:sup>
                    </m:sSup>
                  </m:num>
                  <m:den>
                    <m:r>
                      <m:t>n</m:t>
                    </m:r>
                  </m:den>
                </m:f>
              </m:e>
            </m:d>
          </m:e>
        </m:d>
        <m:r>
          <m:rPr>
            <m:sty m:val="p"/>
          </m:rPr>
          <m:t>=</m:t>
        </m:r>
        <m:sSup>
          <m:e>
            <m:r>
              <m:t>r</m:t>
            </m:r>
          </m:e>
          <m:sup>
            <m:r>
              <m:t>2</m:t>
            </m:r>
          </m:sup>
        </m:sSup>
        <m:r>
          <m:rPr>
            <m:sty m:val="p"/>
          </m:rPr>
          <m:t>sin</m:t>
        </m:r>
        <m:d>
          <m:dPr>
            <m:begChr m:val="("/>
            <m:endChr m:val=")"/>
            <m:sepChr m:val=""/>
            <m:grow/>
          </m:dPr>
          <m:e>
            <m:f>
              <m:fPr>
                <m:type m:val="bar"/>
              </m:fPr>
              <m:num>
                <m:sSup>
                  <m:e>
                    <m:r>
                      <m:t>180</m:t>
                    </m:r>
                  </m:e>
                  <m:sup>
                    <m:r>
                      <m:rPr>
                        <m:sty m:val="p"/>
                      </m:rPr>
                      <m:t>∘</m:t>
                    </m:r>
                  </m:sup>
                </m:sSup>
              </m:num>
              <m:den>
                <m:r>
                  <m:t>n</m:t>
                </m:r>
              </m:den>
            </m:f>
          </m:e>
        </m:d>
        <m:r>
          <m:rPr>
            <m:sty m:val="p"/>
          </m:rPr>
          <m:t>cos</m:t>
        </m:r>
        <m:d>
          <m:dPr>
            <m:begChr m:val="("/>
            <m:endChr m:val=")"/>
            <m:sepChr m:val=""/>
            <m:grow/>
          </m:dPr>
          <m:e>
            <m:f>
              <m:fPr>
                <m:type m:val="bar"/>
              </m:fPr>
              <m:num>
                <m:sSup>
                  <m:e>
                    <m:r>
                      <m:t>180</m:t>
                    </m:r>
                  </m:e>
                  <m:sup>
                    <m:r>
                      <m:rPr>
                        <m:sty m:val="p"/>
                      </m:rPr>
                      <m:t>∘</m:t>
                    </m:r>
                  </m:sup>
                </m:sSup>
              </m:num>
              <m:den>
                <m:r>
                  <m:t>n</m:t>
                </m:r>
              </m:den>
            </m:f>
          </m:e>
        </m:d>
      </m:oMath>
      <w:r>
        <w:t xml:space="preserve">.</w:t>
      </w:r>
    </w:p>
    <w:p>
      <w:pPr>
        <w:pStyle w:val="Compact"/>
        <w:numPr>
          <w:ilvl w:val="0"/>
          <w:numId w:val="1037"/>
        </w:numPr>
      </w:pPr>
      <w:r>
        <w:t xml:space="preserve">Using the double-angle identity</w:t>
      </w:r>
      <w:r>
        <w:t xml:space="preserve"> </w:t>
      </w:r>
      <m:oMath>
        <m:r>
          <m:rPr>
            <m:sty m:val="p"/>
          </m:rPr>
          <m:t>sin</m:t>
        </m:r>
        <m:d>
          <m:dPr>
            <m:begChr m:val="("/>
            <m:endChr m:val=")"/>
            <m:sepChr m:val=""/>
            <m:grow/>
          </m:dPr>
          <m:e>
            <m:r>
              <m:t>2</m:t>
            </m:r>
            <m:r>
              <m:t>x</m:t>
            </m:r>
          </m:e>
        </m:d>
        <m:r>
          <m:rPr>
            <m:sty m:val="p"/>
          </m:rPr>
          <m:t>=</m:t>
        </m:r>
        <m:r>
          <m:t>2</m:t>
        </m:r>
        <m:r>
          <m:rPr>
            <m:sty m:val="p"/>
          </m:rPr>
          <m:t>sin</m:t>
        </m:r>
        <m:d>
          <m:dPr>
            <m:begChr m:val="("/>
            <m:endChr m:val=")"/>
            <m:sepChr m:val=""/>
            <m:grow/>
          </m:dPr>
          <m:e>
            <m:r>
              <m:t>x</m:t>
            </m:r>
          </m:e>
        </m:d>
        <m:r>
          <m:rPr>
            <m:sty m:val="p"/>
          </m:rPr>
          <m:t>cos</m:t>
        </m:r>
        <m:d>
          <m:dPr>
            <m:begChr m:val="("/>
            <m:endChr m:val=")"/>
            <m:sepChr m:val=""/>
            <m:grow/>
          </m:dPr>
          <m:e>
            <m:r>
              <m:t>x</m:t>
            </m:r>
          </m:e>
        </m:d>
      </m:oMath>
      <w:r>
        <w:t xml:space="preserve">, we can rewrite this as</w:t>
      </w:r>
      <w:r>
        <w:t xml:space="preserve"> </w:t>
      </w:r>
      <m:oMath>
        <m:f>
          <m:fPr>
            <m:type m:val="bar"/>
          </m:fPr>
          <m:num>
            <m:r>
              <m:t>1</m:t>
            </m:r>
          </m:num>
          <m:den>
            <m:r>
              <m:t>2</m:t>
            </m:r>
          </m:den>
        </m:f>
        <m:sSup>
          <m:e>
            <m:r>
              <m:t>r</m:t>
            </m:r>
          </m:e>
          <m:sup>
            <m:r>
              <m:t>2</m:t>
            </m:r>
          </m:sup>
        </m:sSup>
        <m:r>
          <m:rPr>
            <m:sty m:val="p"/>
          </m:rPr>
          <m:t>sin</m:t>
        </m:r>
        <m:d>
          <m:dPr>
            <m:begChr m:val="("/>
            <m:endChr m:val=")"/>
            <m:sepChr m:val=""/>
            <m:grow/>
          </m:dPr>
          <m:e>
            <m:f>
              <m:fPr>
                <m:type m:val="bar"/>
              </m:fPr>
              <m:num>
                <m:sSup>
                  <m:e>
                    <m:r>
                      <m:t>360</m:t>
                    </m:r>
                  </m:e>
                  <m:sup>
                    <m:r>
                      <m:rPr>
                        <m:sty m:val="p"/>
                      </m:rPr>
                      <m:t>∘</m:t>
                    </m:r>
                  </m:sup>
                </m:sSup>
              </m:num>
              <m:den>
                <m:r>
                  <m:t>n</m:t>
                </m:r>
              </m:den>
            </m:f>
          </m:e>
        </m:d>
      </m:oMath>
      <w:r>
        <w:t xml:space="preserve">.</w:t>
      </w:r>
    </w:p>
    <w:p>
      <w:pPr>
        <w:pStyle w:val="Compact"/>
        <w:numPr>
          <w:ilvl w:val="0"/>
          <w:numId w:val="1037"/>
        </w:numPr>
      </w:pPr>
      <w:r>
        <w:t xml:space="preserve">Total Area =</w:t>
      </w:r>
      <w:r>
        <w:t xml:space="preserve"> </w:t>
      </w:r>
      <m:oMath>
        <m:r>
          <m:t>n</m:t>
        </m:r>
        <m:r>
          <m:rPr>
            <m:sty m:val="p"/>
          </m:rPr>
          <m:t>⋅</m:t>
        </m:r>
        <m:f>
          <m:fPr>
            <m:type m:val="bar"/>
          </m:fPr>
          <m:num>
            <m:r>
              <m:t>1</m:t>
            </m:r>
          </m:num>
          <m:den>
            <m:r>
              <m:t>2</m:t>
            </m:r>
          </m:den>
        </m:f>
        <m:sSup>
          <m:e>
            <m:r>
              <m:t>r</m:t>
            </m:r>
          </m:e>
          <m:sup>
            <m:r>
              <m:t>2</m:t>
            </m:r>
          </m:sup>
        </m:sSup>
        <m:r>
          <m:rPr>
            <m:sty m:val="p"/>
          </m:rPr>
          <m:t>sin</m:t>
        </m:r>
        <m:d>
          <m:dPr>
            <m:begChr m:val="("/>
            <m:endChr m:val=")"/>
            <m:sepChr m:val=""/>
            <m:grow/>
          </m:dPr>
          <m:e>
            <m:f>
              <m:fPr>
                <m:type m:val="bar"/>
              </m:fPr>
              <m:num>
                <m:sSup>
                  <m:e>
                    <m:r>
                      <m:t>360</m:t>
                    </m:r>
                  </m:e>
                  <m:sup>
                    <m:r>
                      <m:rPr>
                        <m:sty m:val="p"/>
                      </m:rPr>
                      <m:t>∘</m:t>
                    </m:r>
                  </m:sup>
                </m:sSup>
              </m:num>
              <m:den>
                <m:r>
                  <m:t>n</m:t>
                </m:r>
              </m:den>
            </m:f>
          </m:e>
        </m:d>
        <m:r>
          <m:rPr>
            <m:sty m:val="p"/>
          </m:rPr>
          <m:t>=</m:t>
        </m:r>
        <m:f>
          <m:fPr>
            <m:type m:val="bar"/>
          </m:fPr>
          <m:num>
            <m:r>
              <m:t>n</m:t>
            </m:r>
          </m:num>
          <m:den>
            <m:r>
              <m:t>2</m:t>
            </m:r>
          </m:den>
        </m:f>
        <m:sSup>
          <m:e>
            <m:r>
              <m:t>r</m:t>
            </m:r>
          </m:e>
          <m:sup>
            <m:r>
              <m:t>2</m:t>
            </m:r>
          </m:sup>
        </m:sSup>
        <m:r>
          <m:rPr>
            <m:sty m:val="p"/>
          </m:rPr>
          <m:t>sin</m:t>
        </m:r>
        <m:d>
          <m:dPr>
            <m:begChr m:val="("/>
            <m:endChr m:val=")"/>
            <m:sepChr m:val=""/>
            <m:grow/>
          </m:dPr>
          <m:e>
            <m:f>
              <m:fPr>
                <m:type m:val="bar"/>
              </m:fPr>
              <m:num>
                <m:sSup>
                  <m:e>
                    <m:r>
                      <m:t>360</m:t>
                    </m:r>
                  </m:e>
                  <m:sup>
                    <m:r>
                      <m:rPr>
                        <m:sty m:val="p"/>
                      </m:rPr>
                      <m:t>∘</m:t>
                    </m:r>
                  </m:sup>
                </m:sSup>
              </m:num>
              <m:den>
                <m:r>
                  <m:t>n</m:t>
                </m:r>
              </m:den>
            </m:f>
          </m:e>
        </m:d>
      </m:oMath>
      <w:r>
        <w:t xml:space="preserve">.</w:t>
      </w:r>
    </w:p>
    <w:p>
      <w:pPr>
        <w:pStyle w:val="FirstParagraph"/>
      </w:pPr>
      <w:r>
        <w:t xml:space="preserve">While this formula is rarely required in its full form on the SAT, understanding its derivation reinforces the deep connection between the circle’s radius, the polygon’s geometry, and trigonometric functions.</w:t>
      </w:r>
    </w:p>
    <w:p>
      <w:r>
        <w:pict>
          <v:rect style="width:0;height:1.5pt" o:hralign="center" o:hrstd="t" o:hr="t"/>
        </w:pict>
      </w:r>
    </w:p>
    <w:bookmarkEnd w:id="120"/>
    <w:bookmarkEnd w:id="121"/>
    <w:bookmarkStart w:id="125" w:name="X2fc35891209dcbe0ecdc3a5d37970557ebd5f82"/>
    <w:p>
      <w:pPr>
        <w:pStyle w:val="Heading2"/>
      </w:pPr>
      <w:r>
        <w:t xml:space="preserve">Part VII: Comprehensive Formula Sheet for Trigonometry and Circles</w:t>
      </w:r>
    </w:p>
    <w:p>
      <w:pPr>
        <w:pStyle w:val="FirstParagraph"/>
      </w:pPr>
      <w:r>
        <w:t xml:space="preserve">This section serves as a quick-reference summary of every formula discussed in this chapter. While some are provided on the SAT reference sheet, memorizing them saves time and builds confidence.</w:t>
      </w:r>
    </w:p>
    <w:bookmarkStart w:id="122" w:name="trigonometry-formulas"/>
    <w:p>
      <w:pPr>
        <w:pStyle w:val="Heading3"/>
      </w:pPr>
      <w:r>
        <w:t xml:space="preserve">Trigonometry Formulas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Function</w:t>
            </w:r>
          </w:p>
        </w:tc>
        <w:tc>
          <w:tcPr/>
          <w:p>
            <w:pPr>
              <w:pStyle w:val="Compact"/>
              <w:jc w:val="left"/>
            </w:pPr>
            <w:r>
              <w:t xml:space="preserve">Ratio</w:t>
            </w:r>
          </w:p>
        </w:tc>
        <w:tc>
          <w:tcPr/>
          <w:p>
            <w:pPr>
              <w:pStyle w:val="Compact"/>
              <w:jc w:val="left"/>
            </w:pPr>
            <w:r>
              <w:t xml:space="preserve">Reciprocal</w:t>
            </w:r>
          </w:p>
        </w:tc>
      </w:tr>
      <w:tr>
        <w:tc>
          <w:tcPr/>
          <w:p>
            <w:pPr>
              <w:pStyle w:val="Compact"/>
              <w:jc w:val="left"/>
            </w:pPr>
            <w:r>
              <w:rPr>
                <w:b/>
                <w:bCs/>
              </w:rPr>
              <w:t xml:space="preserve">Sine</w:t>
            </w:r>
          </w:p>
        </w:tc>
        <w:tc>
          <w:tcPr/>
          <w:p>
            <w:pPr>
              <w:pStyle w:val="Compact"/>
              <w:jc w:val="left"/>
            </w:pPr>
            <m:oMath>
              <m:r>
                <m:rPr>
                  <m:sty m:val="p"/>
                </m:rPr>
                <m:t>sin</m:t>
              </m:r>
              <m:d>
                <m:dPr>
                  <m:begChr m:val="("/>
                  <m:endChr m:val=")"/>
                  <m:sepChr m:val=""/>
                  <m:grow/>
                </m:dPr>
                <m:e>
                  <m:r>
                    <m:t>θ</m:t>
                  </m:r>
                </m:e>
              </m:d>
              <m:r>
                <m:rPr>
                  <m:sty m:val="p"/>
                </m:rPr>
                <m:t>=</m:t>
              </m:r>
              <m:f>
                <m:fPr>
                  <m:type m:val="bar"/>
                </m:fPr>
                <m:num>
                  <m:r>
                    <m:t>O</m:t>
                  </m:r>
                </m:num>
                <m:den>
                  <m:r>
                    <m:t>H</m:t>
                  </m:r>
                </m:den>
              </m:f>
            </m:oMath>
          </w:p>
        </w:tc>
        <w:tc>
          <w:tcPr/>
          <w:p>
            <w:pPr>
              <w:pStyle w:val="Compact"/>
              <w:jc w:val="left"/>
            </w:pPr>
            <m:oMath>
              <m:r>
                <m:rPr>
                  <m:sty m:val="p"/>
                </m:rPr>
                <m:t>csc</m:t>
              </m:r>
              <m:d>
                <m:dPr>
                  <m:begChr m:val="("/>
                  <m:endChr m:val=")"/>
                  <m:sepChr m:val=""/>
                  <m:grow/>
                </m:dPr>
                <m:e>
                  <m:r>
                    <m:t>θ</m:t>
                  </m:r>
                </m:e>
              </m:d>
              <m:r>
                <m:rPr>
                  <m:sty m:val="p"/>
                </m:rPr>
                <m:t>=</m:t>
              </m:r>
              <m:f>
                <m:fPr>
                  <m:type m:val="bar"/>
                </m:fPr>
                <m:num>
                  <m:r>
                    <m:t>H</m:t>
                  </m:r>
                </m:num>
                <m:den>
                  <m:r>
                    <m:t>O</m:t>
                  </m:r>
                </m:den>
              </m:f>
            </m:oMath>
          </w:p>
        </w:tc>
      </w:tr>
      <w:tr>
        <w:tc>
          <w:tcPr/>
          <w:p>
            <w:pPr>
              <w:pStyle w:val="Compact"/>
              <w:jc w:val="left"/>
            </w:pPr>
            <w:r>
              <w:rPr>
                <w:b/>
                <w:bCs/>
              </w:rPr>
              <w:t xml:space="preserve">Cosine</w:t>
            </w:r>
          </w:p>
        </w:tc>
        <w:tc>
          <w:tcPr/>
          <w:p>
            <w:pPr>
              <w:pStyle w:val="Compact"/>
              <w:jc w:val="left"/>
            </w:pPr>
            <m:oMath>
              <m:r>
                <m:rPr>
                  <m:sty m:val="p"/>
                </m:rPr>
                <m:t>cos</m:t>
              </m:r>
              <m:d>
                <m:dPr>
                  <m:begChr m:val="("/>
                  <m:endChr m:val=")"/>
                  <m:sepChr m:val=""/>
                  <m:grow/>
                </m:dPr>
                <m:e>
                  <m:r>
                    <m:t>θ</m:t>
                  </m:r>
                </m:e>
              </m:d>
              <m:r>
                <m:rPr>
                  <m:sty m:val="p"/>
                </m:rPr>
                <m:t>=</m:t>
              </m:r>
              <m:f>
                <m:fPr>
                  <m:type m:val="bar"/>
                </m:fPr>
                <m:num>
                  <m:r>
                    <m:t>A</m:t>
                  </m:r>
                </m:num>
                <m:den>
                  <m:r>
                    <m:t>H</m:t>
                  </m:r>
                </m:den>
              </m:f>
            </m:oMath>
          </w:p>
        </w:tc>
        <w:tc>
          <w:tcPr/>
          <w:p>
            <w:pPr>
              <w:pStyle w:val="Compact"/>
              <w:jc w:val="left"/>
            </w:pPr>
            <m:oMath>
              <m:r>
                <m:rPr>
                  <m:sty m:val="p"/>
                </m:rPr>
                <m:t>sec</m:t>
              </m:r>
              <m:d>
                <m:dPr>
                  <m:begChr m:val="("/>
                  <m:endChr m:val=")"/>
                  <m:sepChr m:val=""/>
                  <m:grow/>
                </m:dPr>
                <m:e>
                  <m:r>
                    <m:t>θ</m:t>
                  </m:r>
                </m:e>
              </m:d>
              <m:r>
                <m:rPr>
                  <m:sty m:val="p"/>
                </m:rPr>
                <m:t>=</m:t>
              </m:r>
              <m:f>
                <m:fPr>
                  <m:type m:val="bar"/>
                </m:fPr>
                <m:num>
                  <m:r>
                    <m:t>H</m:t>
                  </m:r>
                </m:num>
                <m:den>
                  <m:r>
                    <m:t>A</m:t>
                  </m:r>
                </m:den>
              </m:f>
            </m:oMath>
          </w:p>
        </w:tc>
      </w:tr>
      <w:tr>
        <w:tc>
          <w:tcPr/>
          <w:p>
            <w:pPr>
              <w:pStyle w:val="Compact"/>
              <w:jc w:val="left"/>
            </w:pPr>
            <w:r>
              <w:rPr>
                <w:b/>
                <w:bCs/>
              </w:rPr>
              <w:t xml:space="preserve">Tangent</w:t>
            </w:r>
          </w:p>
        </w:tc>
        <w:tc>
          <w:tcPr/>
          <w:p>
            <w:pPr>
              <w:pStyle w:val="Compact"/>
              <w:jc w:val="left"/>
            </w:pPr>
            <m:oMath>
              <m:r>
                <m:rPr>
                  <m:sty m:val="p"/>
                </m:rPr>
                <m:t>tan</m:t>
              </m:r>
              <m:d>
                <m:dPr>
                  <m:begChr m:val="("/>
                  <m:endChr m:val=")"/>
                  <m:sepChr m:val=""/>
                  <m:grow/>
                </m:dPr>
                <m:e>
                  <m:r>
                    <m:t>θ</m:t>
                  </m:r>
                </m:e>
              </m:d>
              <m:r>
                <m:rPr>
                  <m:sty m:val="p"/>
                </m:rPr>
                <m:t>=</m:t>
              </m:r>
              <m:f>
                <m:fPr>
                  <m:type m:val="bar"/>
                </m:fPr>
                <m:num>
                  <m:r>
                    <m:t>O</m:t>
                  </m:r>
                </m:num>
                <m:den>
                  <m:r>
                    <m:t>A</m:t>
                  </m:r>
                </m:den>
              </m:f>
            </m:oMath>
          </w:p>
        </w:tc>
        <w:tc>
          <w:tcPr/>
          <w:p>
            <w:pPr>
              <w:pStyle w:val="Compact"/>
              <w:jc w:val="left"/>
            </w:pPr>
            <m:oMath>
              <m:r>
                <m:rPr>
                  <m:sty m:val="p"/>
                </m:rPr>
                <m:t>cot</m:t>
              </m:r>
              <m:d>
                <m:dPr>
                  <m:begChr m:val="("/>
                  <m:endChr m:val=")"/>
                  <m:sepChr m:val=""/>
                  <m:grow/>
                </m:dPr>
                <m:e>
                  <m:r>
                    <m:t>θ</m:t>
                  </m:r>
                </m:e>
              </m:d>
              <m:r>
                <m:rPr>
                  <m:sty m:val="p"/>
                </m:rPr>
                <m:t>=</m:t>
              </m:r>
              <m:f>
                <m:fPr>
                  <m:type m:val="bar"/>
                </m:fPr>
                <m:num>
                  <m:r>
                    <m:t>A</m:t>
                  </m:r>
                </m:num>
                <m:den>
                  <m:r>
                    <m:t>O</m:t>
                  </m:r>
                </m:den>
              </m:f>
            </m:oMath>
          </w:p>
        </w:tc>
      </w:tr>
    </w:tbl>
    <w:p>
      <w:pPr>
        <w:pStyle w:val="BodyText"/>
      </w:pPr>
      <w:r>
        <w:rPr>
          <w:b/>
          <w:bCs/>
        </w:rPr>
        <w:t xml:space="preserve">Identities:</w:t>
      </w:r>
      <w:r>
        <w:t xml:space="preserve"> </w:t>
      </w:r>
      <w:r>
        <w:t xml:space="preserve">*</w:t>
      </w:r>
      <w:r>
        <w:t xml:space="preserve"> </w:t>
      </w:r>
      <m:oMath>
        <m:sSup>
          <m:e>
            <m:r>
              <m:rPr>
                <m:sty m:val="p"/>
              </m:rPr>
              <m:t>sin</m:t>
            </m:r>
          </m:e>
          <m:sup>
            <m:r>
              <m:t>2</m:t>
            </m:r>
          </m:sup>
        </m:sSup>
        <m:d>
          <m:dPr>
            <m:begChr m:val="("/>
            <m:endChr m:val=")"/>
            <m:sepChr m:val=""/>
            <m:grow/>
          </m:dPr>
          <m:e>
            <m:r>
              <m:t>θ</m:t>
            </m:r>
          </m:e>
        </m:d>
        <m:r>
          <m:rPr>
            <m:sty m:val="p"/>
          </m:rPr>
          <m:t>+</m:t>
        </m:r>
        <m:sSup>
          <m:e>
            <m:r>
              <m:rPr>
                <m:sty m:val="p"/>
              </m:rPr>
              <m:t>cos</m:t>
            </m:r>
          </m:e>
          <m:sup>
            <m:r>
              <m:t>2</m:t>
            </m:r>
          </m:sup>
        </m:sSup>
        <m:d>
          <m:dPr>
            <m:begChr m:val="("/>
            <m:endChr m:val=")"/>
            <m:sepChr m:val=""/>
            <m:grow/>
          </m:dPr>
          <m:e>
            <m:r>
              <m:t>θ</m:t>
            </m:r>
          </m:e>
        </m:d>
        <m:r>
          <m:rPr>
            <m:sty m:val="p"/>
          </m:rPr>
          <m:t>=</m:t>
        </m:r>
        <m:r>
          <m:t>1</m:t>
        </m:r>
      </m:oMath>
      <w:r>
        <w:t xml:space="preserve"> </w:t>
      </w:r>
      <w:r>
        <w:t xml:space="preserve">*</w:t>
      </w:r>
      <w:r>
        <w:t xml:space="preserve"> </w:t>
      </w:r>
      <m:oMath>
        <m:r>
          <m:rPr>
            <m:sty m:val="p"/>
          </m:rPr>
          <m:t>sin</m:t>
        </m:r>
        <m:d>
          <m:dPr>
            <m:begChr m:val="("/>
            <m:endChr m:val=")"/>
            <m:sepChr m:val=""/>
            <m:grow/>
          </m:dPr>
          <m:e>
            <m:r>
              <m:t>θ</m:t>
            </m:r>
          </m:e>
        </m:d>
        <m:r>
          <m:rPr>
            <m:sty m:val="p"/>
          </m:rPr>
          <m:t>=</m:t>
        </m:r>
        <m:r>
          <m:rPr>
            <m:sty m:val="p"/>
          </m:rPr>
          <m:t>cos</m:t>
        </m:r>
        <m:d>
          <m:dPr>
            <m:begChr m:val="("/>
            <m:endChr m:val=")"/>
            <m:sepChr m:val=""/>
            <m:grow/>
          </m:dPr>
          <m:e>
            <m:sSup>
              <m:e>
                <m:r>
                  <m:t>90</m:t>
                </m:r>
              </m:e>
              <m:sup>
                <m:r>
                  <m:rPr>
                    <m:sty m:val="p"/>
                  </m:rPr>
                  <m:t>∘</m:t>
                </m:r>
              </m:sup>
            </m:sSup>
            <m:r>
              <m:rPr>
                <m:sty m:val="p"/>
              </m:rPr>
              <m:t>−</m:t>
            </m:r>
            <m:r>
              <m:t>θ</m:t>
            </m:r>
          </m:e>
        </m:d>
      </m:oMath>
      <w:r>
        <w:t xml:space="preserve"> </w:t>
      </w:r>
      <w:r>
        <w:t xml:space="preserve">*</w:t>
      </w:r>
      <w:r>
        <w:t xml:space="preserve"> </w:t>
      </w:r>
      <m:oMath>
        <m:r>
          <m:rPr>
            <m:sty m:val="p"/>
          </m:rPr>
          <m:t>tan</m:t>
        </m:r>
        <m:d>
          <m:dPr>
            <m:begChr m:val="("/>
            <m:endChr m:val=")"/>
            <m:sepChr m:val=""/>
            <m:grow/>
          </m:dPr>
          <m:e>
            <m:r>
              <m:t>θ</m:t>
            </m:r>
          </m:e>
        </m:d>
        <m:r>
          <m:rPr>
            <m:sty m:val="p"/>
          </m:rPr>
          <m:t>=</m:t>
        </m:r>
        <m:f>
          <m:fPr>
            <m:type m:val="bar"/>
          </m:fPr>
          <m:num>
            <m:r>
              <m:rPr>
                <m:sty m:val="p"/>
              </m:rPr>
              <m:t>sin</m:t>
            </m:r>
            <m:d>
              <m:dPr>
                <m:begChr m:val="("/>
                <m:endChr m:val=")"/>
                <m:sepChr m:val=""/>
                <m:grow/>
              </m:dPr>
              <m:e>
                <m:r>
                  <m:t>θ</m:t>
                </m:r>
              </m:e>
            </m:d>
          </m:num>
          <m:den>
            <m:r>
              <m:rPr>
                <m:sty m:val="p"/>
              </m:rPr>
              <m:t>cos</m:t>
            </m:r>
            <m:d>
              <m:dPr>
                <m:begChr m:val="("/>
                <m:endChr m:val=")"/>
                <m:sepChr m:val=""/>
                <m:grow/>
              </m:dPr>
              <m:e>
                <m:r>
                  <m:t>θ</m:t>
                </m:r>
              </m:e>
            </m:d>
          </m:den>
        </m:f>
      </m:oMath>
    </w:p>
    <w:p>
      <w:pPr>
        <w:pStyle w:val="BodyText"/>
      </w:pPr>
      <w:r>
        <w:rPr>
          <w:b/>
          <w:bCs/>
        </w:rPr>
        <w:t xml:space="preserve">Standard Values: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m:oMath>
              <m:r>
                <m:t>θ</m:t>
              </m:r>
            </m:oMath>
          </w:p>
        </w:tc>
        <w:tc>
          <w:tcPr/>
          <w:p>
            <w:pPr>
              <w:pStyle w:val="Compact"/>
              <w:jc w:val="center"/>
            </w:pPr>
            <m:oMath>
              <m:r>
                <m:rPr>
                  <m:sty m:val="p"/>
                </m:rPr>
                <m:t>sin</m:t>
              </m:r>
              <m:d>
                <m:dPr>
                  <m:begChr m:val="("/>
                  <m:endChr m:val=")"/>
                  <m:sepChr m:val=""/>
                  <m:grow/>
                </m:dPr>
                <m:e>
                  <m:r>
                    <m:t>θ</m:t>
                  </m:r>
                </m:e>
              </m:d>
            </m:oMath>
          </w:p>
        </w:tc>
        <w:tc>
          <w:tcPr/>
          <w:p>
            <w:pPr>
              <w:pStyle w:val="Compact"/>
              <w:jc w:val="center"/>
            </w:pPr>
            <m:oMath>
              <m:r>
                <m:rPr>
                  <m:sty m:val="p"/>
                </m:rPr>
                <m:t>cos</m:t>
              </m:r>
              <m:d>
                <m:dPr>
                  <m:begChr m:val="("/>
                  <m:endChr m:val=")"/>
                  <m:sepChr m:val=""/>
                  <m:grow/>
                </m:dPr>
                <m:e>
                  <m:r>
                    <m:t>θ</m:t>
                  </m:r>
                </m:e>
              </m:d>
            </m:oMath>
          </w:p>
        </w:tc>
        <w:tc>
          <w:tcPr/>
          <w:p>
            <w:pPr>
              <w:pStyle w:val="Compact"/>
              <w:jc w:val="center"/>
            </w:pPr>
            <m:oMath>
              <m:r>
                <m:rPr>
                  <m:sty m:val="p"/>
                </m:rPr>
                <m:t>tan</m:t>
              </m:r>
              <m:d>
                <m:dPr>
                  <m:begChr m:val="("/>
                  <m:endChr m:val=")"/>
                  <m:sepChr m:val=""/>
                  <m:grow/>
                </m:dPr>
                <m:e>
                  <m:r>
                    <m:t>θ</m:t>
                  </m:r>
                </m:e>
              </m:d>
            </m:oMath>
          </w:p>
        </w:tc>
      </w:tr>
      <w:tr>
        <w:tc>
          <w:tcPr/>
          <w:p>
            <w:pPr>
              <w:pStyle w:val="Compact"/>
              <w:jc w:val="center"/>
            </w:pPr>
            <m:oMath>
              <m:sSup>
                <m:e>
                  <m:r>
                    <m:t>30</m:t>
                  </m:r>
                </m:e>
                <m:sup>
                  <m:r>
                    <m:rPr>
                      <m:sty m:val="p"/>
                    </m:rPr>
                    <m:t>∘</m:t>
                  </m:r>
                </m:sup>
              </m:sSup>
            </m:oMath>
          </w:p>
        </w:tc>
        <w:tc>
          <w:tcPr/>
          <w:p>
            <w:pPr>
              <w:pStyle w:val="Compact"/>
              <w:jc w:val="center"/>
            </w:pPr>
            <m:oMath>
              <m:f>
                <m:fPr>
                  <m:type m:val="bar"/>
                </m:fPr>
                <m:num>
                  <m:r>
                    <m:t>1</m:t>
                  </m:r>
                </m:num>
                <m:den>
                  <m:r>
                    <m:t>2</m:t>
                  </m:r>
                </m:den>
              </m:f>
            </m:oMath>
          </w:p>
        </w:tc>
        <w:tc>
          <w:tcPr/>
          <w:p>
            <w:pPr>
              <w:pStyle w:val="Compact"/>
              <w:jc w:val="center"/>
            </w:pPr>
            <m:oMath>
              <m:f>
                <m:fPr>
                  <m:type m:val="bar"/>
                </m:fPr>
                <m:num>
                  <m:rad>
                    <m:radPr>
                      <m:degHide m:val="on"/>
                    </m:radPr>
                    <m:deg/>
                    <m:e>
                      <m:r>
                        <m:t>3</m:t>
                      </m:r>
                    </m:e>
                  </m:rad>
                </m:num>
                <m:den>
                  <m:r>
                    <m:t>2</m:t>
                  </m:r>
                </m:den>
              </m:f>
            </m:oMath>
          </w:p>
        </w:tc>
        <w:tc>
          <w:tcPr/>
          <w:p>
            <w:pPr>
              <w:pStyle w:val="Compact"/>
              <w:jc w:val="center"/>
            </w:pPr>
            <m:oMath>
              <m:f>
                <m:fPr>
                  <m:type m:val="bar"/>
                </m:fPr>
                <m:num>
                  <m:rad>
                    <m:radPr>
                      <m:degHide m:val="on"/>
                    </m:radPr>
                    <m:deg/>
                    <m:e>
                      <m:r>
                        <m:t>3</m:t>
                      </m:r>
                    </m:e>
                  </m:rad>
                </m:num>
                <m:den>
                  <m:r>
                    <m:t>3</m:t>
                  </m:r>
                </m:den>
              </m:f>
            </m:oMath>
          </w:p>
        </w:tc>
      </w:tr>
      <w:tr>
        <w:tc>
          <w:tcPr/>
          <w:p>
            <w:pPr>
              <w:pStyle w:val="Compact"/>
              <w:jc w:val="center"/>
            </w:pPr>
            <m:oMath>
              <m:sSup>
                <m:e>
                  <m:r>
                    <m:t>45</m:t>
                  </m:r>
                </m:e>
                <m:sup>
                  <m:r>
                    <m:rPr>
                      <m:sty m:val="p"/>
                    </m:rPr>
                    <m:t>∘</m:t>
                  </m:r>
                </m:sup>
              </m:sSup>
            </m:oMath>
          </w:p>
        </w:tc>
        <w:tc>
          <w:tcPr/>
          <w:p>
            <w:pPr>
              <w:pStyle w:val="Compact"/>
              <w:jc w:val="center"/>
            </w:pPr>
            <m:oMath>
              <m:f>
                <m:fPr>
                  <m:type m:val="bar"/>
                </m:fPr>
                <m:num>
                  <m:rad>
                    <m:radPr>
                      <m:degHide m:val="on"/>
                    </m:radPr>
                    <m:deg/>
                    <m:e>
                      <m:r>
                        <m:t>2</m:t>
                      </m:r>
                    </m:e>
                  </m:rad>
                </m:num>
                <m:den>
                  <m:r>
                    <m:t>2</m:t>
                  </m:r>
                </m:den>
              </m:f>
            </m:oMath>
          </w:p>
        </w:tc>
        <w:tc>
          <w:tcPr/>
          <w:p>
            <w:pPr>
              <w:pStyle w:val="Compact"/>
              <w:jc w:val="center"/>
            </w:pPr>
            <m:oMath>
              <m:f>
                <m:fPr>
                  <m:type m:val="bar"/>
                </m:fPr>
                <m:num>
                  <m:rad>
                    <m:radPr>
                      <m:degHide m:val="on"/>
                    </m:radPr>
                    <m:deg/>
                    <m:e>
                      <m:r>
                        <m:t>2</m:t>
                      </m:r>
                    </m:e>
                  </m:rad>
                </m:num>
                <m:den>
                  <m:r>
                    <m:t>2</m:t>
                  </m:r>
                </m:den>
              </m:f>
            </m:oMath>
          </w:p>
        </w:tc>
        <w:tc>
          <w:tcPr/>
          <w:p>
            <w:pPr>
              <w:pStyle w:val="Compact"/>
              <w:jc w:val="center"/>
            </w:pPr>
            <m:oMath>
              <m:r>
                <m:t>1</m:t>
              </m:r>
            </m:oMath>
          </w:p>
        </w:tc>
      </w:tr>
      <w:tr>
        <w:tc>
          <w:tcPr/>
          <w:p>
            <w:pPr>
              <w:pStyle w:val="Compact"/>
              <w:jc w:val="center"/>
            </w:pPr>
            <m:oMath>
              <m:sSup>
                <m:e>
                  <m:r>
                    <m:t>60</m:t>
                  </m:r>
                </m:e>
                <m:sup>
                  <m:r>
                    <m:rPr>
                      <m:sty m:val="p"/>
                    </m:rPr>
                    <m:t>∘</m:t>
                  </m:r>
                </m:sup>
              </m:sSup>
            </m:oMath>
          </w:p>
        </w:tc>
        <w:tc>
          <w:tcPr/>
          <w:p>
            <w:pPr>
              <w:pStyle w:val="Compact"/>
              <w:jc w:val="center"/>
            </w:pPr>
            <m:oMath>
              <m:f>
                <m:fPr>
                  <m:type m:val="bar"/>
                </m:fPr>
                <m:num>
                  <m:rad>
                    <m:radPr>
                      <m:degHide m:val="on"/>
                    </m:radPr>
                    <m:deg/>
                    <m:e>
                      <m:r>
                        <m:t>3</m:t>
                      </m:r>
                    </m:e>
                  </m:rad>
                </m:num>
                <m:den>
                  <m:r>
                    <m:t>2</m:t>
                  </m:r>
                </m:den>
              </m:f>
            </m:oMath>
          </w:p>
        </w:tc>
        <w:tc>
          <w:tcPr/>
          <w:p>
            <w:pPr>
              <w:pStyle w:val="Compact"/>
              <w:jc w:val="center"/>
            </w:pPr>
            <m:oMath>
              <m:f>
                <m:fPr>
                  <m:type m:val="bar"/>
                </m:fPr>
                <m:num>
                  <m:r>
                    <m:t>1</m:t>
                  </m:r>
                </m:num>
                <m:den>
                  <m:r>
                    <m:t>2</m:t>
                  </m:r>
                </m:den>
              </m:f>
            </m:oMath>
          </w:p>
        </w:tc>
        <w:tc>
          <w:tcPr/>
          <w:p>
            <w:pPr>
              <w:pStyle w:val="Compact"/>
              <w:jc w:val="center"/>
            </w:pPr>
            <m:oMath>
              <m:rad>
                <m:radPr>
                  <m:degHide m:val="on"/>
                </m:radPr>
                <m:deg/>
                <m:e>
                  <m:r>
                    <m:t>3</m:t>
                  </m:r>
                </m:e>
              </m:rad>
            </m:oMath>
          </w:p>
        </w:tc>
      </w:tr>
    </w:tbl>
    <w:bookmarkEnd w:id="122"/>
    <w:bookmarkStart w:id="123" w:name="circle-formulas"/>
    <w:p>
      <w:pPr>
        <w:pStyle w:val="Heading3"/>
      </w:pPr>
      <w:r>
        <w:t xml:space="preserve">Circle Formulas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Measurement</w:t>
            </w:r>
          </w:p>
        </w:tc>
        <w:tc>
          <w:tcPr/>
          <w:p>
            <w:pPr>
              <w:pStyle w:val="Compact"/>
              <w:jc w:val="left"/>
            </w:pPr>
            <w:r>
              <w:t xml:space="preserve">Formula</w:t>
            </w:r>
          </w:p>
        </w:tc>
      </w:tr>
      <w:tr>
        <w:tc>
          <w:tcPr/>
          <w:p>
            <w:pPr>
              <w:pStyle w:val="Compact"/>
              <w:jc w:val="left"/>
            </w:pPr>
            <w:r>
              <w:rPr>
                <w:b/>
                <w:bCs/>
              </w:rPr>
              <w:t xml:space="preserve">Area</w:t>
            </w:r>
          </w:p>
        </w:tc>
        <w:tc>
          <w:tcPr/>
          <w:p>
            <w:pPr>
              <w:pStyle w:val="Compact"/>
              <w:jc w:val="left"/>
            </w:pPr>
            <m:oMath>
              <m:r>
                <m:t>A</m:t>
              </m:r>
              <m:r>
                <m:rPr>
                  <m:sty m:val="p"/>
                </m:rPr>
                <m:t>=</m:t>
              </m:r>
              <m:r>
                <m:t>π</m:t>
              </m:r>
              <m:sSup>
                <m:e>
                  <m:r>
                    <m:t>r</m:t>
                  </m:r>
                </m:e>
                <m:sup>
                  <m:r>
                    <m:t>2</m:t>
                  </m:r>
                </m:sup>
              </m:sSup>
            </m:oMath>
          </w:p>
        </w:tc>
      </w:tr>
      <w:tr>
        <w:tc>
          <w:tcPr/>
          <w:p>
            <w:pPr>
              <w:pStyle w:val="Compact"/>
              <w:jc w:val="left"/>
            </w:pPr>
            <w:r>
              <w:rPr>
                <w:b/>
                <w:bCs/>
              </w:rPr>
              <w:t xml:space="preserve">Circumference</w:t>
            </w:r>
          </w:p>
        </w:tc>
        <w:tc>
          <w:tcPr/>
          <w:p>
            <w:pPr>
              <w:pStyle w:val="Compact"/>
              <w:jc w:val="left"/>
            </w:pPr>
            <m:oMath>
              <m:r>
                <m:t>C</m:t>
              </m:r>
              <m:r>
                <m:rPr>
                  <m:sty m:val="p"/>
                </m:rPr>
                <m:t>=</m:t>
              </m:r>
              <m:r>
                <m:t>2</m:t>
              </m:r>
              <m:r>
                <m:t>π</m:t>
              </m:r>
              <m:r>
                <m:t>r</m:t>
              </m:r>
              <m:r>
                <m:rPr>
                  <m:sty m:val="p"/>
                </m:rPr>
                <m:t>=</m:t>
              </m:r>
              <m:r>
                <m:t>π</m:t>
              </m:r>
              <m:r>
                <m:t>d</m:t>
              </m:r>
            </m:oMath>
          </w:p>
        </w:tc>
      </w:tr>
      <w:tr>
        <w:tc>
          <w:tcPr/>
          <w:p>
            <w:pPr>
              <w:pStyle w:val="Compact"/>
              <w:jc w:val="left"/>
            </w:pPr>
            <w:r>
              <w:rPr>
                <w:b/>
                <w:bCs/>
              </w:rPr>
              <w:t xml:space="preserve">Arc Length</w:t>
            </w:r>
          </w:p>
        </w:tc>
        <w:tc>
          <w:tcPr/>
          <w:p>
            <w:pPr>
              <w:pStyle w:val="Compact"/>
              <w:jc w:val="left"/>
            </w:pPr>
            <m:oMath>
              <m:r>
                <m:t>L</m:t>
              </m:r>
              <m:r>
                <m:rPr>
                  <m:sty m:val="p"/>
                </m:rPr>
                <m:t>=</m:t>
              </m:r>
              <m:f>
                <m:fPr>
                  <m:type m:val="bar"/>
                </m:fPr>
                <m:num>
                  <m:r>
                    <m:t>θ</m:t>
                  </m:r>
                </m:num>
                <m:den>
                  <m:r>
                    <m:t>360</m:t>
                  </m:r>
                </m:den>
              </m:f>
              <m:r>
                <m:rPr>
                  <m:sty m:val="p"/>
                </m:rPr>
                <m:t>⋅</m:t>
              </m:r>
              <m:r>
                <m:t>2</m:t>
              </m:r>
              <m:r>
                <m:t>π</m:t>
              </m:r>
              <m:r>
                <m:t>r</m:t>
              </m:r>
            </m:oMath>
            <w:r>
              <w:t xml:space="preserve"> </w:t>
            </w:r>
            <w:r>
              <w:t xml:space="preserve">(degrees) or</w:t>
            </w:r>
            <w:r>
              <w:t xml:space="preserve"> </w:t>
            </w:r>
            <m:oMath>
              <m:r>
                <m:t>L</m:t>
              </m:r>
              <m:r>
                <m:rPr>
                  <m:sty m:val="p"/>
                </m:rPr>
                <m:t>=</m:t>
              </m:r>
              <m:r>
                <m:t>r</m:t>
              </m:r>
              <m:r>
                <m:t>θ</m:t>
              </m:r>
            </m:oMath>
            <w:r>
              <w:t xml:space="preserve"> </w:t>
            </w:r>
            <w:r>
              <w:t xml:space="preserve">(radians)</w:t>
            </w:r>
          </w:p>
        </w:tc>
      </w:tr>
      <w:tr>
        <w:tc>
          <w:tcPr/>
          <w:p>
            <w:pPr>
              <w:pStyle w:val="Compact"/>
              <w:jc w:val="left"/>
            </w:pPr>
            <w:r>
              <w:rPr>
                <w:b/>
                <w:bCs/>
              </w:rPr>
              <w:t xml:space="preserve">Sector Area</w:t>
            </w:r>
          </w:p>
        </w:tc>
        <w:tc>
          <w:tcPr/>
          <w:p>
            <w:pPr>
              <w:pStyle w:val="Compact"/>
              <w:jc w:val="left"/>
            </w:pPr>
            <m:oMath>
              <m:sSub>
                <m:e>
                  <m:r>
                    <m:t>A</m:t>
                  </m:r>
                </m:e>
                <m:sub>
                  <m:r>
                    <m:t>s</m:t>
                  </m:r>
                </m:sub>
              </m:sSub>
              <m:r>
                <m:rPr>
                  <m:sty m:val="p"/>
                </m:rPr>
                <m:t>=</m:t>
              </m:r>
              <m:f>
                <m:fPr>
                  <m:type m:val="bar"/>
                </m:fPr>
                <m:num>
                  <m:r>
                    <m:t>θ</m:t>
                  </m:r>
                </m:num>
                <m:den>
                  <m:r>
                    <m:t>360</m:t>
                  </m:r>
                </m:den>
              </m:f>
              <m:r>
                <m:rPr>
                  <m:sty m:val="p"/>
                </m:rPr>
                <m:t>⋅</m:t>
              </m:r>
              <m:r>
                <m:t>π</m:t>
              </m:r>
              <m:sSup>
                <m:e>
                  <m:r>
                    <m:t>r</m:t>
                  </m:r>
                </m:e>
                <m:sup>
                  <m:r>
                    <m:t>2</m:t>
                  </m:r>
                </m:sup>
              </m:sSup>
            </m:oMath>
            <w:r>
              <w:t xml:space="preserve"> </w:t>
            </w:r>
            <w:r>
              <w:t xml:space="preserve">(degrees) or</w:t>
            </w:r>
            <w:r>
              <w:t xml:space="preserve"> </w:t>
            </w:r>
            <m:oMath>
              <m:sSub>
                <m:e>
                  <m:r>
                    <m:t>A</m:t>
                  </m:r>
                </m:e>
                <m:sub>
                  <m:r>
                    <m:t>s</m:t>
                  </m:r>
                </m:sub>
              </m:sSub>
              <m:r>
                <m:rPr>
                  <m:sty m:val="p"/>
                </m:rPr>
                <m:t>=</m:t>
              </m:r>
              <m:f>
                <m:fPr>
                  <m:type m:val="bar"/>
                </m:fPr>
                <m:num>
                  <m:r>
                    <m:t>1</m:t>
                  </m:r>
                </m:num>
                <m:den>
                  <m:r>
                    <m:t>2</m:t>
                  </m:r>
                </m:den>
              </m:f>
              <m:sSup>
                <m:e>
                  <m:r>
                    <m:t>r</m:t>
                  </m:r>
                </m:e>
                <m:sup>
                  <m:r>
                    <m:t>2</m:t>
                  </m:r>
                </m:sup>
              </m:sSup>
              <m:r>
                <m:t>θ</m:t>
              </m:r>
            </m:oMath>
            <w:r>
              <w:t xml:space="preserve"> </w:t>
            </w:r>
            <w:r>
              <w:t xml:space="preserve">(radians)</w:t>
            </w:r>
          </w:p>
        </w:tc>
      </w:tr>
      <w:tr>
        <w:tc>
          <w:tcPr/>
          <w:p>
            <w:pPr>
              <w:pStyle w:val="Compact"/>
              <w:jc w:val="left"/>
            </w:pPr>
            <w:r>
              <w:rPr>
                <w:b/>
                <w:bCs/>
              </w:rPr>
              <w:t xml:space="preserve">Inscribed Angle</w:t>
            </w:r>
          </w:p>
        </w:tc>
        <w:tc>
          <w:tcPr/>
          <w:p>
            <w:pPr>
              <w:pStyle w:val="Compact"/>
              <w:jc w:val="left"/>
            </w:pPr>
            <m:oMath>
              <m:r>
                <m:rPr>
                  <m:sty m:val="p"/>
                </m:rPr>
                <m:t>∠</m:t>
              </m:r>
              <m:r>
                <m:rPr>
                  <m:sty m:val="p"/>
                </m:rPr>
                <m:t>=</m:t>
              </m:r>
              <m:f>
                <m:fPr>
                  <m:type m:val="bar"/>
                </m:fPr>
                <m:num>
                  <m:r>
                    <m:t>1</m:t>
                  </m:r>
                </m:num>
                <m:den>
                  <m:r>
                    <m:t>2</m:t>
                  </m:r>
                </m:den>
              </m:f>
              <m:r>
                <m:rPr>
                  <m:sty m:val="p"/>
                </m:rPr>
                <m:t>⋅</m:t>
              </m:r>
              <m:r>
                <m:rPr>
                  <m:nor/>
                  <m:sty m:val="p"/>
                </m:rPr>
                <m:t>Intercepted Arc</m:t>
              </m:r>
            </m:oMath>
          </w:p>
        </w:tc>
      </w:tr>
      <w:tr>
        <w:tc>
          <w:tcPr/>
          <w:p>
            <w:pPr>
              <w:pStyle w:val="Compact"/>
              <w:jc w:val="left"/>
            </w:pPr>
            <w:r>
              <w:rPr>
                <w:b/>
                <w:bCs/>
              </w:rPr>
              <w:t xml:space="preserve">Standard Equation</w:t>
            </w:r>
          </w:p>
        </w:tc>
        <w:tc>
          <w:tcPr/>
          <w:p>
            <w:pPr>
              <w:pStyle w:val="Compact"/>
              <w:jc w:val="left"/>
            </w:pPr>
            <m:oMath>
              <m:sSup>
                <m:e>
                  <m:d>
                    <m:dPr>
                      <m:begChr m:val="("/>
                      <m:endChr m:val=")"/>
                      <m:sepChr m:val=""/>
                      <m:grow/>
                    </m:dPr>
                    <m:e>
                      <m:r>
                        <m:t>x</m:t>
                      </m:r>
                      <m:r>
                        <m:rPr>
                          <m:sty m:val="p"/>
                        </m:rPr>
                        <m:t>−</m:t>
                      </m:r>
                      <m:r>
                        <m:t>h</m:t>
                      </m:r>
                    </m:e>
                  </m:d>
                </m:e>
                <m:sup>
                  <m:r>
                    <m:t>2</m:t>
                  </m:r>
                </m:sup>
              </m:sSup>
              <m:r>
                <m:rPr>
                  <m:sty m:val="p"/>
                </m:rPr>
                <m:t>+</m:t>
              </m:r>
              <m:sSup>
                <m:e>
                  <m:d>
                    <m:dPr>
                      <m:begChr m:val="("/>
                      <m:endChr m:val=")"/>
                      <m:sepChr m:val=""/>
                      <m:grow/>
                    </m:dPr>
                    <m:e>
                      <m:r>
                        <m:t>y</m:t>
                      </m:r>
                      <m:r>
                        <m:rPr>
                          <m:sty m:val="p"/>
                        </m:rPr>
                        <m:t>−</m:t>
                      </m:r>
                      <m:r>
                        <m:t>k</m:t>
                      </m:r>
                    </m:e>
                  </m:d>
                </m:e>
                <m:sup>
                  <m:r>
                    <m:t>2</m:t>
                  </m:r>
                </m:sup>
              </m:sSup>
              <m:r>
                <m:rPr>
                  <m:sty m:val="p"/>
                </m:rPr>
                <m:t>=</m:t>
              </m:r>
              <m:sSup>
                <m:e>
                  <m:r>
                    <m:t>r</m:t>
                  </m:r>
                </m:e>
                <m:sup>
                  <m:r>
                    <m:t>2</m:t>
                  </m:r>
                </m:sup>
              </m:sSup>
            </m:oMath>
          </w:p>
        </w:tc>
      </w:tr>
    </w:tbl>
    <w:bookmarkEnd w:id="123"/>
    <w:bookmarkStart w:id="124" w:name="inscribed-figure-relationships"/>
    <w:p>
      <w:pPr>
        <w:pStyle w:val="Heading3"/>
      </w:pPr>
      <w:r>
        <w:t xml:space="preserve">Inscribed Figure Relationships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Figure</w:t>
            </w:r>
          </w:p>
        </w:tc>
        <w:tc>
          <w:tcPr/>
          <w:p>
            <w:pPr>
              <w:pStyle w:val="Compact"/>
              <w:jc w:val="left"/>
            </w:pPr>
            <w:r>
              <w:t xml:space="preserve">Key Relationship</w:t>
            </w:r>
          </w:p>
        </w:tc>
      </w:tr>
      <w:tr>
        <w:tc>
          <w:tcPr/>
          <w:p>
            <w:pPr>
              <w:pStyle w:val="Compact"/>
              <w:jc w:val="left"/>
            </w:pPr>
            <w:r>
              <w:rPr>
                <w:b/>
                <w:bCs/>
              </w:rPr>
              <w:t xml:space="preserve">Right Triangle</w:t>
            </w:r>
          </w:p>
        </w:tc>
        <w:tc>
          <w:tcPr/>
          <w:p>
            <w:pPr>
              <w:pStyle w:val="Compact"/>
              <w:jc w:val="left"/>
            </w:pPr>
            <w:r>
              <w:t xml:space="preserve">Hypotenuse = Diameter (</w:t>
            </w:r>
            <m:oMath>
              <m:r>
                <m:t>2</m:t>
              </m:r>
              <m:r>
                <m:t>r</m:t>
              </m:r>
            </m:oMath>
            <w:r>
              <w:t xml:space="preserve">)</w:t>
            </w:r>
          </w:p>
        </w:tc>
      </w:tr>
      <w:tr>
        <w:tc>
          <w:tcPr/>
          <w:p>
            <w:pPr>
              <w:pStyle w:val="Compact"/>
              <w:jc w:val="left"/>
            </w:pPr>
            <w:r>
              <w:rPr>
                <w:b/>
                <w:bCs/>
              </w:rPr>
              <w:t xml:space="preserve">Square</w:t>
            </w:r>
          </w:p>
        </w:tc>
        <w:tc>
          <w:tcPr/>
          <w:p>
            <w:pPr>
              <w:pStyle w:val="Compact"/>
              <w:jc w:val="left"/>
            </w:pPr>
            <w:r>
              <w:t xml:space="preserve">Diagonal =</w:t>
            </w:r>
            <w:r>
              <w:t xml:space="preserve"> </w:t>
            </w:r>
            <m:oMath>
              <m:r>
                <m:t>2</m:t>
              </m:r>
              <m:r>
                <m:t>r</m:t>
              </m:r>
            </m:oMath>
            <w:r>
              <w:t xml:space="preserve">; Side =</w:t>
            </w:r>
            <w:r>
              <w:t xml:space="preserve"> </w:t>
            </w:r>
            <m:oMath>
              <m:r>
                <m:t>r</m:t>
              </m:r>
              <m:rad>
                <m:radPr>
                  <m:degHide m:val="on"/>
                </m:radPr>
                <m:deg/>
                <m:e>
                  <m:r>
                    <m:t>2</m:t>
                  </m:r>
                </m:e>
              </m:rad>
            </m:oMath>
            <w:r>
              <w:t xml:space="preserve">; Area =</w:t>
            </w:r>
            <w:r>
              <w:t xml:space="preserve"> </w:t>
            </w:r>
            <m:oMath>
              <m:r>
                <m:t>2</m:t>
              </m:r>
              <m:sSup>
                <m:e>
                  <m:r>
                    <m:t>r</m:t>
                  </m:r>
                </m:e>
                <m:sup>
                  <m:r>
                    <m:t>2</m:t>
                  </m:r>
                </m:sup>
              </m:sSup>
            </m:oMath>
          </w:p>
        </w:tc>
      </w:tr>
      <w:tr>
        <w:tc>
          <w:tcPr/>
          <w:p>
            <w:pPr>
              <w:pStyle w:val="Compact"/>
              <w:jc w:val="left"/>
            </w:pPr>
            <w:r>
              <w:rPr>
                <w:b/>
                <w:bCs/>
              </w:rPr>
              <w:t xml:space="preserve">Circle in Square</w:t>
            </w:r>
          </w:p>
        </w:tc>
        <w:tc>
          <w:tcPr/>
          <w:p>
            <w:pPr>
              <w:pStyle w:val="Compact"/>
              <w:jc w:val="left"/>
            </w:pPr>
            <w:r>
              <w:t xml:space="preserve">Diameter = Side (</w:t>
            </w:r>
            <m:oMath>
              <m:r>
                <m:t>s</m:t>
              </m:r>
            </m:oMath>
            <w:r>
              <w:t xml:space="preserve">); Radius =</w:t>
            </w:r>
            <w:r>
              <w:t xml:space="preserve"> </w:t>
            </w:r>
            <m:oMath>
              <m:r>
                <m:t>s</m:t>
              </m:r>
              <m:r>
                <m:rPr>
                  <m:sty m:val="p"/>
                </m:rPr>
                <m:t>/</m:t>
              </m:r>
              <m:r>
                <m:t>2</m:t>
              </m:r>
            </m:oMath>
          </w:p>
        </w:tc>
      </w:tr>
      <w:tr>
        <w:tc>
          <w:tcPr/>
          <w:p>
            <w:pPr>
              <w:pStyle w:val="Compact"/>
              <w:jc w:val="left"/>
            </w:pPr>
            <w:r>
              <w:rPr>
                <w:b/>
                <w:bCs/>
              </w:rPr>
              <w:t xml:space="preserve">Equilateral</w:t>
            </w:r>
            <w:r>
              <w:rPr>
                <w:b/>
                <w:bCs/>
              </w:rPr>
              <w:t xml:space="preserve"> </w:t>
            </w:r>
            <m:oMath>
              <m:r>
                <m:t>Δ</m:t>
              </m:r>
            </m:oMath>
          </w:p>
        </w:tc>
        <w:tc>
          <w:tcPr/>
          <w:p>
            <w:pPr>
              <w:pStyle w:val="Compact"/>
              <w:jc w:val="left"/>
            </w:pPr>
            <w:r>
              <w:t xml:space="preserve">Side =</w:t>
            </w:r>
            <w:r>
              <w:t xml:space="preserve"> </w:t>
            </w:r>
            <m:oMath>
              <m:r>
                <m:t>r</m:t>
              </m:r>
              <m:rad>
                <m:radPr>
                  <m:degHide m:val="on"/>
                </m:radPr>
                <m:deg/>
                <m:e>
                  <m:r>
                    <m:t>3</m:t>
                  </m:r>
                </m:e>
              </m:rad>
            </m:oMath>
            <w:r>
              <w:t xml:space="preserve">; Height =</w:t>
            </w:r>
            <w:r>
              <w:t xml:space="preserve"> </w:t>
            </w:r>
            <m:oMath>
              <m:f>
                <m:fPr>
                  <m:type m:val="bar"/>
                </m:fPr>
                <m:num>
                  <m:r>
                    <m:t>3</m:t>
                  </m:r>
                  <m:r>
                    <m:t>r</m:t>
                  </m:r>
                </m:num>
                <m:den>
                  <m:r>
                    <m:t>2</m:t>
                  </m:r>
                </m:den>
              </m:f>
            </m:oMath>
          </w:p>
        </w:tc>
      </w:tr>
    </w:tbl>
    <w:p>
      <w:r>
        <w:pict>
          <v:rect style="width:0;height:1.5pt" o:hralign="center" o:hrstd="t" o:hr="t"/>
        </w:pict>
      </w:r>
    </w:p>
    <w:bookmarkEnd w:id="124"/>
    <w:bookmarkEnd w:id="125"/>
    <w:bookmarkStart w:id="126" w:name="part-viii-final-strategic-review"/>
    <w:p>
      <w:pPr>
        <w:pStyle w:val="Heading2"/>
      </w:pPr>
      <w:r>
        <w:t xml:space="preserve">Part VIII: Final Strategic Review</w:t>
      </w:r>
    </w:p>
    <w:p>
      <w:pPr>
        <w:pStyle w:val="FirstParagraph"/>
      </w:pPr>
      <w:r>
        <w:t xml:space="preserve">As you prepare for the SAT, keep the following overarching principles in mind:</w:t>
      </w:r>
    </w:p>
    <w:p>
      <w:pPr>
        <w:pStyle w:val="Compact"/>
        <w:numPr>
          <w:ilvl w:val="0"/>
          <w:numId w:val="1038"/>
        </w:numPr>
      </w:pPr>
      <w:r>
        <w:rPr>
          <w:b/>
          <w:bCs/>
        </w:rPr>
        <w:t xml:space="preserve">Trigonometry is a Tool, Not a Barrier:</w:t>
      </w:r>
      <w:r>
        <w:t xml:space="preserve"> </w:t>
      </w:r>
      <w:r>
        <w:t xml:space="preserve">The SAT does not test advanced trig. If you see a trig problem, it is almost certainly a right-triangle problem in disguise. Label the sides, pick the ratio, and solve.</w:t>
      </w:r>
    </w:p>
    <w:p>
      <w:pPr>
        <w:pStyle w:val="Compact"/>
        <w:numPr>
          <w:ilvl w:val="0"/>
          <w:numId w:val="1038"/>
        </w:numPr>
      </w:pPr>
      <w:r>
        <w:rPr>
          <w:b/>
          <w:bCs/>
        </w:rPr>
        <w:t xml:space="preserve">Circles are Defined by the Radius:</w:t>
      </w:r>
      <w:r>
        <w:t xml:space="preserve"> </w:t>
      </w:r>
      <w:r>
        <w:t xml:space="preserve">Almost every circle problem eventually funnels down to finding or using the radius. If you are stuck, ask yourself:</w:t>
      </w:r>
      <w:r>
        <w:t xml:space="preserve"> </w:t>
      </w:r>
      <w:r>
        <w:t xml:space="preserve">“</w:t>
      </w:r>
      <w:r>
        <w:t xml:space="preserve">How can I find the radius?</w:t>
      </w:r>
      <w:r>
        <w:t xml:space="preserve">”</w:t>
      </w:r>
    </w:p>
    <w:p>
      <w:pPr>
        <w:pStyle w:val="Compact"/>
        <w:numPr>
          <w:ilvl w:val="0"/>
          <w:numId w:val="1038"/>
        </w:numPr>
      </w:pPr>
      <w:r>
        <w:rPr>
          <w:b/>
          <w:bCs/>
        </w:rPr>
        <w:t xml:space="preserve">Right Triangles are Everywhere:</w:t>
      </w:r>
      <w:r>
        <w:t xml:space="preserve"> </w:t>
      </w:r>
      <w:r>
        <w:t xml:space="preserve">Between the Tangent-Radius theorem, Thales’ theorem, and chord bisectors, right triangles are the secret skeleton key for circle geometry.</w:t>
      </w:r>
    </w:p>
    <w:p>
      <w:pPr>
        <w:pStyle w:val="Compact"/>
        <w:numPr>
          <w:ilvl w:val="0"/>
          <w:numId w:val="1038"/>
        </w:numPr>
      </w:pPr>
      <w:r>
        <w:rPr>
          <w:b/>
          <w:bCs/>
        </w:rPr>
        <w:t xml:space="preserve">Fractions are Your Friend:</w:t>
      </w:r>
      <w:r>
        <w:t xml:space="preserve"> </w:t>
      </w:r>
      <w:r>
        <w:t xml:space="preserve">Arc length and sector area are just fractions of the whole. Thinking in terms of</w:t>
      </w:r>
      <w:r>
        <w:t xml:space="preserve"> </w:t>
      </w:r>
      <w:r>
        <w:t xml:space="preserve">“</w:t>
      </w:r>
      <w:r>
        <w:t xml:space="preserve">what fraction of the circle is this?</w:t>
      </w:r>
      <w:r>
        <w:t xml:space="preserve">”</w:t>
      </w:r>
      <w:r>
        <w:t xml:space="preserve"> </w:t>
      </w:r>
      <w:r>
        <w:t xml:space="preserve">can often lead to a faster solution than plugging into a formula.</w:t>
      </w:r>
    </w:p>
    <w:p>
      <w:pPr>
        <w:pStyle w:val="Compact"/>
        <w:numPr>
          <w:ilvl w:val="0"/>
          <w:numId w:val="1038"/>
        </w:numPr>
      </w:pPr>
      <w:r>
        <w:rPr>
          <w:b/>
          <w:bCs/>
        </w:rPr>
        <w:t xml:space="preserve">Desmos is a Lifesaver:</w:t>
      </w:r>
      <w:r>
        <w:t xml:space="preserve"> </w:t>
      </w:r>
      <w:r>
        <w:t xml:space="preserve">For coordinate geometry circles and complex trig equations, graphing is often faster and less error-prone than algebra. Master the Desmos interface.</w:t>
      </w:r>
    </w:p>
    <w:p>
      <w:pPr>
        <w:pStyle w:val="FirstParagraph"/>
      </w:pPr>
      <w:r>
        <w:t xml:space="preserve">By internalizing the rigorous derivations, formulas, and strategies outlined in this chapter, you will be equipped to handle any trigonometry or circle problem the SAT throws at you, from the most basic Module 1 question to the most complex Module 2 challenge.</w:t>
      </w:r>
    </w:p>
    <w:p>
      <w:r>
        <w:pict>
          <v:rect style="width:0;height:1.5pt" o:hralign="center" o:hrstd="t" o:hr="t"/>
        </w:pict>
      </w:r>
    </w:p>
    <w:p>
      <w:r>
        <w:pict>
          <v:rect style="width:0;height:1.5pt" o:hralign="center" o:hrstd="t" o:hr="t"/>
        </w:pict>
      </w:r>
    </w:p>
    <w:bookmarkEnd w:id="126"/>
    <w:bookmarkEnd w:id="127"/>
    <w:bookmarkStart w:id="136" w:name="Xd7a042e307f1a18dc5f960ebe1afc6bd00ed548"/>
    <w:p>
      <w:pPr>
        <w:pStyle w:val="Heading1"/>
      </w:pPr>
      <w:r>
        <w:t xml:space="preserve">Chapter 9: Data Analysis, Statistics, and Probability – Measures of Center, Spread, Sampling, and Interpretation</w:t>
      </w:r>
    </w:p>
    <w:p>
      <w:r>
        <w:pict>
          <v:rect style="width:0;height:1.5pt" o:hralign="center" o:hrstd="t" o:hr="t"/>
        </w:pict>
      </w:r>
    </w:p>
    <w:bookmarkStart w:id="128" w:name="X3f3add36c601e1dacf10c601b75963a0cc1c875"/>
    <w:p>
      <w:pPr>
        <w:pStyle w:val="Heading2"/>
      </w:pPr>
      <w:r>
        <w:t xml:space="preserve">9.1 – The SAT Landscape for Data Analysis and Statistics</w:t>
      </w:r>
    </w:p>
    <w:p>
      <w:pPr>
        <w:pStyle w:val="FirstParagraph"/>
      </w:pPr>
      <w:r>
        <w:t xml:space="preserve">The SAT Math section dedicates approximately</w:t>
      </w:r>
      <w:r>
        <w:t xml:space="preserve"> </w:t>
      </w:r>
      <w:r>
        <w:rPr>
          <w:b/>
          <w:bCs/>
        </w:rPr>
        <w:t xml:space="preserve">15% of its content</w:t>
      </w:r>
      <w:r>
        <w:t xml:space="preserve"> </w:t>
      </w:r>
      <w:r>
        <w:t xml:space="preserve">to</w:t>
      </w:r>
      <w:r>
        <w:t xml:space="preserve"> </w:t>
      </w:r>
      <w:r>
        <w:t xml:space="preserve">“</w:t>
      </w:r>
      <w:r>
        <w:t xml:space="preserve">Problem Solving and Data Analysis,</w:t>
      </w:r>
      <w:r>
        <w:t xml:space="preserve">”</w:t>
      </w:r>
      <w:r>
        <w:t xml:space="preserve"> </w:t>
      </w:r>
      <w:r>
        <w:t xml:space="preserve">which encompasses statistics, data interpretation, probability, and sampling methods. On a 44-question test, this translates to roughly</w:t>
      </w:r>
      <w:r>
        <w:t xml:space="preserve"> </w:t>
      </w:r>
      <w:r>
        <w:rPr>
          <w:b/>
          <w:bCs/>
        </w:rPr>
        <w:t xml:space="preserve">6–7 questions</w:t>
      </w:r>
      <w:r>
        <w:t xml:space="preserve">, many of which are deceptively simple in appearance but contain subtle traps that separate proficient readers from truly precise ones. The questions in this domain are unique on the SAT because they reward</w:t>
      </w:r>
      <w:r>
        <w:t xml:space="preserve"> </w:t>
      </w:r>
      <w:r>
        <w:rPr>
          <w:b/>
          <w:bCs/>
        </w:rPr>
        <w:t xml:space="preserve">interpretation and reasoning</w:t>
      </w:r>
      <w:r>
        <w:t xml:space="preserve"> </w:t>
      </w:r>
      <w:r>
        <w:t xml:space="preserve">more than raw computation. You will rarely be asked to perform a laborious calculation; instead, you will be asked to</w:t>
      </w:r>
      <w:r>
        <w:t xml:space="preserve"> </w:t>
      </w:r>
      <w:r>
        <w:rPr>
          <w:b/>
          <w:bCs/>
        </w:rPr>
        <w:t xml:space="preserve">read a table, understand a distribution, interpret a measure, or evaluate a conclusion</w:t>
      </w:r>
      <w:r>
        <w:t xml:space="preserve"> </w:t>
      </w:r>
      <w:r>
        <w:t xml:space="preserve">drawn from data.</w:t>
      </w:r>
    </w:p>
    <w:p>
      <w:pPr>
        <w:pStyle w:val="BodyText"/>
      </w:pPr>
      <w:r>
        <w:t xml:space="preserve">This chapter will take you from the most fundamental definitions–mean, median, mode–through the most nuanced concepts–sampling bias, margin of error, experimental versus observational design–so that no question the College Board throws at you will feel unfamiliar.</w:t>
      </w:r>
    </w:p>
    <w:p>
      <w:r>
        <w:pict>
          <v:rect style="width:0;height:1.5pt" o:hralign="center" o:hrstd="t" o:hr="t"/>
        </w:pict>
      </w:r>
    </w:p>
    <w:bookmarkEnd w:id="128"/>
    <w:bookmarkStart w:id="133" w:name="measures-of-center-mean-median-and-mode"/>
    <w:p>
      <w:pPr>
        <w:pStyle w:val="Heading2"/>
      </w:pPr>
      <w:r>
        <w:t xml:space="preserve">9.2 – Measures of Center: Mean, Median, and Mode</w:t>
      </w:r>
    </w:p>
    <w:bookmarkStart w:id="129" w:name="the-arithmetic-mean-average"/>
    <w:p>
      <w:pPr>
        <w:pStyle w:val="Heading3"/>
      </w:pPr>
      <w:r>
        <w:t xml:space="preserve">9.2.1 – The Arithmetic Mean (Average)</w:t>
      </w:r>
    </w:p>
    <w:p>
      <w:pPr>
        <w:pStyle w:val="FirstParagraph"/>
      </w:pPr>
      <w:r>
        <w:t xml:space="preserve">The</w:t>
      </w:r>
      <w:r>
        <w:t xml:space="preserve"> </w:t>
      </w:r>
      <w:r>
        <w:rPr>
          <w:b/>
          <w:bCs/>
        </w:rPr>
        <w:t xml:space="preserve">arithmetic mean</w:t>
      </w:r>
      <w:r>
        <w:t xml:space="preserve"> </w:t>
      </w:r>
      <w:r>
        <w:t xml:space="preserve">is the most commonly used measure of center and the one most students feel comfortable with. However, the SAT specifically designs problems to exploit that very comfort, luring students into calculation traps when a conceptual understanding would save enormous time.</w:t>
      </w:r>
    </w:p>
    <w:p>
      <w:pPr>
        <w:pStyle w:val="BodyText"/>
      </w:pPr>
      <w:r>
        <w:rPr>
          <w:b/>
          <w:bCs/>
        </w:rPr>
        <w:t xml:space="preserve">Definition:</w:t>
      </w:r>
      <w:r>
        <w:t xml:space="preserve"> </w:t>
      </w:r>
      <w:r>
        <w:t xml:space="preserve">The mean of a data set is the sum of all values divided by the number of values.</w:t>
      </w:r>
    </w:p>
    <w:p>
      <w:pPr>
        <w:pStyle w:val="BodyText"/>
      </w:pPr>
      <m:oMathPara>
        <m:oMathParaPr>
          <m:jc m:val="center"/>
        </m:oMathParaPr>
        <m:oMath>
          <m:acc>
            <m:accPr>
              <m:chr m:val="‾"/>
            </m:accPr>
            <m:e>
              <m:r>
                <m:t>x</m:t>
              </m:r>
            </m:e>
          </m:acc>
          <m:r>
            <m:rPr>
              <m:sty m:val="p"/>
            </m:rPr>
            <m:t>=</m:t>
          </m:r>
          <m:f>
            <m:fPr>
              <m:type m:val="bar"/>
            </m:fPr>
            <m:num>
              <m:sSub>
                <m:e>
                  <m:r>
                    <m:t>x</m:t>
                  </m:r>
                </m:e>
                <m:sub>
                  <m:r>
                    <m:t>1</m:t>
                  </m:r>
                </m:sub>
              </m:sSub>
              <m:r>
                <m:rPr>
                  <m:sty m:val="p"/>
                </m:rPr>
                <m:t>+</m:t>
              </m:r>
              <m:sSub>
                <m:e>
                  <m:r>
                    <m:t>x</m:t>
                  </m:r>
                </m:e>
                <m:sub>
                  <m:r>
                    <m:t>2</m:t>
                  </m:r>
                </m:sub>
              </m:sSub>
              <m:r>
                <m:rPr>
                  <m:sty m:val="p"/>
                </m:rPr>
                <m:t>+</m:t>
              </m:r>
              <m:sSub>
                <m:e>
                  <m:r>
                    <m:t>x</m:t>
                  </m:r>
                </m:e>
                <m:sub>
                  <m:r>
                    <m:t>3</m:t>
                  </m:r>
                </m:sub>
              </m:sSub>
              <m:r>
                <m:rPr>
                  <m:sty m:val="p"/>
                </m:rPr>
                <m:t>+</m:t>
              </m:r>
              <m:r>
                <m:rPr>
                  <m:sty m:val="p"/>
                </m:rPr>
                <m:t>⋯</m:t>
              </m:r>
              <m:r>
                <m:rPr>
                  <m:sty m:val="p"/>
                </m:rPr>
                <m:t>+</m:t>
              </m:r>
              <m:sSub>
                <m:e>
                  <m:r>
                    <m:t>x</m:t>
                  </m:r>
                </m:e>
                <m:sub>
                  <m:r>
                    <m:t>n</m:t>
                  </m:r>
                </m:sub>
              </m:sSub>
            </m:num>
            <m:den>
              <m:r>
                <m:t>n</m:t>
              </m:r>
            </m:den>
          </m:f>
          <m:r>
            <m:rPr>
              <m:sty m:val="p"/>
            </m:rPr>
            <m:t>=</m:t>
          </m:r>
          <m:f>
            <m:fPr>
              <m:type m:val="bar"/>
            </m:fPr>
            <m:num>
              <m:nary>
                <m:naryPr>
                  <m:chr m:val="∑"/>
                  <m:limLoc m:val="undOvr"/>
                  <m:subHide m:val="off"/>
                  <m:supHide m:val="off"/>
                </m:naryPr>
                <m:sub>
                  <m:r>
                    <m:t>i</m:t>
                  </m:r>
                  <m:r>
                    <m:rPr>
                      <m:sty m:val="p"/>
                    </m:rPr>
                    <m:t>=</m:t>
                  </m:r>
                  <m:r>
                    <m:t>1</m:t>
                  </m:r>
                </m:sub>
                <m:sup>
                  <m:r>
                    <m:t>n</m:t>
                  </m:r>
                </m:sup>
                <m:e>
                  <m:sSub>
                    <m:e>
                      <m:r>
                        <m:t>x</m:t>
                      </m:r>
                    </m:e>
                    <m:sub>
                      <m:r>
                        <m:t>i</m:t>
                      </m:r>
                    </m:sub>
                  </m:sSub>
                </m:e>
              </m:nary>
            </m:num>
            <m:den>
              <m:r>
                <m:t>n</m:t>
              </m:r>
            </m:den>
          </m:f>
        </m:oMath>
      </m:oMathPara>
    </w:p>
    <w:p>
      <w:pPr>
        <w:pStyle w:val="FirstParagraph"/>
      </w:pPr>
      <w:r>
        <w:t xml:space="preserve">where</w:t>
      </w:r>
      <w:r>
        <w:t xml:space="preserve"> </w:t>
      </w:r>
      <m:oMath>
        <m:acc>
          <m:accPr>
            <m:chr m:val="‾"/>
          </m:accPr>
          <m:e>
            <m:r>
              <m:t>x</m:t>
            </m:r>
          </m:e>
        </m:acc>
      </m:oMath>
      <w:r>
        <w:t xml:space="preserve"> </w:t>
      </w:r>
      <w:r>
        <w:t xml:space="preserve">denotes the sample mean, each</w:t>
      </w:r>
      <w:r>
        <w:t xml:space="preserve"> </w:t>
      </w:r>
      <m:oMath>
        <m:sSub>
          <m:e>
            <m:r>
              <m:t>x</m:t>
            </m:r>
          </m:e>
          <m:sub>
            <m:r>
              <m:t>i</m:t>
            </m:r>
          </m:sub>
        </m:sSub>
      </m:oMath>
      <w:r>
        <w:t xml:space="preserve"> </w:t>
      </w:r>
      <w:r>
        <w:t xml:space="preserve">is an individual data point, and</w:t>
      </w:r>
      <w:r>
        <w:t xml:space="preserve"> </w:t>
      </w:r>
      <m:oMath>
        <m:r>
          <m:t>n</m:t>
        </m:r>
      </m:oMath>
      <w:r>
        <w:t xml:space="preserve"> </w:t>
      </w:r>
      <w:r>
        <w:t xml:space="preserve">is the total number of data points.</w:t>
      </w:r>
    </w:p>
    <w:p>
      <w:pPr>
        <w:pStyle w:val="BodyText"/>
      </w:pPr>
      <w:r>
        <w:rPr>
          <w:b/>
          <w:bCs/>
        </w:rPr>
        <w:t xml:space="preserve">Critical Properties the SAT Tests:</w:t>
      </w:r>
    </w:p>
    <w:p>
      <w:pPr>
        <w:numPr>
          <w:ilvl w:val="0"/>
          <w:numId w:val="1039"/>
        </w:numPr>
      </w:pPr>
      <w:r>
        <w:rPr>
          <w:b/>
          <w:bCs/>
        </w:rPr>
        <w:t xml:space="preserve">Sensitivity to outliers.</w:t>
      </w:r>
      <w:r>
        <w:t xml:space="preserve"> </w:t>
      </w:r>
      <w:r>
        <w:t xml:space="preserve">The mean is pulled toward extreme values. If a data set is</w:t>
      </w:r>
      <w:r>
        <w:t xml:space="preserve"> </w:t>
      </w:r>
      <m:oMath>
        <m:r>
          <m:rPr>
            <m:sty m:val="p"/>
          </m:rPr>
          <m:t>{</m:t>
        </m:r>
        <m:r>
          <m:t>2</m:t>
        </m:r>
        <m:r>
          <m:rPr>
            <m:sty m:val="p"/>
          </m:rPr>
          <m:t>,</m:t>
        </m:r>
        <m:r>
          <m:t>3</m:t>
        </m:r>
        <m:r>
          <m:rPr>
            <m:sty m:val="p"/>
          </m:rPr>
          <m:t>,</m:t>
        </m:r>
        <m:r>
          <m:t>4</m:t>
        </m:r>
        <m:r>
          <m:rPr>
            <m:sty m:val="p"/>
          </m:rPr>
          <m:t>,</m:t>
        </m:r>
        <m:r>
          <m:t>5</m:t>
        </m:r>
        <m:r>
          <m:rPr>
            <m:sty m:val="p"/>
          </m:rPr>
          <m:t>,</m:t>
        </m:r>
        <m:r>
          <m:t>100</m:t>
        </m:r>
        <m:r>
          <m:rPr>
            <m:sty m:val="p"/>
          </m:rPr>
          <m:t>}</m:t>
        </m:r>
      </m:oMath>
      <w:r>
        <w:t xml:space="preserve">, the mean is</w:t>
      </w:r>
      <w:r>
        <w:t xml:space="preserve"> </w:t>
      </w:r>
      <m:oMath>
        <m:r>
          <m:t>22.8</m:t>
        </m:r>
      </m:oMath>
      <w:r>
        <w:t xml:space="preserve">, which does not represent any actual data point well. The median, by contrast, is</w:t>
      </w:r>
      <w:r>
        <w:t xml:space="preserve"> </w:t>
      </w:r>
      <m:oMath>
        <m:r>
          <m:t>4</m:t>
        </m:r>
      </m:oMath>
      <w:r>
        <w:t xml:space="preserve">. The SAT loves asking questions like:</w:t>
      </w:r>
      <w:r>
        <w:t xml:space="preserve"> </w:t>
      </w:r>
      <w:r>
        <w:t xml:space="preserve">“</w:t>
      </w:r>
      <w:r>
        <w:t xml:space="preserve">A company reports an average salary of $85,000. Most employees earn less than this. Why?</w:t>
      </w:r>
      <w:r>
        <w:t xml:space="preserve">”</w:t>
      </w:r>
      <w:r>
        <w:t xml:space="preserve"> </w:t>
      </w:r>
      <w:r>
        <w:t xml:space="preserve">The answer is that a few very high salaries pull the mean upward.</w:t>
      </w:r>
    </w:p>
    <w:p>
      <w:pPr>
        <w:numPr>
          <w:ilvl w:val="0"/>
          <w:numId w:val="1039"/>
        </w:numPr>
      </w:pPr>
      <w:r>
        <w:rPr>
          <w:b/>
          <w:bCs/>
        </w:rPr>
        <w:t xml:space="preserve">The mean as a balance point.</w:t>
      </w:r>
      <w:r>
        <w:t xml:space="preserve"> </w:t>
      </w:r>
      <w:r>
        <w:t xml:space="preserve">Conceptually, the mean is the point on a number line where the data would balance if each data point had equal weight. This means the sum of the deviations (distances) below the mean equals the sum of the deviations above the mean:</w:t>
      </w:r>
    </w:p>
    <w:p>
      <w:pPr>
        <w:pStyle w:val="FirstParagraph"/>
      </w:pPr>
      <m:oMathPara>
        <m:oMathParaPr>
          <m:jc m:val="center"/>
        </m:oMathParaPr>
        <m:oMath>
          <m:nary>
            <m:naryPr>
              <m:chr m:val="∑"/>
              <m:limLoc m:val="undOvr"/>
              <m:subHide m:val="off"/>
              <m:supHide m:val="off"/>
            </m:naryPr>
            <m:sub>
              <m:r>
                <m:t>i</m:t>
              </m:r>
              <m:r>
                <m:rPr>
                  <m:sty m:val="p"/>
                </m:rPr>
                <m:t>=</m:t>
              </m:r>
              <m:r>
                <m:t>1</m:t>
              </m:r>
            </m:sub>
            <m:sup>
              <m:r>
                <m:t>n</m:t>
              </m:r>
            </m:sup>
            <m:e>
              <m:d>
                <m:dPr>
                  <m:begChr m:val="("/>
                  <m:endChr m:val=")"/>
                  <m:sepChr m:val=""/>
                  <m:grow/>
                </m:dPr>
                <m:e>
                  <m:sSub>
                    <m:e>
                      <m:r>
                        <m:t>x</m:t>
                      </m:r>
                    </m:e>
                    <m:sub>
                      <m:r>
                        <m:t>i</m:t>
                      </m:r>
                    </m:sub>
                  </m:sSub>
                  <m:r>
                    <m:rPr>
                      <m:sty m:val="p"/>
                    </m:rPr>
                    <m:t>−</m:t>
                  </m:r>
                  <m:acc>
                    <m:accPr>
                      <m:chr m:val="‾"/>
                    </m:accPr>
                    <m:e>
                      <m:r>
                        <m:t>x</m:t>
                      </m:r>
                    </m:e>
                  </m:acc>
                </m:e>
              </m:d>
            </m:e>
          </m:nary>
          <m:r>
            <m:rPr>
              <m:sty m:val="p"/>
            </m:rPr>
            <m:t>=</m:t>
          </m:r>
          <m:r>
            <m:t>0</m:t>
          </m:r>
        </m:oMath>
      </m:oMathPara>
    </w:p>
    <w:p>
      <w:pPr>
        <w:pStyle w:val="FirstParagraph"/>
      </w:pPr>
      <w:r>
        <w:t xml:space="preserve">This property is occasionally tested in disguise. For example, if you are told the mean of five numbers is 20, and four of the numbers are 15, 18, 22, and 25, the fifth number must be</w:t>
      </w:r>
      <w:r>
        <w:t xml:space="preserve"> </w:t>
      </w:r>
      <m:oMath>
        <m:r>
          <m:t>5</m:t>
        </m:r>
        <m:r>
          <m:rPr>
            <m:sty m:val="p"/>
          </m:rPr>
          <m:t>×</m:t>
        </m:r>
        <m:r>
          <m:t>20</m:t>
        </m:r>
        <m:r>
          <m:rPr>
            <m:sty m:val="p"/>
          </m:rPr>
          <m:t>−</m:t>
        </m:r>
        <m:d>
          <m:dPr>
            <m:begChr m:val="("/>
            <m:endChr m:val=")"/>
            <m:sepChr m:val=""/>
            <m:grow/>
          </m:dPr>
          <m:e>
            <m:r>
              <m:t>15</m:t>
            </m:r>
            <m:r>
              <m:rPr>
                <m:sty m:val="p"/>
              </m:rPr>
              <m:t>+</m:t>
            </m:r>
            <m:r>
              <m:t>18</m:t>
            </m:r>
            <m:r>
              <m:rPr>
                <m:sty m:val="p"/>
              </m:rPr>
              <m:t>+</m:t>
            </m:r>
            <m:r>
              <m:t>22</m:t>
            </m:r>
            <m:r>
              <m:rPr>
                <m:sty m:val="p"/>
              </m:rPr>
              <m:t>+</m:t>
            </m:r>
            <m:r>
              <m:t>25</m:t>
            </m:r>
          </m:e>
        </m:d>
        <m:r>
          <m:rPr>
            <m:sty m:val="p"/>
          </m:rPr>
          <m:t>=</m:t>
        </m:r>
        <m:r>
          <m:t>100</m:t>
        </m:r>
        <m:r>
          <m:rPr>
            <m:sty m:val="p"/>
          </m:rPr>
          <m:t>−</m:t>
        </m:r>
        <m:r>
          <m:t>80</m:t>
        </m:r>
        <m:r>
          <m:rPr>
            <m:sty m:val="p"/>
          </m:rPr>
          <m:t>=</m:t>
        </m:r>
        <m:r>
          <m:t>20</m:t>
        </m:r>
      </m:oMath>
      <w:r>
        <w:t xml:space="preserve">.</w:t>
      </w:r>
    </w:p>
    <w:p>
      <w:pPr>
        <w:pStyle w:val="Compact"/>
        <w:numPr>
          <w:ilvl w:val="0"/>
          <w:numId w:val="1040"/>
        </w:numPr>
      </w:pPr>
      <w:r>
        <w:rPr>
          <w:b/>
          <w:bCs/>
        </w:rPr>
        <w:t xml:space="preserve">Weighted mean.</w:t>
      </w:r>
      <w:r>
        <w:t xml:space="preserve"> </w:t>
      </w:r>
      <w:r>
        <w:t xml:space="preserve">When different data points carry different importance, you compute a weighted average:</w:t>
      </w:r>
    </w:p>
    <w:p>
      <w:pPr>
        <w:pStyle w:val="FirstParagraph"/>
      </w:pPr>
      <m:oMathPara>
        <m:oMathParaPr>
          <m:jc m:val="center"/>
        </m:oMathParaPr>
        <m:oMath>
          <m:sSub>
            <m:e>
              <m:acc>
                <m:accPr>
                  <m:chr m:val="‾"/>
                </m:accPr>
                <m:e>
                  <m:r>
                    <m:t>x</m:t>
                  </m:r>
                </m:e>
              </m:acc>
            </m:e>
            <m:sub>
              <m:r>
                <m:rPr>
                  <m:nor/>
                  <m:sty m:val="p"/>
                </m:rPr>
                <m:t>weighted</m:t>
              </m:r>
            </m:sub>
          </m:sSub>
          <m:r>
            <m:rPr>
              <m:sty m:val="p"/>
            </m:rPr>
            <m:t>=</m:t>
          </m:r>
          <m:f>
            <m:fPr>
              <m:type m:val="bar"/>
            </m:fPr>
            <m:num>
              <m:sSub>
                <m:e>
                  <m:r>
                    <m:t>w</m:t>
                  </m:r>
                </m:e>
                <m:sub>
                  <m:r>
                    <m:t>1</m:t>
                  </m:r>
                </m:sub>
              </m:sSub>
              <m:sSub>
                <m:e>
                  <m:r>
                    <m:t>x</m:t>
                  </m:r>
                </m:e>
                <m:sub>
                  <m:r>
                    <m:t>1</m:t>
                  </m:r>
                </m:sub>
              </m:sSub>
              <m:r>
                <m:rPr>
                  <m:sty m:val="p"/>
                </m:rPr>
                <m:t>+</m:t>
              </m:r>
              <m:sSub>
                <m:e>
                  <m:r>
                    <m:t>w</m:t>
                  </m:r>
                </m:e>
                <m:sub>
                  <m:r>
                    <m:t>2</m:t>
                  </m:r>
                </m:sub>
              </m:sSub>
              <m:sSub>
                <m:e>
                  <m:r>
                    <m:t>x</m:t>
                  </m:r>
                </m:e>
                <m:sub>
                  <m:r>
                    <m:t>2</m:t>
                  </m:r>
                </m:sub>
              </m:sSub>
              <m:r>
                <m:rPr>
                  <m:sty m:val="p"/>
                </m:rPr>
                <m:t>+</m:t>
              </m:r>
              <m:r>
                <m:rPr>
                  <m:sty m:val="p"/>
                </m:rPr>
                <m:t>⋯</m:t>
              </m:r>
              <m:r>
                <m:rPr>
                  <m:sty m:val="p"/>
                </m:rPr>
                <m:t>+</m:t>
              </m:r>
              <m:sSub>
                <m:e>
                  <m:r>
                    <m:t>w</m:t>
                  </m:r>
                </m:e>
                <m:sub>
                  <m:r>
                    <m:t>n</m:t>
                  </m:r>
                </m:sub>
              </m:sSub>
              <m:sSub>
                <m:e>
                  <m:r>
                    <m:t>x</m:t>
                  </m:r>
                </m:e>
                <m:sub>
                  <m:r>
                    <m:t>n</m:t>
                  </m:r>
                </m:sub>
              </m:sSub>
            </m:num>
            <m:den>
              <m:sSub>
                <m:e>
                  <m:r>
                    <m:t>w</m:t>
                  </m:r>
                </m:e>
                <m:sub>
                  <m:r>
                    <m:t>1</m:t>
                  </m:r>
                </m:sub>
              </m:sSub>
              <m:r>
                <m:rPr>
                  <m:sty m:val="p"/>
                </m:rPr>
                <m:t>+</m:t>
              </m:r>
              <m:sSub>
                <m:e>
                  <m:r>
                    <m:t>w</m:t>
                  </m:r>
                </m:e>
                <m:sub>
                  <m:r>
                    <m:t>2</m:t>
                  </m:r>
                </m:sub>
              </m:sSub>
              <m:r>
                <m:rPr>
                  <m:sty m:val="p"/>
                </m:rPr>
                <m:t>+</m:t>
              </m:r>
              <m:r>
                <m:rPr>
                  <m:sty m:val="p"/>
                </m:rPr>
                <m:t>⋯</m:t>
              </m:r>
              <m:r>
                <m:rPr>
                  <m:sty m:val="p"/>
                </m:rPr>
                <m:t>+</m:t>
              </m:r>
              <m:sSub>
                <m:e>
                  <m:r>
                    <m:t>w</m:t>
                  </m:r>
                </m:e>
                <m:sub>
                  <m:r>
                    <m:t>n</m:t>
                  </m:r>
                </m:sub>
              </m:sSub>
            </m:den>
          </m:f>
        </m:oMath>
      </m:oMathPara>
    </w:p>
    <w:p>
      <w:pPr>
        <w:pStyle w:val="FirstParagraph"/>
      </w:pPr>
      <w:r>
        <w:t xml:space="preserve">This appears on the SAT in contexts like grade calculations (e.g., homework is 20%, midterm is 30%, final is 50%) or combining group averages.</w:t>
      </w:r>
    </w:p>
    <w:p>
      <w:pPr>
        <w:pStyle w:val="BodyText"/>
      </w:pPr>
      <w:r>
        <w:rPr>
          <w:b/>
          <w:bCs/>
        </w:rPr>
        <w:t xml:space="preserve">SAT Trap Alert:</w:t>
      </w:r>
      <w:r>
        <w:t xml:space="preserve"> </w:t>
      </w:r>
      <w:r>
        <w:t xml:space="preserve">The most common trap involving the mean is when the test gives you a frequency table and asks for the mean. Students often take the mean of the</w:t>
      </w:r>
      <w:r>
        <w:t xml:space="preserve"> </w:t>
      </w:r>
      <w:r>
        <w:rPr>
          <w:i/>
          <w:iCs/>
        </w:rPr>
        <w:t xml:space="preserve">values listed</w:t>
      </w:r>
      <w:r>
        <w:t xml:space="preserve"> </w:t>
      </w:r>
      <w:r>
        <w:t xml:space="preserve">rather than weighting by frequency. We will address this in detail in Section 9.5.</w:t>
      </w:r>
    </w:p>
    <w:p>
      <w:r>
        <w:pict>
          <v:rect style="width:0;height:1.5pt" o:hralign="center" o:hrstd="t" o:hr="t"/>
        </w:pict>
      </w:r>
    </w:p>
    <w:bookmarkEnd w:id="129"/>
    <w:bookmarkStart w:id="130" w:name="the-median"/>
    <w:p>
      <w:pPr>
        <w:pStyle w:val="Heading3"/>
      </w:pPr>
      <w:r>
        <w:t xml:space="preserve">9.2.2 – The Median</w:t>
      </w:r>
    </w:p>
    <w:p>
      <w:pPr>
        <w:pStyle w:val="FirstParagraph"/>
      </w:pPr>
      <w:r>
        <w:rPr>
          <w:b/>
          <w:bCs/>
        </w:rPr>
        <w:t xml:space="preserve">Definition:</w:t>
      </w:r>
      <w:r>
        <w:t xml:space="preserve"> </w:t>
      </w:r>
      <w:r>
        <w:t xml:space="preserve">The median is the middle value when the data set is arranged in ascending or descending order. It divides the data set into two equal halves.</w:t>
      </w:r>
    </w:p>
    <w:p>
      <w:pPr>
        <w:pStyle w:val="BodyText"/>
      </w:pPr>
      <w:r>
        <w:rPr>
          <w:b/>
          <w:bCs/>
        </w:rPr>
        <w:t xml:space="preserve">Finding the Median – Step by Step:</w:t>
      </w:r>
    </w:p>
    <w:p>
      <w:pPr>
        <w:pStyle w:val="Compact"/>
        <w:numPr>
          <w:ilvl w:val="0"/>
          <w:numId w:val="1041"/>
        </w:numPr>
      </w:pPr>
      <w:r>
        <w:t xml:space="preserve">Arrange all values in ascending order.</w:t>
      </w:r>
    </w:p>
    <w:p>
      <w:pPr>
        <w:pStyle w:val="Compact"/>
        <w:numPr>
          <w:ilvl w:val="0"/>
          <w:numId w:val="1041"/>
        </w:numPr>
      </w:pPr>
      <w:r>
        <w:t xml:space="preserve">Count the number of values,</w:t>
      </w:r>
      <w:r>
        <w:t xml:space="preserve"> </w:t>
      </w:r>
      <m:oMath>
        <m:r>
          <m:t>n</m:t>
        </m:r>
      </m:oMath>
      <w:r>
        <w:t xml:space="preserve">.</w:t>
      </w:r>
    </w:p>
    <w:p>
      <w:pPr>
        <w:pStyle w:val="Compact"/>
        <w:numPr>
          <w:ilvl w:val="0"/>
          <w:numId w:val="1041"/>
        </w:numPr>
      </w:pPr>
      <w:r>
        <w:rPr>
          <w:b/>
          <w:bCs/>
        </w:rPr>
        <w:t xml:space="preserve">If</w:t>
      </w:r>
      <w:r>
        <w:rPr>
          <w:b/>
          <w:bCs/>
        </w:rPr>
        <w:t xml:space="preserve"> </w:t>
      </w:r>
      <m:oMath>
        <m:r>
          <m:t>n</m:t>
        </m:r>
      </m:oMath>
      <w:r>
        <w:rPr>
          <w:b/>
          <w:bCs/>
        </w:rPr>
        <w:t xml:space="preserve"> </w:t>
      </w:r>
      <w:r>
        <w:rPr>
          <w:b/>
          <w:bCs/>
        </w:rPr>
        <w:t xml:space="preserve">is odd:</w:t>
      </w:r>
      <w:r>
        <w:t xml:space="preserve"> </w:t>
      </w:r>
      <w:r>
        <w:t xml:space="preserve">The median is the value at position</w:t>
      </w:r>
      <w:r>
        <w:t xml:space="preserve"> </w:t>
      </w:r>
      <m:oMath>
        <m:f>
          <m:fPr>
            <m:type m:val="bar"/>
          </m:fPr>
          <m:num>
            <m:r>
              <m:t>n</m:t>
            </m:r>
            <m:r>
              <m:rPr>
                <m:sty m:val="p"/>
              </m:rPr>
              <m:t>+</m:t>
            </m:r>
            <m:r>
              <m:t>1</m:t>
            </m:r>
          </m:num>
          <m:den>
            <m:r>
              <m:t>2</m:t>
            </m:r>
          </m:den>
        </m:f>
      </m:oMath>
      <w:r>
        <w:t xml:space="preserve">.</w:t>
      </w:r>
    </w:p>
    <w:p>
      <w:pPr>
        <w:pStyle w:val="Compact"/>
        <w:numPr>
          <w:ilvl w:val="1"/>
          <w:numId w:val="1042"/>
        </w:numPr>
      </w:pPr>
      <w:r>
        <w:t xml:space="preserve">Example: For the ordered set</w:t>
      </w:r>
      <w:r>
        <w:t xml:space="preserve"> </w:t>
      </w:r>
      <m:oMath>
        <m:r>
          <m:rPr>
            <m:sty m:val="p"/>
          </m:rPr>
          <m:t>{</m:t>
        </m:r>
        <m:r>
          <m:t>3</m:t>
        </m:r>
        <m:r>
          <m:rPr>
            <m:sty m:val="p"/>
          </m:rPr>
          <m:t>,</m:t>
        </m:r>
        <m:r>
          <m:t>7</m:t>
        </m:r>
        <m:r>
          <m:rPr>
            <m:sty m:val="p"/>
          </m:rPr>
          <m:t>,</m:t>
        </m:r>
        <m:r>
          <m:t>9</m:t>
        </m:r>
        <m:r>
          <m:rPr>
            <m:sty m:val="p"/>
          </m:rPr>
          <m:t>,</m:t>
        </m:r>
        <m:r>
          <m:t>14</m:t>
        </m:r>
        <m:r>
          <m:rPr>
            <m:sty m:val="p"/>
          </m:rPr>
          <m:t>,</m:t>
        </m:r>
        <m:r>
          <m:t>18</m:t>
        </m:r>
        <m:r>
          <m:rPr>
            <m:sty m:val="p"/>
          </m:rPr>
          <m:t>}</m:t>
        </m:r>
      </m:oMath>
      <w:r>
        <w:t xml:space="preserve">,</w:t>
      </w:r>
      <w:r>
        <w:t xml:space="preserve"> </w:t>
      </w:r>
      <m:oMath>
        <m:r>
          <m:t>n</m:t>
        </m:r>
        <m:r>
          <m:rPr>
            <m:sty m:val="p"/>
          </m:rPr>
          <m:t>=</m:t>
        </m:r>
        <m:r>
          <m:t>5</m:t>
        </m:r>
      </m:oMath>
      <w:r>
        <w:t xml:space="preserve">, so the median is the</w:t>
      </w:r>
      <w:r>
        <w:t xml:space="preserve"> </w:t>
      </w:r>
      <m:oMath>
        <m:f>
          <m:fPr>
            <m:type m:val="bar"/>
          </m:fPr>
          <m:num>
            <m:r>
              <m:t>5</m:t>
            </m:r>
            <m:r>
              <m:rPr>
                <m:sty m:val="p"/>
              </m:rPr>
              <m:t>+</m:t>
            </m:r>
            <m:r>
              <m:t>1</m:t>
            </m:r>
          </m:num>
          <m:den>
            <m:r>
              <m:t>2</m:t>
            </m:r>
          </m:den>
        </m:f>
        <m:r>
          <m:rPr>
            <m:sty m:val="p"/>
          </m:rPr>
          <m:t>=</m:t>
        </m:r>
        <m:r>
          <m:t>3</m:t>
        </m:r>
        <m:r>
          <m:rPr>
            <m:nor/>
            <m:sty m:val="p"/>
          </m:rPr>
          <m:t>rd</m:t>
        </m:r>
      </m:oMath>
      <w:r>
        <w:t xml:space="preserve"> </w:t>
      </w:r>
      <w:r>
        <w:t xml:space="preserve">value, which is</w:t>
      </w:r>
      <w:r>
        <w:t xml:space="preserve"> </w:t>
      </w:r>
      <m:oMath>
        <m:r>
          <m:t>9</m:t>
        </m:r>
      </m:oMath>
      <w:r>
        <w:t xml:space="preserve">.</w:t>
      </w:r>
    </w:p>
    <w:p>
      <w:pPr>
        <w:pStyle w:val="Compact"/>
        <w:numPr>
          <w:ilvl w:val="0"/>
          <w:numId w:val="1041"/>
        </w:numPr>
      </w:pPr>
      <w:r>
        <w:rPr>
          <w:b/>
          <w:bCs/>
        </w:rPr>
        <w:t xml:space="preserve">If</w:t>
      </w:r>
      <w:r>
        <w:rPr>
          <w:b/>
          <w:bCs/>
        </w:rPr>
        <w:t xml:space="preserve"> </w:t>
      </w:r>
      <m:oMath>
        <m:r>
          <m:t>n</m:t>
        </m:r>
      </m:oMath>
      <w:r>
        <w:rPr>
          <w:b/>
          <w:bCs/>
        </w:rPr>
        <w:t xml:space="preserve"> </w:t>
      </w:r>
      <w:r>
        <w:rPr>
          <w:b/>
          <w:bCs/>
        </w:rPr>
        <w:t xml:space="preserve">is even:</w:t>
      </w:r>
      <w:r>
        <w:t xml:space="preserve"> </w:t>
      </w:r>
      <w:r>
        <w:t xml:space="preserve">The median is the average of the two middle values, at positions</w:t>
      </w:r>
      <w:r>
        <w:t xml:space="preserve"> </w:t>
      </w:r>
      <m:oMath>
        <m:f>
          <m:fPr>
            <m:type m:val="bar"/>
          </m:fPr>
          <m:num>
            <m:r>
              <m:t>n</m:t>
            </m:r>
          </m:num>
          <m:den>
            <m:r>
              <m:t>2</m:t>
            </m:r>
          </m:den>
        </m:f>
      </m:oMath>
      <w:r>
        <w:t xml:space="preserve"> </w:t>
      </w:r>
      <w:r>
        <w:t xml:space="preserve">and</w:t>
      </w:r>
      <w:r>
        <w:t xml:space="preserve"> </w:t>
      </w:r>
      <m:oMath>
        <m:f>
          <m:fPr>
            <m:type m:val="bar"/>
          </m:fPr>
          <m:num>
            <m:r>
              <m:t>n</m:t>
            </m:r>
          </m:num>
          <m:den>
            <m:r>
              <m:t>2</m:t>
            </m:r>
          </m:den>
        </m:f>
        <m:r>
          <m:rPr>
            <m:sty m:val="p"/>
          </m:rPr>
          <m:t>+</m:t>
        </m:r>
        <m:r>
          <m:t>1</m:t>
        </m:r>
      </m:oMath>
      <w:r>
        <w:t xml:space="preserve">.</w:t>
      </w:r>
    </w:p>
    <w:p>
      <w:pPr>
        <w:pStyle w:val="Compact"/>
        <w:numPr>
          <w:ilvl w:val="1"/>
          <w:numId w:val="1043"/>
        </w:numPr>
      </w:pPr>
      <w:r>
        <w:t xml:space="preserve">Example: For the ordered set</w:t>
      </w:r>
      <w:r>
        <w:t xml:space="preserve"> </w:t>
      </w:r>
      <m:oMath>
        <m:r>
          <m:rPr>
            <m:sty m:val="p"/>
          </m:rPr>
          <m:t>{</m:t>
        </m:r>
        <m:r>
          <m:t>3</m:t>
        </m:r>
        <m:r>
          <m:rPr>
            <m:sty m:val="p"/>
          </m:rPr>
          <m:t>,</m:t>
        </m:r>
        <m:r>
          <m:t>7</m:t>
        </m:r>
        <m:r>
          <m:rPr>
            <m:sty m:val="p"/>
          </m:rPr>
          <m:t>,</m:t>
        </m:r>
        <m:r>
          <m:t>9</m:t>
        </m:r>
        <m:r>
          <m:rPr>
            <m:sty m:val="p"/>
          </m:rPr>
          <m:t>,</m:t>
        </m:r>
        <m:r>
          <m:t>14</m:t>
        </m:r>
        <m:r>
          <m:rPr>
            <m:sty m:val="p"/>
          </m:rPr>
          <m:t>}</m:t>
        </m:r>
      </m:oMath>
      <w:r>
        <w:t xml:space="preserve">,</w:t>
      </w:r>
      <w:r>
        <w:t xml:space="preserve"> </w:t>
      </w:r>
      <m:oMath>
        <m:r>
          <m:t>n</m:t>
        </m:r>
        <m:r>
          <m:rPr>
            <m:sty m:val="p"/>
          </m:rPr>
          <m:t>=</m:t>
        </m:r>
        <m:r>
          <m:t>4</m:t>
        </m:r>
      </m:oMath>
      <w:r>
        <w:t xml:space="preserve">, so the median is</w:t>
      </w:r>
      <w:r>
        <w:t xml:space="preserve"> </w:t>
      </w:r>
      <m:oMath>
        <m:f>
          <m:fPr>
            <m:type m:val="bar"/>
          </m:fPr>
          <m:num>
            <m:r>
              <m:t>7</m:t>
            </m:r>
            <m:r>
              <m:rPr>
                <m:sty m:val="p"/>
              </m:rPr>
              <m:t>+</m:t>
            </m:r>
            <m:r>
              <m:t>9</m:t>
            </m:r>
          </m:num>
          <m:den>
            <m:r>
              <m:t>2</m:t>
            </m:r>
          </m:den>
        </m:f>
        <m:r>
          <m:rPr>
            <m:sty m:val="p"/>
          </m:rPr>
          <m:t>=</m:t>
        </m:r>
        <m:r>
          <m:t>8</m:t>
        </m:r>
      </m:oMath>
      <w:r>
        <w:t xml:space="preserve">.</w:t>
      </w:r>
    </w:p>
    <w:p>
      <w:pPr>
        <w:pStyle w:val="FirstParagraph"/>
      </w:pPr>
      <w:r>
        <w:rPr>
          <w:b/>
          <w:bCs/>
        </w:rPr>
        <w:t xml:space="preserve">Critical Properties the SAT Tests:</w:t>
      </w:r>
    </w:p>
    <w:p>
      <w:pPr>
        <w:numPr>
          <w:ilvl w:val="0"/>
          <w:numId w:val="1044"/>
        </w:numPr>
      </w:pPr>
      <w:r>
        <w:rPr>
          <w:b/>
          <w:bCs/>
        </w:rPr>
        <w:t xml:space="preserve">Resistance to outliers.</w:t>
      </w:r>
      <w:r>
        <w:t xml:space="preserve"> </w:t>
      </w:r>
      <w:r>
        <w:t xml:space="preserve">The median is robust. In the set</w:t>
      </w:r>
      <w:r>
        <w:t xml:space="preserve"> </w:t>
      </w:r>
      <m:oMath>
        <m:r>
          <m:rPr>
            <m:sty m:val="p"/>
          </m:rPr>
          <m:t>{</m:t>
        </m:r>
        <m:r>
          <m:t>2</m:t>
        </m:r>
        <m:r>
          <m:rPr>
            <m:sty m:val="p"/>
          </m:rPr>
          <m:t>,</m:t>
        </m:r>
        <m:r>
          <m:t>3</m:t>
        </m:r>
        <m:r>
          <m:rPr>
            <m:sty m:val="p"/>
          </m:rPr>
          <m:t>,</m:t>
        </m:r>
        <m:r>
          <m:t>4</m:t>
        </m:r>
        <m:r>
          <m:rPr>
            <m:sty m:val="p"/>
          </m:rPr>
          <m:t>,</m:t>
        </m:r>
        <m:r>
          <m:t>5</m:t>
        </m:r>
        <m:r>
          <m:rPr>
            <m:sty m:val="p"/>
          </m:rPr>
          <m:t>,</m:t>
        </m:r>
        <m:r>
          <m:t>100</m:t>
        </m:r>
        <m:r>
          <m:rPr>
            <m:sty m:val="p"/>
          </m:rPr>
          <m:t>}</m:t>
        </m:r>
      </m:oMath>
      <w:r>
        <w:t xml:space="preserve">, the median is</w:t>
      </w:r>
      <w:r>
        <w:t xml:space="preserve"> </w:t>
      </w:r>
      <m:oMath>
        <m:r>
          <m:t>4</m:t>
        </m:r>
      </m:oMath>
      <w:r>
        <w:t xml:space="preserve">, which accurately reflects the</w:t>
      </w:r>
      <w:r>
        <w:t xml:space="preserve"> </w:t>
      </w:r>
      <w:r>
        <w:t xml:space="preserve">“</w:t>
      </w:r>
      <w:r>
        <w:t xml:space="preserve">typical</w:t>
      </w:r>
      <w:r>
        <w:t xml:space="preserve">”</w:t>
      </w:r>
      <w:r>
        <w:t xml:space="preserve"> </w:t>
      </w:r>
      <w:r>
        <w:t xml:space="preserve">value. The SAT frequently asks you to choose the better measure of center for a skewed distribution, and the answer is almost always the median.</w:t>
      </w:r>
    </w:p>
    <w:p>
      <w:pPr>
        <w:numPr>
          <w:ilvl w:val="0"/>
          <w:numId w:val="1044"/>
        </w:numPr>
      </w:pPr>
      <w:r>
        <w:rPr>
          <w:b/>
          <w:bCs/>
        </w:rPr>
        <w:t xml:space="preserve">The median and percentiles.</w:t>
      </w:r>
      <w:r>
        <w:t xml:space="preserve"> </w:t>
      </w:r>
      <w:r>
        <w:t xml:space="preserve">The median is the 50th percentile–exactly 50% of the data falls at or below it. This connects directly to quartiles, which we will cover in Section 9.4.</w:t>
      </w:r>
    </w:p>
    <w:p>
      <w:pPr>
        <w:numPr>
          <w:ilvl w:val="0"/>
          <w:numId w:val="1044"/>
        </w:numPr>
      </w:pPr>
      <w:r>
        <w:rPr>
          <w:b/>
          <w:bCs/>
        </w:rPr>
        <w:t xml:space="preserve">Median from a frequency table.</w:t>
      </w:r>
      <w:r>
        <w:t xml:space="preserve"> </w:t>
      </w:r>
      <w:r>
        <w:t xml:space="preserve">This is a high-frequency SAT topic. The procedure is:</w:t>
      </w:r>
    </w:p>
    <w:p>
      <w:pPr>
        <w:pStyle w:val="Compact"/>
        <w:numPr>
          <w:ilvl w:val="1"/>
          <w:numId w:val="1045"/>
        </w:numPr>
      </w:pPr>
      <w:r>
        <w:t xml:space="preserve">Calculate the total frequency</w:t>
      </w:r>
      <w:r>
        <w:t xml:space="preserve"> </w:t>
      </w:r>
      <m:oMath>
        <m:r>
          <m:t>N</m:t>
        </m:r>
      </m:oMath>
      <w:r>
        <w:t xml:space="preserve">.</w:t>
      </w:r>
    </w:p>
    <w:p>
      <w:pPr>
        <w:pStyle w:val="Compact"/>
        <w:numPr>
          <w:ilvl w:val="1"/>
          <w:numId w:val="1045"/>
        </w:numPr>
      </w:pPr>
      <w:r>
        <w:t xml:space="preserve">Find the cumulative frequency.</w:t>
      </w:r>
    </w:p>
    <w:p>
      <w:pPr>
        <w:pStyle w:val="Compact"/>
        <w:numPr>
          <w:ilvl w:val="1"/>
          <w:numId w:val="1045"/>
        </w:numPr>
      </w:pPr>
      <w:r>
        <w:t xml:space="preserve">Locate the position</w:t>
      </w:r>
      <w:r>
        <w:t xml:space="preserve"> </w:t>
      </w:r>
      <m:oMath>
        <m:f>
          <m:fPr>
            <m:type m:val="bar"/>
          </m:fPr>
          <m:num>
            <m:r>
              <m:t>N</m:t>
            </m:r>
            <m:r>
              <m:rPr>
                <m:sty m:val="p"/>
              </m:rPr>
              <m:t>+</m:t>
            </m:r>
            <m:r>
              <m:t>1</m:t>
            </m:r>
          </m:num>
          <m:den>
            <m:r>
              <m:t>2</m:t>
            </m:r>
          </m:den>
        </m:f>
      </m:oMath>
      <w:r>
        <w:t xml:space="preserve"> </w:t>
      </w:r>
      <w:r>
        <w:t xml:space="preserve">(for odd</w:t>
      </w:r>
      <w:r>
        <w:t xml:space="preserve"> </w:t>
      </w:r>
      <m:oMath>
        <m:r>
          <m:t>N</m:t>
        </m:r>
      </m:oMath>
      <w:r>
        <w:t xml:space="preserve">) or the positions</w:t>
      </w:r>
      <w:r>
        <w:t xml:space="preserve"> </w:t>
      </w:r>
      <m:oMath>
        <m:f>
          <m:fPr>
            <m:type m:val="bar"/>
          </m:fPr>
          <m:num>
            <m:r>
              <m:t>N</m:t>
            </m:r>
          </m:num>
          <m:den>
            <m:r>
              <m:t>2</m:t>
            </m:r>
          </m:den>
        </m:f>
      </m:oMath>
      <w:r>
        <w:t xml:space="preserve"> </w:t>
      </w:r>
      <w:r>
        <w:t xml:space="preserve">and</w:t>
      </w:r>
      <w:r>
        <w:t xml:space="preserve"> </w:t>
      </w:r>
      <m:oMath>
        <m:f>
          <m:fPr>
            <m:type m:val="bar"/>
          </m:fPr>
          <m:num>
            <m:r>
              <m:t>N</m:t>
            </m:r>
          </m:num>
          <m:den>
            <m:r>
              <m:t>2</m:t>
            </m:r>
          </m:den>
        </m:f>
        <m:r>
          <m:rPr>
            <m:sty m:val="p"/>
          </m:rPr>
          <m:t>+</m:t>
        </m:r>
        <m:r>
          <m:t>1</m:t>
        </m:r>
      </m:oMath>
      <w:r>
        <w:t xml:space="preserve"> </w:t>
      </w:r>
      <w:r>
        <w:t xml:space="preserve">(for even</w:t>
      </w:r>
      <w:r>
        <w:t xml:space="preserve"> </w:t>
      </w:r>
      <m:oMath>
        <m:r>
          <m:t>N</m:t>
        </m:r>
      </m:oMath>
      <w:r>
        <w:t xml:space="preserve">).</w:t>
      </w:r>
    </w:p>
    <w:p>
      <w:pPr>
        <w:pStyle w:val="Compact"/>
        <w:numPr>
          <w:ilvl w:val="1"/>
          <w:numId w:val="1045"/>
        </w:numPr>
      </w:pPr>
      <w:r>
        <w:t xml:space="preserve">Identify which value in the frequency table corresponds to that position.</w:t>
      </w:r>
    </w:p>
    <w:p>
      <w:pPr>
        <w:numPr>
          <w:ilvl w:val="0"/>
          <w:numId w:val="1000"/>
        </w:numPr>
      </w:pPr>
      <w:r>
        <w:rPr>
          <w:b/>
          <w:bCs/>
        </w:rPr>
        <w:t xml:space="preserve">Worked Example:</w:t>
      </w:r>
      <w:r>
        <w:t xml:space="preserve"> </w:t>
      </w:r>
      <w:r>
        <w:t xml:space="preserve">Consider the frequency table below:</w:t>
      </w:r>
    </w:p>
    <w:tbl>
      <w:tblPr>
        <w:tblStyle w:val="Table"/>
        <w:tblW w:type="auto" w:w="0"/>
        <w:jc w:val="left"/>
        <w:tblInd w:w="720" w:type="dxa"/>
        <w:tblLook w:firstRow="1" w:lastRow="0" w:firstColumn="0" w:lastColumn="0" w:noHBand="0" w:noVBand="0" w:val="0020"/>
      </w:tblPr>
      <w:tblGrid>
        <w:gridCol w:w="3960"/>
        <w:gridCol w:w="3960"/>
      </w:tblGrid>
      <w:tr>
        <w:trPr>
          <w:tblHeader w:val="on"/>
        </w:trPr>
        <w:tc>
          <w:tcPr/>
          <w:p>
            <w:pPr>
              <w:pStyle w:val="Compact"/>
              <w:jc w:val="left"/>
            </w:pPr>
            <w:r>
              <w:t xml:space="preserve">Score</w:t>
            </w:r>
          </w:p>
        </w:tc>
        <w:tc>
          <w:tcPr/>
          <w:p>
            <w:pPr>
              <w:pStyle w:val="Compact"/>
              <w:jc w:val="left"/>
            </w:pPr>
            <w:r>
              <w:t xml:space="preserve">Frequency</w:t>
            </w:r>
          </w:p>
        </w:tc>
      </w:tr>
      <w:tr>
        <w:tc>
          <w:tcPr/>
          <w:p>
            <w:pPr>
              <w:pStyle w:val="Compact"/>
              <w:jc w:val="left"/>
            </w:pPr>
            <w:r>
              <w:t xml:space="preserve">50</w:t>
            </w:r>
          </w:p>
        </w:tc>
        <w:tc>
          <w:tcPr/>
          <w:p>
            <w:pPr>
              <w:pStyle w:val="Compact"/>
              <w:jc w:val="left"/>
            </w:pPr>
            <w:r>
              <w:t xml:space="preserve">3</w:t>
            </w:r>
          </w:p>
        </w:tc>
      </w:tr>
      <w:tr>
        <w:tc>
          <w:tcPr/>
          <w:p>
            <w:pPr>
              <w:pStyle w:val="Compact"/>
              <w:jc w:val="left"/>
            </w:pPr>
            <w:r>
              <w:t xml:space="preserve">60</w:t>
            </w:r>
          </w:p>
        </w:tc>
        <w:tc>
          <w:tcPr/>
          <w:p>
            <w:pPr>
              <w:pStyle w:val="Compact"/>
              <w:jc w:val="left"/>
            </w:pPr>
            <w:r>
              <w:t xml:space="preserve">7</w:t>
            </w:r>
          </w:p>
        </w:tc>
      </w:tr>
      <w:tr>
        <w:tc>
          <w:tcPr/>
          <w:p>
            <w:pPr>
              <w:pStyle w:val="Compact"/>
              <w:jc w:val="left"/>
            </w:pPr>
            <w:r>
              <w:t xml:space="preserve">70</w:t>
            </w:r>
          </w:p>
        </w:tc>
        <w:tc>
          <w:tcPr/>
          <w:p>
            <w:pPr>
              <w:pStyle w:val="Compact"/>
              <w:jc w:val="left"/>
            </w:pPr>
            <w:r>
              <w:t xml:space="preserve">12</w:t>
            </w:r>
          </w:p>
        </w:tc>
      </w:tr>
      <w:tr>
        <w:tc>
          <w:tcPr/>
          <w:p>
            <w:pPr>
              <w:pStyle w:val="Compact"/>
              <w:jc w:val="left"/>
            </w:pPr>
            <w:r>
              <w:t xml:space="preserve">80</w:t>
            </w:r>
          </w:p>
        </w:tc>
        <w:tc>
          <w:tcPr/>
          <w:p>
            <w:pPr>
              <w:pStyle w:val="Compact"/>
              <w:jc w:val="left"/>
            </w:pPr>
            <w:r>
              <w:t xml:space="preserve">8</w:t>
            </w:r>
          </w:p>
        </w:tc>
      </w:tr>
      <w:tr>
        <w:tc>
          <w:tcPr/>
          <w:p>
            <w:pPr>
              <w:pStyle w:val="Compact"/>
              <w:jc w:val="left"/>
            </w:pPr>
            <w:r>
              <w:t xml:space="preserve">90</w:t>
            </w:r>
          </w:p>
        </w:tc>
        <w:tc>
          <w:tcPr/>
          <w:p>
            <w:pPr>
              <w:pStyle w:val="Compact"/>
              <w:jc w:val="left"/>
            </w:pPr>
            <w:r>
              <w:t xml:space="preserve">5</w:t>
            </w:r>
          </w:p>
        </w:tc>
      </w:tr>
    </w:tbl>
    <w:p>
      <w:pPr>
        <w:numPr>
          <w:ilvl w:val="0"/>
          <w:numId w:val="1000"/>
        </w:numPr>
      </w:pPr>
      <w:r>
        <w:t xml:space="preserve">Total</w:t>
      </w:r>
      <w:r>
        <w:t xml:space="preserve"> </w:t>
      </w:r>
      <m:oMath>
        <m:r>
          <m:t>N</m:t>
        </m:r>
        <m:r>
          <m:rPr>
            <m:sty m:val="p"/>
          </m:rPr>
          <m:t>=</m:t>
        </m:r>
        <m:r>
          <m:t>3</m:t>
        </m:r>
        <m:r>
          <m:rPr>
            <m:sty m:val="p"/>
          </m:rPr>
          <m:t>+</m:t>
        </m:r>
        <m:r>
          <m:t>7</m:t>
        </m:r>
        <m:r>
          <m:rPr>
            <m:sty m:val="p"/>
          </m:rPr>
          <m:t>+</m:t>
        </m:r>
        <m:r>
          <m:t>12</m:t>
        </m:r>
        <m:r>
          <m:rPr>
            <m:sty m:val="p"/>
          </m:rPr>
          <m:t>+</m:t>
        </m:r>
        <m:r>
          <m:t>8</m:t>
        </m:r>
        <m:r>
          <m:rPr>
            <m:sty m:val="p"/>
          </m:rPr>
          <m:t>+</m:t>
        </m:r>
        <m:r>
          <m:t>5</m:t>
        </m:r>
        <m:r>
          <m:rPr>
            <m:sty m:val="p"/>
          </m:rPr>
          <m:t>=</m:t>
        </m:r>
        <m:r>
          <m:t>35</m:t>
        </m:r>
      </m:oMath>
      <w:r>
        <w:t xml:space="preserve">. Since</w:t>
      </w:r>
      <w:r>
        <w:t xml:space="preserve"> </w:t>
      </w:r>
      <m:oMath>
        <m:r>
          <m:t>N</m:t>
        </m:r>
      </m:oMath>
      <w:r>
        <w:t xml:space="preserve"> </w:t>
      </w:r>
      <w:r>
        <w:t xml:space="preserve">is odd, the median is at position</w:t>
      </w:r>
      <w:r>
        <w:t xml:space="preserve"> </w:t>
      </w:r>
      <m:oMath>
        <m:f>
          <m:fPr>
            <m:type m:val="bar"/>
          </m:fPr>
          <m:num>
            <m:r>
              <m:t>35</m:t>
            </m:r>
            <m:r>
              <m:rPr>
                <m:sty m:val="p"/>
              </m:rPr>
              <m:t>+</m:t>
            </m:r>
            <m:r>
              <m:t>1</m:t>
            </m:r>
          </m:num>
          <m:den>
            <m:r>
              <m:t>2</m:t>
            </m:r>
          </m:den>
        </m:f>
        <m:r>
          <m:rPr>
            <m:sty m:val="p"/>
          </m:rPr>
          <m:t>=</m:t>
        </m:r>
        <m:r>
          <m:t>18</m:t>
        </m:r>
      </m:oMath>
      <w:r>
        <w:t xml:space="preserve">. Cumulative frequencies: 3 (score 50), 10 (score 60), 22 (score 70). The 18th value falls in the score 70 group, so the</w:t>
      </w:r>
      <w:r>
        <w:t xml:space="preserve"> </w:t>
      </w:r>
      <w:r>
        <w:rPr>
          <w:b/>
          <w:bCs/>
        </w:rPr>
        <w:t xml:space="preserve">median is 70</w:t>
      </w:r>
      <w:r>
        <w:t xml:space="preserve">.</w:t>
      </w:r>
    </w:p>
    <w:p>
      <w:r>
        <w:pict>
          <v:rect style="width:0;height:1.5pt" o:hralign="center" o:hrstd="t" o:hr="t"/>
        </w:pict>
      </w:r>
    </w:p>
    <w:bookmarkEnd w:id="130"/>
    <w:bookmarkStart w:id="131" w:name="the-mode"/>
    <w:p>
      <w:pPr>
        <w:pStyle w:val="Heading3"/>
      </w:pPr>
      <w:r>
        <w:t xml:space="preserve">9.2.3 – The Mode</w:t>
      </w:r>
    </w:p>
    <w:p>
      <w:pPr>
        <w:pStyle w:val="FirstParagraph"/>
      </w:pPr>
      <w:r>
        <w:rPr>
          <w:b/>
          <w:bCs/>
        </w:rPr>
        <w:t xml:space="preserve">Definition:</w:t>
      </w:r>
      <w:r>
        <w:t xml:space="preserve"> </w:t>
      </w:r>
      <w:r>
        <w:t xml:space="preserve">The mode is the value that appears most frequently in a data set.</w:t>
      </w:r>
    </w:p>
    <w:p>
      <w:pPr>
        <w:pStyle w:val="BodyText"/>
      </w:pPr>
      <w:r>
        <w:rPr>
          <w:b/>
          <w:bCs/>
        </w:rPr>
        <w:t xml:space="preserve">Key Details:</w:t>
      </w:r>
    </w:p>
    <w:p>
      <w:pPr>
        <w:pStyle w:val="Compact"/>
        <w:numPr>
          <w:ilvl w:val="0"/>
          <w:numId w:val="1046"/>
        </w:numPr>
      </w:pPr>
      <w:r>
        <w:t xml:space="preserve">A data set can have</w:t>
      </w:r>
      <w:r>
        <w:t xml:space="preserve"> </w:t>
      </w:r>
      <w:r>
        <w:rPr>
          <w:b/>
          <w:bCs/>
        </w:rPr>
        <w:t xml:space="preserve">one mode</w:t>
      </w:r>
      <w:r>
        <w:t xml:space="preserve"> </w:t>
      </w:r>
      <w:r>
        <w:t xml:space="preserve">(unimodal),</w:t>
      </w:r>
      <w:r>
        <w:t xml:space="preserve"> </w:t>
      </w:r>
      <w:r>
        <w:rPr>
          <w:b/>
          <w:bCs/>
        </w:rPr>
        <w:t xml:space="preserve">two modes</w:t>
      </w:r>
      <w:r>
        <w:t xml:space="preserve"> </w:t>
      </w:r>
      <w:r>
        <w:t xml:space="preserve">(bimodal),</w:t>
      </w:r>
      <w:r>
        <w:t xml:space="preserve"> </w:t>
      </w:r>
      <w:r>
        <w:rPr>
          <w:b/>
          <w:bCs/>
        </w:rPr>
        <w:t xml:space="preserve">more than two modes</w:t>
      </w:r>
      <w:r>
        <w:t xml:space="preserve"> </w:t>
      </w:r>
      <w:r>
        <w:t xml:space="preserve">(multimodal), or</w:t>
      </w:r>
      <w:r>
        <w:t xml:space="preserve"> </w:t>
      </w:r>
      <w:r>
        <w:rPr>
          <w:b/>
          <w:bCs/>
        </w:rPr>
        <w:t xml:space="preserve">no mode</w:t>
      </w:r>
      <w:r>
        <w:t xml:space="preserve"> </w:t>
      </w:r>
      <w:r>
        <w:t xml:space="preserve">if all values appear with equal frequency.</w:t>
      </w:r>
    </w:p>
    <w:p>
      <w:pPr>
        <w:pStyle w:val="Compact"/>
        <w:numPr>
          <w:ilvl w:val="0"/>
          <w:numId w:val="1046"/>
        </w:numPr>
      </w:pPr>
      <w:r>
        <w:t xml:space="preserve">The mode is the only measure of center that can be used with</w:t>
      </w:r>
      <w:r>
        <w:t xml:space="preserve"> </w:t>
      </w:r>
      <w:r>
        <w:rPr>
          <w:b/>
          <w:bCs/>
        </w:rPr>
        <w:t xml:space="preserve">categorical (qualitative) data</w:t>
      </w:r>
      <w:r>
        <w:t xml:space="preserve">. For example, if a survey asks for favorite color and the most common response is</w:t>
      </w:r>
      <w:r>
        <w:t xml:space="preserve"> </w:t>
      </w:r>
      <w:r>
        <w:t xml:space="preserve">“</w:t>
      </w:r>
      <w:r>
        <w:t xml:space="preserve">blue,</w:t>
      </w:r>
      <w:r>
        <w:t xml:space="preserve">”</w:t>
      </w:r>
      <w:r>
        <w:t xml:space="preserve"> </w:t>
      </w:r>
      <w:r>
        <w:t xml:space="preserve">then blue is the mode.</w:t>
      </w:r>
    </w:p>
    <w:p>
      <w:pPr>
        <w:pStyle w:val="Compact"/>
        <w:numPr>
          <w:ilvl w:val="0"/>
          <w:numId w:val="1046"/>
        </w:numPr>
      </w:pPr>
      <w:r>
        <w:t xml:space="preserve">The SAT rarely asks about the mode in isolation but may include it in a question that asks you to compare all three measures of center.</w:t>
      </w:r>
    </w:p>
    <w:p>
      <w:pPr>
        <w:pStyle w:val="FirstParagraph"/>
      </w:pPr>
      <w:r>
        <w:rPr>
          <w:b/>
          <w:bCs/>
        </w:rPr>
        <w:t xml:space="preserve">When is each measure most appropriate?</w:t>
      </w:r>
    </w:p>
    <w:tbl>
      <w:tblPr>
        <w:tblStyle w:val="Table"/>
        <w:tblW w:type="pct" w:w="5000"/>
        <w:jc w:val="left"/>
        <w:tblLayout w:type="fixed"/>
        <w:tblLook w:firstRow="1" w:lastRow="0" w:firstColumn="0" w:lastColumn="0" w:noHBand="0" w:noVBand="0" w:val="0020"/>
      </w:tblPr>
      <w:tblGrid>
        <w:gridCol w:w="2722"/>
        <w:gridCol w:w="3217"/>
        <w:gridCol w:w="1980"/>
      </w:tblGrid>
      <w:tr>
        <w:trPr>
          <w:tblHeader w:val="on"/>
        </w:trPr>
        <w:tc>
          <w:tcPr/>
          <w:p>
            <w:pPr>
              <w:pStyle w:val="Compact"/>
              <w:jc w:val="left"/>
            </w:pPr>
            <w:r>
              <w:t xml:space="preserve">Situation</w:t>
            </w:r>
          </w:p>
        </w:tc>
        <w:tc>
          <w:tcPr/>
          <w:p>
            <w:pPr>
              <w:pStyle w:val="Compact"/>
              <w:jc w:val="left"/>
            </w:pPr>
            <w:r>
              <w:t xml:space="preserve">Best Measure</w:t>
            </w:r>
          </w:p>
        </w:tc>
        <w:tc>
          <w:tcPr/>
          <w:p>
            <w:pPr>
              <w:pStyle w:val="Compact"/>
              <w:jc w:val="left"/>
            </w:pPr>
            <w:r>
              <w:t xml:space="preserve">Reason</w:t>
            </w:r>
          </w:p>
        </w:tc>
      </w:tr>
      <w:tr>
        <w:tc>
          <w:tcPr/>
          <w:p>
            <w:pPr>
              <w:pStyle w:val="Compact"/>
              <w:jc w:val="left"/>
            </w:pPr>
            <w:r>
              <w:t xml:space="preserve">Symmetric distribution, no outliers</w:t>
            </w:r>
          </w:p>
        </w:tc>
        <w:tc>
          <w:tcPr/>
          <w:p>
            <w:pPr>
              <w:pStyle w:val="Compact"/>
              <w:jc w:val="left"/>
            </w:pPr>
            <w:r>
              <w:t xml:space="preserve">Mean</w:t>
            </w:r>
          </w:p>
        </w:tc>
        <w:tc>
          <w:tcPr/>
          <w:p>
            <w:pPr>
              <w:pStyle w:val="Compact"/>
              <w:jc w:val="left"/>
            </w:pPr>
            <w:r>
              <w:t xml:space="preserve">Uses all data points; most precise</w:t>
            </w:r>
          </w:p>
        </w:tc>
      </w:tr>
      <w:tr>
        <w:tc>
          <w:tcPr/>
          <w:p>
            <w:pPr>
              <w:pStyle w:val="Compact"/>
              <w:jc w:val="left"/>
            </w:pPr>
            <w:r>
              <w:t xml:space="preserve">Skewed distribution or outliers present</w:t>
            </w:r>
          </w:p>
        </w:tc>
        <w:tc>
          <w:tcPr/>
          <w:p>
            <w:pPr>
              <w:pStyle w:val="Compact"/>
              <w:jc w:val="left"/>
            </w:pPr>
            <w:r>
              <w:t xml:space="preserve">Median</w:t>
            </w:r>
          </w:p>
        </w:tc>
        <w:tc>
          <w:tcPr/>
          <w:p>
            <w:pPr>
              <w:pStyle w:val="Compact"/>
              <w:jc w:val="left"/>
            </w:pPr>
            <w:r>
              <w:t xml:space="preserve">Resistant to extreme values</w:t>
            </w:r>
          </w:p>
        </w:tc>
      </w:tr>
      <w:tr>
        <w:tc>
          <w:tcPr/>
          <w:p>
            <w:pPr>
              <w:pStyle w:val="Compact"/>
              <w:jc w:val="left"/>
            </w:pPr>
            <w:r>
              <w:t xml:space="preserve">Categorical data</w:t>
            </w:r>
          </w:p>
        </w:tc>
        <w:tc>
          <w:tcPr/>
          <w:p>
            <w:pPr>
              <w:pStyle w:val="Compact"/>
              <w:jc w:val="left"/>
            </w:pPr>
            <w:r>
              <w:t xml:space="preserve">Mode</w:t>
            </w:r>
          </w:p>
        </w:tc>
        <w:tc>
          <w:tcPr/>
          <w:p>
            <w:pPr>
              <w:pStyle w:val="Compact"/>
              <w:jc w:val="left"/>
            </w:pPr>
            <w:r>
              <w:t xml:space="preserve">Only measure applicable to non-numeric data</w:t>
            </w:r>
          </w:p>
        </w:tc>
      </w:tr>
      <w:tr>
        <w:tc>
          <w:tcPr/>
          <w:p>
            <w:pPr>
              <w:pStyle w:val="Compact"/>
              <w:jc w:val="left"/>
            </w:pPr>
            <w:r>
              <w:t xml:space="preserve">Want the</w:t>
            </w:r>
            <w:r>
              <w:t xml:space="preserve"> </w:t>
            </w:r>
            <w:r>
              <w:t xml:space="preserve">“</w:t>
            </w:r>
            <w:r>
              <w:t xml:space="preserve">most common</w:t>
            </w:r>
            <w:r>
              <w:t xml:space="preserve">”</w:t>
            </w:r>
            <w:r>
              <w:t xml:space="preserve"> </w:t>
            </w:r>
            <w:r>
              <w:t xml:space="preserve">value</w:t>
            </w:r>
          </w:p>
        </w:tc>
        <w:tc>
          <w:tcPr/>
          <w:p>
            <w:pPr>
              <w:pStyle w:val="Compact"/>
              <w:jc w:val="left"/>
            </w:pPr>
            <w:r>
              <w:t xml:space="preserve">Mode</w:t>
            </w:r>
          </w:p>
        </w:tc>
        <w:tc>
          <w:tcPr/>
          <w:p>
            <w:pPr>
              <w:pStyle w:val="Compact"/>
              <w:jc w:val="left"/>
            </w:pPr>
            <w:r>
              <w:t xml:space="preserve">Directly identifies the most frequent outcome</w:t>
            </w:r>
          </w:p>
        </w:tc>
      </w:tr>
    </w:tbl>
    <w:p>
      <w:r>
        <w:pict>
          <v:rect style="width:0;height:1.5pt" o:hralign="center" o:hrstd="t" o:hr="t"/>
        </w:pict>
      </w:r>
    </w:p>
    <w:bookmarkEnd w:id="131"/>
    <w:bookmarkStart w:id="132" w:name="Xb680a1e9bd1df70956af936b93a7cc184145191"/>
    <w:p>
      <w:pPr>
        <w:pStyle w:val="Heading3"/>
      </w:pPr>
      <w:r>
        <w:t xml:space="preserve">9.2.4 – Comparing Mean and Median to Determine Shape</w:t>
      </w:r>
    </w:p>
    <w:p>
      <w:pPr>
        <w:pStyle w:val="FirstParagraph"/>
      </w:pPr>
      <w:r>
        <w:t xml:space="preserve">This is one of the most tested concepts in SAT statistics. The relationship between the mean and median tells you about the</w:t>
      </w:r>
      <w:r>
        <w:t xml:space="preserve"> </w:t>
      </w:r>
      <w:r>
        <w:rPr>
          <w:b/>
          <w:bCs/>
        </w:rPr>
        <w:t xml:space="preserve">shape of the distribution</w:t>
      </w:r>
      <w:r>
        <w:t xml:space="preserve">:</w:t>
      </w:r>
    </w:p>
    <w:p>
      <w:pPr>
        <w:pStyle w:val="Compact"/>
        <w:numPr>
          <w:ilvl w:val="0"/>
          <w:numId w:val="1047"/>
        </w:numPr>
      </w:pPr>
      <w:r>
        <w:rPr>
          <w:b/>
          <w:bCs/>
        </w:rPr>
        <w:t xml:space="preserve">Mean = Median:</w:t>
      </w:r>
      <w:r>
        <w:t xml:space="preserve"> </w:t>
      </w:r>
      <w:r>
        <w:t xml:space="preserve">The distribution is approximately</w:t>
      </w:r>
      <w:r>
        <w:t xml:space="preserve"> </w:t>
      </w:r>
      <w:r>
        <w:rPr>
          <w:b/>
          <w:bCs/>
        </w:rPr>
        <w:t xml:space="preserve">symmetric</w:t>
      </w:r>
      <w:r>
        <w:t xml:space="preserve">. The data is evenly balanced on both sides.</w:t>
      </w:r>
    </w:p>
    <w:p>
      <w:pPr>
        <w:pStyle w:val="Compact"/>
        <w:numPr>
          <w:ilvl w:val="0"/>
          <w:numId w:val="1047"/>
        </w:numPr>
      </w:pPr>
      <w:r>
        <w:rPr>
          <w:b/>
          <w:bCs/>
        </w:rPr>
        <w:t xml:space="preserve">Mean &gt; Median:</w:t>
      </w:r>
      <w:r>
        <w:t xml:space="preserve"> </w:t>
      </w:r>
      <w:r>
        <w:t xml:space="preserve">The distribution is</w:t>
      </w:r>
      <w:r>
        <w:t xml:space="preserve"> </w:t>
      </w:r>
      <w:r>
        <w:rPr>
          <w:b/>
          <w:bCs/>
        </w:rPr>
        <w:t xml:space="preserve">skewed right</w:t>
      </w:r>
      <w:r>
        <w:t xml:space="preserve"> </w:t>
      </w:r>
      <w:r>
        <w:t xml:space="preserve">(positively skewed). A few unusually high values pull the mean to the right. Picture a long tail extending to the right.</w:t>
      </w:r>
    </w:p>
    <w:p>
      <w:pPr>
        <w:pStyle w:val="Compact"/>
        <w:numPr>
          <w:ilvl w:val="0"/>
          <w:numId w:val="1047"/>
        </w:numPr>
      </w:pPr>
      <w:r>
        <w:rPr>
          <w:b/>
          <w:bCs/>
        </w:rPr>
        <w:t xml:space="preserve">Mean &lt; Median:</w:t>
      </w:r>
      <w:r>
        <w:t xml:space="preserve"> </w:t>
      </w:r>
      <w:r>
        <w:t xml:space="preserve">The distribution is</w:t>
      </w:r>
      <w:r>
        <w:t xml:space="preserve"> </w:t>
      </w:r>
      <w:r>
        <w:rPr>
          <w:b/>
          <w:bCs/>
        </w:rPr>
        <w:t xml:space="preserve">skewed left</w:t>
      </w:r>
      <w:r>
        <w:t xml:space="preserve"> </w:t>
      </w:r>
      <w:r>
        <w:t xml:space="preserve">(negatively skewed). A few unusually low values pull the mean to the left. Picture a long tail extending to the left.</w:t>
      </w:r>
    </w:p>
    <w:p>
      <w:pPr>
        <w:pStyle w:val="FirstParagraph"/>
      </w:pPr>
      <w:r>
        <w:rPr>
          <w:b/>
          <w:bCs/>
        </w:rPr>
        <w:t xml:space="preserve">Memory Aid:</w:t>
      </w:r>
      <w:r>
        <w:t xml:space="preserve"> </w:t>
      </w:r>
      <w:r>
        <w:t xml:space="preserve">The mean follows the tail. The tail pulls the mean. If the tail extends to the right, the mean is to the right of the median (skewed right). If the tail extends to the left, the mean is to the left of the median (skewed left).</w:t>
      </w:r>
    </w:p>
    <w:p>
      <w:pPr>
        <w:pStyle w:val="BodyText"/>
      </w:pPr>
      <w:r>
        <w:t xml:space="preserve">The SAT may present a data set and ask you to determine whether it is skewed, or it may describe a real-world scenario (e.g.,</w:t>
      </w:r>
      <w:r>
        <w:t xml:space="preserve"> </w:t>
      </w:r>
      <w:r>
        <w:t xml:space="preserve">“</w:t>
      </w:r>
      <w:r>
        <w:t xml:space="preserve">home prices in a city where a few mansions exist</w:t>
      </w:r>
      <w:r>
        <w:t xml:space="preserve">”</w:t>
      </w:r>
      <w:r>
        <w:t xml:space="preserve">) and ask you to predict the relationship between mean and median. In the home price example, the distribution is skewed right, so the</w:t>
      </w:r>
      <w:r>
        <w:t xml:space="preserve"> </w:t>
      </w:r>
      <w:r>
        <w:rPr>
          <w:b/>
          <w:bCs/>
        </w:rPr>
        <w:t xml:space="preserve">mean home price exceeds the median home price</w:t>
      </w:r>
      <w:r>
        <w:t xml:space="preserve">.</w:t>
      </w:r>
    </w:p>
    <w:p>
      <w:r>
        <w:pict>
          <v:rect style="width:0;height:1.5pt" o:hralign="center" o:hrstd="t" o:hr="t"/>
        </w:pict>
      </w:r>
    </w:p>
    <w:bookmarkEnd w:id="132"/>
    <w:bookmarkEnd w:id="133"/>
    <w:bookmarkStart w:id="135" w:name="Xfe4489222c2dd0de9e09ca4b85233204c4a2e88"/>
    <w:p>
      <w:pPr>
        <w:pStyle w:val="Heading2"/>
      </w:pPr>
      <w:r>
        <w:t xml:space="preserve">9.3 – Measures of Spread: Range, IQR, and Standard Deviation</w:t>
      </w:r>
    </w:p>
    <w:p>
      <w:pPr>
        <w:pStyle w:val="FirstParagraph"/>
      </w:pPr>
      <w:r>
        <w:t xml:space="preserve">While measures of center tell you where the</w:t>
      </w:r>
      <w:r>
        <w:t xml:space="preserve"> </w:t>
      </w:r>
      <w:r>
        <w:t xml:space="preserve">“</w:t>
      </w:r>
      <w:r>
        <w:t xml:space="preserve">middle</w:t>
      </w:r>
      <w:r>
        <w:t xml:space="preserve">”</w:t>
      </w:r>
      <w:r>
        <w:t xml:space="preserve"> </w:t>
      </w:r>
      <w:r>
        <w:t xml:space="preserve">of the data is, measures of spread tell you how</w:t>
      </w:r>
      <w:r>
        <w:t xml:space="preserve"> </w:t>
      </w:r>
      <w:r>
        <w:rPr>
          <w:b/>
          <w:bCs/>
        </w:rPr>
        <w:t xml:space="preserve">dispersed</w:t>
      </w:r>
      <w:r>
        <w:t xml:space="preserve"> </w:t>
      </w:r>
      <w:r>
        <w:t xml:space="preserve">or</w:t>
      </w:r>
      <w:r>
        <w:t xml:space="preserve"> </w:t>
      </w:r>
      <w:r>
        <w:rPr>
          <w:b/>
          <w:bCs/>
        </w:rPr>
        <w:t xml:space="preserve">spread out</w:t>
      </w:r>
      <w:r>
        <w:t xml:space="preserve"> </w:t>
      </w:r>
      <w:r>
        <w:t xml:space="preserve">the data is. Two data sets can have the same mean but vastly different spreads.</w:t>
      </w:r>
    </w:p>
    <w:bookmarkStart w:id="134" w:name="range"/>
    <w:p>
      <w:pPr>
        <w:pStyle w:val="Heading3"/>
      </w:pPr>
      <w:r>
        <w:t xml:space="preserve">9.3.1 – Range</w:t>
      </w:r>
    </w:p>
    <w:p>
      <w:pPr>
        <w:pStyle w:val="FirstParagraph"/>
      </w:pPr>
      <w:r>
        <w:rPr>
          <w:b/>
          <w:bCs/>
        </w:rPr>
        <w:t xml:space="preserve">Definition:</w:t>
      </w:r>
      <w:r>
        <w:t xml:space="preserve"> </w:t>
      </w:r>
      <w:r>
        <w:t xml:space="preserve">The range is the difference between the maximum and minimum values.</w:t>
      </w:r>
    </w:p>
    <w:bookmarkEnd w:id="134"/>
    <w:bookmarkEnd w:id="135"/>
    <w:bookmarkEnd w:id="1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01" Target="media/rId101.png" /><Relationship Type="http://schemas.openxmlformats.org/officeDocument/2006/relationships/image" Id="rId93" Target="media/rId93.png" /><Relationship Type="http://schemas.openxmlformats.org/officeDocument/2006/relationships/image" Id="rId79" Target="media/rId7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2026-07-10T06:23:15Z</dcterms:created>
  <dcterms:modified xsi:type="dcterms:W3CDTF">2026-07-10T06:23:15Z</dcterms:modified>
</cp:coreProperties>
</file>

<file path=docProps/custom.xml><?xml version="1.0" encoding="utf-8"?>
<Properties xmlns="http://schemas.openxmlformats.org/officeDocument/2006/custom-properties" xmlns:vt="http://schemas.openxmlformats.org/officeDocument/2006/docPropsVTypes"/>
</file>