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225a0276ab10899110465b34eb1f2d309bae794"/>
    <w:p>
      <w:pPr>
        <w:pStyle w:val="Heading1"/>
      </w:pPr>
      <w:r>
        <w:t xml:space="preserve">Transitions &amp; Text Structure — SAT Reading/Writing Study Guide</w:t>
      </w:r>
    </w:p>
    <w:p>
      <w:pPr>
        <w:pStyle w:val="BlockText"/>
      </w:pPr>
      <w:r>
        <w:t xml:space="preserve">Updated: 2026-06-30 — Based on Classroom Days 4, 6, 7 (MWF 10-1 English block)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📚 Table of Contents</w:t>
      </w:r>
    </w:p>
    <w:p>
      <w:pPr>
        <w:pStyle w:val="Compact"/>
        <w:numPr>
          <w:ilvl w:val="0"/>
          <w:numId w:val="1001"/>
        </w:numPr>
      </w:pPr>
      <w:hyperlink w:anchor="what-are-transitions">
        <w:r>
          <w:rPr>
            <w:rStyle w:val="Hyperlink"/>
          </w:rPr>
          <w:t xml:space="preserve">What Are Transitions?</w:t>
        </w:r>
      </w:hyperlink>
    </w:p>
    <w:p>
      <w:pPr>
        <w:pStyle w:val="Compact"/>
        <w:numPr>
          <w:ilvl w:val="0"/>
          <w:numId w:val="1001"/>
        </w:numPr>
      </w:pPr>
      <w:hyperlink w:anchor="eight-categories">
        <w:r>
          <w:rPr>
            <w:rStyle w:val="Hyperlink"/>
          </w:rPr>
          <w:t xml:space="preserve">The 8 Transition Categories</w:t>
        </w:r>
      </w:hyperlink>
    </w:p>
    <w:p>
      <w:pPr>
        <w:pStyle w:val="Compact"/>
        <w:numPr>
          <w:ilvl w:val="0"/>
          <w:numId w:val="1001"/>
        </w:numPr>
      </w:pPr>
      <w:hyperlink w:anchor="icc-process">
        <w:r>
          <w:rPr>
            <w:rStyle w:val="Hyperlink"/>
          </w:rPr>
          <w:t xml:space="preserve">The ICC Process</w:t>
        </w:r>
      </w:hyperlink>
    </w:p>
    <w:p>
      <w:pPr>
        <w:pStyle w:val="Compact"/>
        <w:numPr>
          <w:ilvl w:val="0"/>
          <w:numId w:val="1001"/>
        </w:numPr>
      </w:pPr>
      <w:hyperlink w:anchor="methodology">
        <w:r>
          <w:rPr>
            <w:rStyle w:val="Hyperlink"/>
          </w:rPr>
          <w:t xml:space="preserve">Reading Methodology: Annotation &amp; Foreshadowing</w:t>
        </w:r>
      </w:hyperlink>
    </w:p>
    <w:p>
      <w:pPr>
        <w:pStyle w:val="Compact"/>
        <w:numPr>
          <w:ilvl w:val="0"/>
          <w:numId w:val="1001"/>
        </w:numPr>
      </w:pPr>
      <w:hyperlink w:anchor="contrast-vs-unanimous">
        <w:r>
          <w:rPr>
            <w:rStyle w:val="Hyperlink"/>
          </w:rPr>
          <w:t xml:space="preserve">Contrast vs. Unanimous</w:t>
        </w:r>
      </w:hyperlink>
    </w:p>
    <w:p>
      <w:pPr>
        <w:pStyle w:val="Compact"/>
        <w:numPr>
          <w:ilvl w:val="0"/>
          <w:numId w:val="1001"/>
        </w:numPr>
      </w:pPr>
      <w:hyperlink w:anchor="practice">
        <w:r>
          <w:rPr>
            <w:rStyle w:val="Hyperlink"/>
          </w:rPr>
          <w:t xml:space="preserve">Practice Questions with Explanations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what-are-transitions"/>
    <w:p>
      <w:pPr>
        <w:pStyle w:val="Heading2"/>
      </w:pPr>
      <w:r>
        <w:t xml:space="preserve">What Are Transitions?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transition</w:t>
      </w:r>
      <w:r>
        <w:t xml:space="preserve"> </w:t>
      </w:r>
      <w:r>
        <w:t xml:space="preserve">is a word, phrase, or punctuation mark that shows the</w:t>
      </w:r>
      <w:r>
        <w:t xml:space="preserve"> </w:t>
      </w:r>
      <w:r>
        <w:rPr>
          <w:b/>
          <w:bCs/>
        </w:rPr>
        <w:t xml:space="preserve">logical relationship</w:t>
      </w:r>
      <w:r>
        <w:t xml:space="preserve"> </w:t>
      </w:r>
      <w:r>
        <w:t xml:space="preserve">between one idea and the next. The SAT tests whether you can identify which transition accurately connects two parts of a text.</w:t>
      </w:r>
    </w:p>
    <w:p>
      <w:r>
        <w:pict>
          <v:rect style="width:0;height:1.5pt" o:hralign="center" o:hrstd="t" o:hr="t"/>
        </w:pict>
      </w:r>
    </w:p>
    <w:bookmarkEnd w:id="21"/>
    <w:bookmarkStart w:id="30" w:name="the-8-transition-categories"/>
    <w:p>
      <w:pPr>
        <w:pStyle w:val="Heading2"/>
      </w:pPr>
      <w:r>
        <w:t xml:space="preserve">The 8 Transition Categories</w:t>
      </w:r>
    </w:p>
    <w:bookmarkStart w:id="22" w:name="category-1-opposition-contrast"/>
    <w:p>
      <w:pPr>
        <w:pStyle w:val="Heading3"/>
      </w:pPr>
      <w:r>
        <w:t xml:space="preserve">Category 1: OPPOSITION / CONTRAST</w:t>
      </w:r>
    </w:p>
    <w:p>
      <w:pPr>
        <w:pStyle w:val="FirstParagraph"/>
      </w:pPr>
      <w:r>
        <w:rPr>
          <w:b/>
          <w:bCs/>
        </w:rPr>
        <w:t xml:space="preserve">Function:</w:t>
      </w:r>
      <w:r>
        <w:t xml:space="preserve"> </w:t>
      </w:r>
      <w:r>
        <w:t xml:space="preserve">Presents an opposing or limiting point of view.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however, on the other hand, conversely, whereas, while, in contrast, nevertheless, yet, on the other hand, unfortunately, although, even though, though</w:t>
      </w:r>
    </w:p>
    <w:p>
      <w:pPr>
        <w:pStyle w:val="BodyText"/>
      </w:pPr>
      <w:r>
        <w:rPr>
          <w:b/>
          <w:bCs/>
        </w:rPr>
        <w:t xml:space="preserve">How to spot it:</w:t>
      </w:r>
      <w:r>
        <w:t xml:space="preserve"> </w:t>
      </w:r>
      <w:r>
        <w:t xml:space="preserve">The second sentence contradicts, limits, or qualifies the first sentence.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“</w:t>
      </w:r>
      <w:r>
        <w:t xml:space="preserve">Final Fantasy is often considered the greatest video game franchise.</w:t>
      </w:r>
      <w:r>
        <w:t xml:space="preserve"> </w:t>
      </w:r>
      <w:r>
        <w:rPr>
          <w:b/>
          <w:bCs/>
        </w:rPr>
        <w:t xml:space="preserve">However</w:t>
      </w:r>
      <w:r>
        <w:t xml:space="preserve">, there are many that deem the franchise overrated.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Start w:id="23" w:name="category-2-evidence-illustration"/>
    <w:p>
      <w:pPr>
        <w:pStyle w:val="Heading3"/>
      </w:pPr>
      <w:r>
        <w:t xml:space="preserve">Category 2: EVIDENCE / ILLUSTRATION</w:t>
      </w:r>
    </w:p>
    <w:p>
      <w:pPr>
        <w:pStyle w:val="FirstParagraph"/>
      </w:pPr>
      <w:r>
        <w:rPr>
          <w:b/>
          <w:bCs/>
        </w:rPr>
        <w:t xml:space="preserve">Function:</w:t>
      </w:r>
      <w:r>
        <w:t xml:space="preserve"> </w:t>
      </w:r>
      <w:r>
        <w:t xml:space="preserve">Gives a specific example or piece of evidence to support a claim.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indeed, as a matter of fact, in fact, to illustrate, for instance, for example</w:t>
      </w:r>
    </w:p>
    <w:p>
      <w:pPr>
        <w:pStyle w:val="BodyText"/>
      </w:pPr>
      <w:r>
        <w:rPr>
          <w:b/>
          <w:bCs/>
        </w:rPr>
        <w:t xml:space="preserve">How to spot it:</w:t>
      </w:r>
      <w:r>
        <w:t xml:space="preserve"> </w:t>
      </w:r>
      <w:r>
        <w:t xml:space="preserve">A specific example follows a more general statement.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“</w:t>
      </w:r>
      <w:r>
        <w:t xml:space="preserve">Biology is an amazing scientific subject.</w:t>
      </w:r>
      <w:r>
        <w:t xml:space="preserve"> </w:t>
      </w:r>
      <w:r>
        <w:rPr>
          <w:b/>
          <w:bCs/>
        </w:rPr>
        <w:t xml:space="preserve">Indeed</w:t>
      </w:r>
      <w:r>
        <w:t xml:space="preserve">, there are many firsthand applications, such as in the field of forensic sciences.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3"/>
    <w:bookmarkStart w:id="24" w:name="category-3-addition"/>
    <w:p>
      <w:pPr>
        <w:pStyle w:val="Heading3"/>
      </w:pPr>
      <w:r>
        <w:t xml:space="preserve">Category 3: ADDITION</w:t>
      </w:r>
    </w:p>
    <w:p>
      <w:pPr>
        <w:pStyle w:val="FirstParagraph"/>
      </w:pPr>
      <w:r>
        <w:rPr>
          <w:b/>
          <w:bCs/>
        </w:rPr>
        <w:t xml:space="preserve">Function:</w:t>
      </w:r>
      <w:r>
        <w:t xml:space="preserve"> </w:t>
      </w:r>
      <w:r>
        <w:t xml:space="preserve">Adds another supporting point or piece of evidence.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furthermore, in addition, moreover, also, too, as well, additionally, not to mention</w:t>
      </w:r>
    </w:p>
    <w:p>
      <w:pPr>
        <w:pStyle w:val="BodyText"/>
      </w:pPr>
      <w:r>
        <w:rPr>
          <w:b/>
          <w:bCs/>
        </w:rPr>
        <w:t xml:space="preserve">How to spot it:</w:t>
      </w:r>
      <w:r>
        <w:t xml:space="preserve"> </w:t>
      </w:r>
      <w:r>
        <w:t xml:space="preserve">The new information supports and adds to the previous idea (does NOT change direction).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“</w:t>
      </w:r>
      <w:r>
        <w:t xml:space="preserve">Biology blends the best applications of many disciplines.</w:t>
      </w:r>
      <w:r>
        <w:t xml:space="preserve"> </w:t>
      </w:r>
      <w:r>
        <w:rPr>
          <w:b/>
          <w:bCs/>
        </w:rPr>
        <w:t xml:space="preserve">Furthermore</w:t>
      </w:r>
      <w:r>
        <w:t xml:space="preserve">, it is one of the most employable degrees.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Start w:id="25" w:name="category-4-cause-effect"/>
    <w:p>
      <w:pPr>
        <w:pStyle w:val="Heading3"/>
      </w:pPr>
      <w:r>
        <w:t xml:space="preserve">Category 4: CAUSE &amp; EFFECT</w:t>
      </w:r>
    </w:p>
    <w:p>
      <w:pPr>
        <w:pStyle w:val="FirstParagraph"/>
      </w:pPr>
      <w:r>
        <w:rPr>
          <w:b/>
          <w:bCs/>
        </w:rPr>
        <w:t xml:space="preserve">Function:</w:t>
      </w:r>
      <w:r>
        <w:t xml:space="preserve"> </w:t>
      </w:r>
      <w:r>
        <w:t xml:space="preserve">Shows a consequence or result.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consequently, as a result, because, hence, therefore, thus, accordingly, so, for this reason</w:t>
      </w:r>
    </w:p>
    <w:p>
      <w:pPr>
        <w:pStyle w:val="BodyText"/>
      </w:pPr>
      <w:r>
        <w:rPr>
          <w:b/>
          <w:bCs/>
        </w:rPr>
        <w:t xml:space="preserve">How to spot it:</w:t>
      </w:r>
      <w:r>
        <w:t xml:space="preserve"> </w:t>
      </w:r>
      <w:r>
        <w:t xml:space="preserve">What follows is the logical outcome or conclusion of what came before.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“</w:t>
      </w:r>
      <w:r>
        <w:t xml:space="preserve">The Backrooms is a movie devoid of any logic.</w:t>
      </w:r>
      <w:r>
        <w:t xml:space="preserve"> </w:t>
      </w:r>
      <w:r>
        <w:rPr>
          <w:b/>
          <w:bCs/>
        </w:rPr>
        <w:t xml:space="preserve">Therefore</w:t>
      </w:r>
      <w:r>
        <w:t xml:space="preserve">, the movie is horrible.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Start w:id="26" w:name="category-5-concession"/>
    <w:p>
      <w:pPr>
        <w:pStyle w:val="Heading3"/>
      </w:pPr>
      <w:r>
        <w:t xml:space="preserve">Category 5: CONCESSION</w:t>
      </w:r>
    </w:p>
    <w:p>
      <w:pPr>
        <w:pStyle w:val="FirstParagraph"/>
      </w:pPr>
      <w:r>
        <w:rPr>
          <w:b/>
          <w:bCs/>
        </w:rPr>
        <w:t xml:space="preserve">Function:</w:t>
      </w:r>
      <w:r>
        <w:t xml:space="preserve"> </w:t>
      </w:r>
      <w:r>
        <w:t xml:space="preserve">Acknowledges a partial truth, then supersedes it with a stronger point.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granted, nevertheless, although, regardless, despite, even if, nonetheless, still, even so</w:t>
      </w:r>
    </w:p>
    <w:p>
      <w:pPr>
        <w:pStyle w:val="BodyText"/>
      </w:pPr>
      <w:r>
        <w:rPr>
          <w:b/>
          <w:bCs/>
        </w:rPr>
        <w:t xml:space="preserve">How to spot it:</w:t>
      </w:r>
      <w:r>
        <w:t xml:space="preserve"> </w:t>
      </w:r>
      <w:r>
        <w:t xml:space="preserve">“</w:t>
      </w:r>
      <w:r>
        <w:t xml:space="preserve">Yes, X is true, BUT here’s the thing that matters more…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“</w:t>
      </w:r>
      <w:r>
        <w:t xml:space="preserve">Although Matias has no desire to study, Ashish plans to lock him in a cage with so many factoring exercises that he has no option but to complete them.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6"/>
    <w:bookmarkStart w:id="27" w:name="category-6-sequencing-order"/>
    <w:p>
      <w:pPr>
        <w:pStyle w:val="Heading3"/>
      </w:pPr>
      <w:r>
        <w:t xml:space="preserve">Category 6: SEQUENCING / ORDER</w:t>
      </w:r>
    </w:p>
    <w:p>
      <w:pPr>
        <w:pStyle w:val="FirstParagraph"/>
      </w:pPr>
      <w:r>
        <w:rPr>
          <w:b/>
          <w:bCs/>
        </w:rPr>
        <w:t xml:space="preserve">Function:</w:t>
      </w:r>
      <w:r>
        <w:t xml:space="preserve"> </w:t>
      </w:r>
      <w:r>
        <w:t xml:space="preserve">Shows chronological or logical order of events/actions.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finally, subsequently, previously, at first, next, then, eventually, before, toward, afterward</w:t>
      </w:r>
    </w:p>
    <w:p>
      <w:pPr>
        <w:pStyle w:val="BodyText"/>
      </w:pPr>
      <w:r>
        <w:rPr>
          <w:b/>
          <w:bCs/>
        </w:rPr>
        <w:t xml:space="preserve">How to spot it:</w:t>
      </w:r>
      <w:r>
        <w:t xml:space="preserve"> </w:t>
      </w:r>
      <w:r>
        <w:t xml:space="preserve">Time words or step-by-step progression.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“</w:t>
      </w:r>
      <w:r>
        <w:t xml:space="preserve">Divyang skipped his SAT class to play basketball.</w:t>
      </w:r>
      <w:r>
        <w:t xml:space="preserve"> </w:t>
      </w:r>
      <w:r>
        <w:rPr>
          <w:b/>
          <w:bCs/>
        </w:rPr>
        <w:t xml:space="preserve">Next</w:t>
      </w:r>
      <w:r>
        <w:t xml:space="preserve">, he walked outside to see that his entire wardrobe had been stolen.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7"/>
    <w:bookmarkStart w:id="28" w:name="category-7-similarity"/>
    <w:p>
      <w:pPr>
        <w:pStyle w:val="Heading3"/>
      </w:pPr>
      <w:r>
        <w:t xml:space="preserve">Category 7: SIMILARITY</w:t>
      </w:r>
    </w:p>
    <w:p>
      <w:pPr>
        <w:pStyle w:val="FirstParagraph"/>
      </w:pPr>
      <w:r>
        <w:rPr>
          <w:b/>
          <w:bCs/>
        </w:rPr>
        <w:t xml:space="preserve">Function:</w:t>
      </w:r>
      <w:r>
        <w:t xml:space="preserve"> </w:t>
      </w:r>
      <w:r>
        <w:t xml:space="preserve">Shows that two things share a constant theme or trait.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in the same way, similarly, likewise, by the same token</w:t>
      </w:r>
    </w:p>
    <w:p>
      <w:pPr>
        <w:pStyle w:val="BodyText"/>
      </w:pPr>
      <w:r>
        <w:rPr>
          <w:b/>
          <w:bCs/>
        </w:rPr>
        <w:t xml:space="preserve">How to spot it:</w:t>
      </w:r>
      <w:r>
        <w:t xml:space="preserve"> </w:t>
      </w:r>
      <w:r>
        <w:t xml:space="preserve">A parallel structure —</w:t>
      </w:r>
      <w:r>
        <w:t xml:space="preserve"> </w:t>
      </w:r>
      <w:r>
        <w:t xml:space="preserve">“</w:t>
      </w:r>
      <w:r>
        <w:t xml:space="preserve">Just as X, so too 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X is… Similarly, Y is…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“</w:t>
      </w:r>
      <w:r>
        <w:t xml:space="preserve">Goldfish is the best snack for boring lectures.</w:t>
      </w:r>
      <w:r>
        <w:t xml:space="preserve"> </w:t>
      </w:r>
      <w:r>
        <w:rPr>
          <w:b/>
          <w:bCs/>
        </w:rPr>
        <w:t xml:space="preserve">Likewise</w:t>
      </w:r>
      <w:r>
        <w:t xml:space="preserve">, popcorn is best for watching exciting movies.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8"/>
    <w:bookmarkStart w:id="29" w:name="category-8-summarize-restate"/>
    <w:p>
      <w:pPr>
        <w:pStyle w:val="Heading3"/>
      </w:pPr>
      <w:r>
        <w:t xml:space="preserve">Category 8: SUMMARIZE / RESTATE</w:t>
      </w:r>
    </w:p>
    <w:p>
      <w:pPr>
        <w:pStyle w:val="FirstParagraph"/>
      </w:pPr>
      <w:r>
        <w:rPr>
          <w:b/>
          <w:bCs/>
        </w:rPr>
        <w:t xml:space="preserve">Function:</w:t>
      </w:r>
      <w:r>
        <w:t xml:space="preserve"> </w:t>
      </w:r>
      <w:r>
        <w:t xml:space="preserve">Concludes or restates the main idea.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in conclusion, in summary, to sum up, in short, in other words</w:t>
      </w:r>
    </w:p>
    <w:p>
      <w:pPr>
        <w:pStyle w:val="BodyText"/>
      </w:pPr>
      <w:r>
        <w:rPr>
          <w:b/>
          <w:bCs/>
        </w:rPr>
        <w:t xml:space="preserve">How to spot it:</w:t>
      </w:r>
      <w:r>
        <w:t xml:space="preserve"> </w:t>
      </w:r>
      <w:r>
        <w:t xml:space="preserve">Brings closure or says the same thing more concisely.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the-icc-process-3-step"/>
    <w:p>
      <w:pPr>
        <w:pStyle w:val="Heading2"/>
      </w:pPr>
      <w:r>
        <w:t xml:space="preserve">The ICC Process (3-Step)</w:t>
      </w:r>
    </w:p>
    <w:p>
      <w:pPr>
        <w:pStyle w:val="FirstParagraph"/>
      </w:pPr>
      <w:r>
        <w:t xml:space="preserve">When you encounter a transition question on the SAT:</w:t>
      </w:r>
    </w:p>
    <w:bookmarkStart w:id="31" w:name="step-i-identify"/>
    <w:p>
      <w:pPr>
        <w:pStyle w:val="Heading3"/>
      </w:pPr>
      <w:r>
        <w:t xml:space="preserve">Step I — IDENTIFY</w:t>
      </w:r>
    </w:p>
    <w:p>
      <w:pPr>
        <w:pStyle w:val="Compact"/>
        <w:numPr>
          <w:ilvl w:val="0"/>
          <w:numId w:val="1002"/>
        </w:numPr>
      </w:pPr>
      <w:r>
        <w:t xml:space="preserve">Read the sentence(s) BEFORE the transition</w:t>
      </w:r>
    </w:p>
    <w:p>
      <w:pPr>
        <w:pStyle w:val="Compact"/>
        <w:numPr>
          <w:ilvl w:val="0"/>
          <w:numId w:val="1002"/>
        </w:numPr>
      </w:pPr>
      <w:r>
        <w:t xml:space="preserve">Determine what CLAIM, POINT, or IDEA is being expressed</w:t>
      </w:r>
    </w:p>
    <w:p>
      <w:pPr>
        <w:pStyle w:val="Compact"/>
        <w:numPr>
          <w:ilvl w:val="0"/>
          <w:numId w:val="1002"/>
        </w:numPr>
      </w:pPr>
      <w:r>
        <w:t xml:space="preserve">What is the function of this first part?</w:t>
      </w:r>
    </w:p>
    <w:bookmarkEnd w:id="31"/>
    <w:bookmarkStart w:id="32" w:name="step-c-classify"/>
    <w:p>
      <w:pPr>
        <w:pStyle w:val="Heading3"/>
      </w:pPr>
      <w:r>
        <w:t xml:space="preserve">Step C — CLASSIFY</w:t>
      </w:r>
    </w:p>
    <w:p>
      <w:pPr>
        <w:pStyle w:val="Compact"/>
        <w:numPr>
          <w:ilvl w:val="0"/>
          <w:numId w:val="1003"/>
        </w:numPr>
      </w:pPr>
      <w:r>
        <w:t xml:space="preserve">Read the sentence AFTER the transition</w:t>
      </w:r>
    </w:p>
    <w:p>
      <w:pPr>
        <w:pStyle w:val="Compact"/>
        <w:numPr>
          <w:ilvl w:val="0"/>
          <w:numId w:val="1003"/>
        </w:numPr>
      </w:pPr>
      <w:r>
        <w:t xml:space="preserve">What is its relationship to the prior sentence?</w:t>
      </w:r>
    </w:p>
    <w:p>
      <w:pPr>
        <w:pStyle w:val="Compact"/>
        <w:numPr>
          <w:ilvl w:val="0"/>
          <w:numId w:val="1003"/>
        </w:numPr>
      </w:pPr>
      <w:r>
        <w:t xml:space="preserve">Is it: contrasting? supporting? adding? showing consequence? sequencing? similar? conceding? summarizing?</w:t>
      </w:r>
    </w:p>
    <w:bookmarkEnd w:id="32"/>
    <w:bookmarkStart w:id="33" w:name="step-c-choose"/>
    <w:p>
      <w:pPr>
        <w:pStyle w:val="Heading3"/>
      </w:pPr>
      <w:r>
        <w:t xml:space="preserve">Step C — CHOOSE</w:t>
      </w:r>
    </w:p>
    <w:p>
      <w:pPr>
        <w:pStyle w:val="Compact"/>
        <w:numPr>
          <w:ilvl w:val="0"/>
          <w:numId w:val="1004"/>
        </w:numPr>
      </w:pPr>
      <w:r>
        <w:t xml:space="preserve">Select the transition word/phrase that matches the classified relationship</w:t>
      </w:r>
    </w:p>
    <w:p>
      <w:pPr>
        <w:pStyle w:val="Compact"/>
        <w:numPr>
          <w:ilvl w:val="0"/>
          <w:numId w:val="1004"/>
        </w:numPr>
      </w:pPr>
      <w:r>
        <w:t xml:space="preserve">Verify by reading the full passage with your chosen transition in place</w:t>
      </w:r>
    </w:p>
    <w:p>
      <w:pPr>
        <w:pStyle w:val="Compact"/>
        <w:numPr>
          <w:ilvl w:val="0"/>
          <w:numId w:val="1004"/>
        </w:numPr>
      </w:pPr>
      <w:r>
        <w:t xml:space="preserve">Make sure it flows naturally and logically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26b3358a25f7409dbffedb227e65c73734feea3"/>
    <w:p>
      <w:pPr>
        <w:pStyle w:val="Heading2"/>
      </w:pPr>
      <w:r>
        <w:t xml:space="preserve">Reading Methodology: Annotation &amp; Foreshadowing</w:t>
      </w:r>
    </w:p>
    <w:bookmarkStart w:id="35" w:name="step-1-annotate-transitions"/>
    <w:p>
      <w:pPr>
        <w:pStyle w:val="Heading3"/>
      </w:pPr>
      <w:r>
        <w:t xml:space="preserve">Step 1: Annotate Transitions</w:t>
      </w:r>
    </w:p>
    <w:p>
      <w:pPr>
        <w:pStyle w:val="FirstParagraph"/>
      </w:pPr>
      <w:r>
        <w:t xml:space="preserve">On every passage, actively underline or circle:</w:t>
      </w:r>
      <w:r>
        <w:t xml:space="preserve"> </w:t>
      </w:r>
      <w:r>
        <w:t xml:space="preserve">- Transition words (but, however, furthermore, yet, moreover, although, thus, therefore, etc.)</w:t>
      </w:r>
      <w:r>
        <w:t xml:space="preserve"> </w:t>
      </w:r>
      <w:r>
        <w:t xml:space="preserve">- Transitional punctuation (semicolons joining ICs, dashes, colons)</w:t>
      </w:r>
    </w:p>
    <w:bookmarkEnd w:id="35"/>
    <w:bookmarkStart w:id="36" w:name="step-2-focus-after-the-transition"/>
    <w:p>
      <w:pPr>
        <w:pStyle w:val="Heading3"/>
      </w:pPr>
      <w:r>
        <w:t xml:space="preserve">Step 2: Focus AFTER the Transition</w:t>
      </w:r>
    </w:p>
    <w:p>
      <w:pPr>
        <w:pStyle w:val="FirstParagraph"/>
      </w:pPr>
      <w:r>
        <w:t xml:space="preserve">The content that comes AFTER the transition is where the argument moves. Use it to predict.</w:t>
      </w:r>
    </w:p>
    <w:bookmarkEnd w:id="36"/>
    <w:bookmarkStart w:id="37" w:name="step-3-foreshadowing"/>
    <w:p>
      <w:pPr>
        <w:pStyle w:val="Heading3"/>
      </w:pPr>
      <w:r>
        <w:t xml:space="preserve">Step 3: Foreshadowing</w:t>
      </w:r>
    </w:p>
    <w:p>
      <w:pPr>
        <w:pStyle w:val="FirstParagraph"/>
      </w:pPr>
      <w:r>
        <w:t xml:space="preserve">Based on the transition and what follows,</w:t>
      </w:r>
      <w:r>
        <w:t xml:space="preserve"> </w:t>
      </w:r>
      <w:r>
        <w:rPr>
          <w:b/>
          <w:bCs/>
        </w:rPr>
        <w:t xml:space="preserve">predict what will come next</w:t>
      </w:r>
      <w:r>
        <w:t xml:space="preserve"> </w:t>
      </w:r>
      <w:r>
        <w:t xml:space="preserve">in the passage:</w:t>
      </w:r>
      <w:r>
        <w:t xml:space="preserve"> </w:t>
      </w:r>
      <w:r>
        <w:t xml:space="preserve">- If</w:t>
      </w:r>
      <w:r>
        <w:t xml:space="preserve"> </w:t>
      </w:r>
      <w:r>
        <w:t xml:space="preserve">“</w:t>
      </w:r>
      <w:r>
        <w:t xml:space="preserve">however</w:t>
      </w:r>
      <w:r>
        <w:t xml:space="preserve">”</w:t>
      </w:r>
      <w:r>
        <w:t xml:space="preserve"> </w:t>
      </w:r>
      <w:r>
        <w:t xml:space="preserve">→ the author will challenge the previous point</w:t>
      </w:r>
      <w:r>
        <w:t xml:space="preserve"> </w:t>
      </w:r>
      <w:r>
        <w:t xml:space="preserve">- If</w:t>
      </w:r>
      <w:r>
        <w:t xml:space="preserve"> </w:t>
      </w:r>
      <w:r>
        <w:t xml:space="preserve">“</w:t>
      </w:r>
      <w:r>
        <w:t xml:space="preserve">for example</w:t>
      </w:r>
      <w:r>
        <w:t xml:space="preserve">”</w:t>
      </w:r>
      <w:r>
        <w:t xml:space="preserve"> </w:t>
      </w:r>
      <w:r>
        <w:t xml:space="preserve">→ specific evidence is coming</w:t>
      </w:r>
      <w:r>
        <w:t xml:space="preserve"> </w:t>
      </w:r>
      <w:r>
        <w:t xml:space="preserve">- If</w:t>
      </w:r>
      <w:r>
        <w:t xml:space="preserve"> </w:t>
      </w:r>
      <w:r>
        <w:t xml:space="preserve">“</w:t>
      </w:r>
      <w:r>
        <w:t xml:space="preserve">therefore</w:t>
      </w:r>
      <w:r>
        <w:t xml:space="preserve">”</w:t>
      </w:r>
      <w:r>
        <w:t xml:space="preserve"> </w:t>
      </w:r>
      <w:r>
        <w:t xml:space="preserve">→ a conclusion is being drawn</w:t>
      </w:r>
    </w:p>
    <w:bookmarkEnd w:id="37"/>
    <w:bookmarkStart w:id="38" w:name="step-4-confirm-or-deny"/>
    <w:p>
      <w:pPr>
        <w:pStyle w:val="Heading3"/>
      </w:pPr>
      <w:r>
        <w:t xml:space="preserve">Step 4: Confirm or Deny</w:t>
      </w:r>
    </w:p>
    <w:p>
      <w:pPr>
        <w:pStyle w:val="FirstParagraph"/>
      </w:pPr>
      <w:r>
        <w:t xml:space="preserve">As you keep reading: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Confirmed</w:t>
      </w:r>
      <w:r>
        <w:t xml:space="preserve"> </w:t>
      </w:r>
      <w:r>
        <w:t xml:space="preserve">→ you understood the argument; keep going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Denied</w:t>
      </w:r>
      <w:r>
        <w:t xml:space="preserve"> </w:t>
      </w:r>
      <w:r>
        <w:t xml:space="preserve">→ you misread; STOP, reassess, restart with the correct understanding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ontrast-vs.-unanimous"/>
    <w:p>
      <w:pPr>
        <w:pStyle w:val="Heading2"/>
      </w:pPr>
      <w:r>
        <w:t xml:space="preserve">Contrast vs. Unanimous</w:t>
      </w:r>
    </w:p>
    <w:p>
      <w:pPr>
        <w:pStyle w:val="FirstParagraph"/>
      </w:pPr>
      <w:r>
        <w:t xml:space="preserve">When comparing two passages or two parts of one passage: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Unanimous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Authors DISAGREE or emphasize DIFFERENT 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Authors AGREE or emphasize the SAME factor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for understanding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Strengthens a claim by convergence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Ask:</w:t>
            </w:r>
            <w:r>
              <w:t xml:space="preserve"> </w:t>
            </w:r>
            <w:r>
              <w:t xml:space="preserve">“</w:t>
            </w:r>
            <w:r>
              <w:t xml:space="preserve">What factor did one miss?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Ask:</w:t>
            </w:r>
            <w:r>
              <w:t xml:space="preserve"> </w:t>
            </w:r>
            <w:r>
              <w:t xml:space="preserve">“</w:t>
            </w:r>
            <w:r>
              <w:t xml:space="preserve">What shared conclusion emerges?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If you mistake a contrast for being unanimous (or vice versa), you’ll get cross-text questions wrong completely.</w:t>
      </w:r>
    </w:p>
    <w:p>
      <w:r>
        <w:pict>
          <v:rect style="width:0;height:1.5pt" o:hralign="center" o:hrstd="t" o:hr="t"/>
        </w:pict>
      </w:r>
    </w:p>
    <w:bookmarkEnd w:id="40"/>
    <w:bookmarkStart w:id="41" w:name="practice-questions-with-explanations"/>
    <w:p>
      <w:pPr>
        <w:pStyle w:val="Heading2"/>
      </w:pPr>
      <w:r>
        <w:t xml:space="preserve">Practice Questions with Explanations</w:t>
      </w:r>
    </w:p>
    <w:p>
      <w:pPr>
        <w:pStyle w:val="FirstParagraph"/>
      </w:pPr>
      <w:r>
        <w:rPr>
          <w:b/>
          <w:bCs/>
        </w:rPr>
        <w:t xml:space="preserve">Q1:</w:t>
      </w:r>
      <w:r>
        <w:t xml:space="preserve"> </w:t>
      </w:r>
      <w:r>
        <w:t xml:space="preserve">“</w:t>
      </w:r>
      <w:r>
        <w:t xml:space="preserve">In hindsight, given the ideas about the natural world circulating among British scientists in the 1800s, the theory of natural selection was an obvious next step. It may not have been a coincidence, _______ that Charles Darwin and Alfred Wallace arrived at the concept independently.</w:t>
      </w:r>
      <w:r>
        <w:t xml:space="preserve">”</w:t>
      </w:r>
    </w:p>
    <w:p>
      <w:pPr>
        <w:pStyle w:val="BodyText"/>
      </w:pPr>
      <w:r>
        <w:t xml:space="preserve">Answer:</w:t>
      </w:r>
      <w:r>
        <w:t xml:space="preserve"> </w:t>
      </w:r>
      <w:r>
        <w:rPr>
          <w:b/>
          <w:bCs/>
        </w:rPr>
        <w:t xml:space="preserve">D (for example)</w:t>
      </w:r>
      <w:r>
        <w:t xml:space="preserve"> </w:t>
      </w:r>
      <w:r>
        <w:t xml:space="preserve">Explanation: The second sentence gives a SPECIFIC ILLUSTRATION of how the obvious-next-step idea manifests. The</w:t>
      </w:r>
      <w:r>
        <w:t xml:space="preserve"> </w:t>
      </w:r>
      <w:r>
        <w:t xml:space="preserve">“</w:t>
      </w:r>
      <w:r>
        <w:t xml:space="preserve">Independent discovery</w:t>
      </w:r>
      <w:r>
        <w:t xml:space="preserve">”</w:t>
      </w:r>
      <w:r>
        <w:t xml:space="preserve"> </w:t>
      </w:r>
      <w:r>
        <w:t xml:space="preserve">example supports why natural selection was inevitable. This is Evidence/Illustration, so</w:t>
      </w:r>
      <w:r>
        <w:t xml:space="preserve"> </w:t>
      </w:r>
      <w:r>
        <w:t xml:space="preserve">“</w:t>
      </w:r>
      <w:r>
        <w:t xml:space="preserve">for example</w:t>
      </w:r>
      <w:r>
        <w:t xml:space="preserve">”</w:t>
      </w:r>
      <w:r>
        <w:t xml:space="preserve"> </w:t>
      </w:r>
      <w:r>
        <w:t xml:space="preserve">fits perfectly.</w:t>
      </w:r>
    </w:p>
    <w:p>
      <w:pPr>
        <w:pStyle w:val="BodyText"/>
      </w:pPr>
      <w:r>
        <w:rPr>
          <w:b/>
          <w:bCs/>
        </w:rPr>
        <w:t xml:space="preserve">Q2:</w:t>
      </w:r>
      <w:r>
        <w:t xml:space="preserve"> </w:t>
      </w:r>
      <w:r>
        <w:t xml:space="preserve">“</w:t>
      </w:r>
      <w:r>
        <w:t xml:space="preserve">In his essay</w:t>
      </w:r>
      <w:r>
        <w:t xml:space="preserve"> </w:t>
      </w:r>
      <w:r>
        <w:t xml:space="preserve">‘</w:t>
      </w:r>
      <w:r>
        <w:t xml:space="preserve">Of Coaches,</w:t>
      </w:r>
      <w:r>
        <w:t xml:space="preserve">’</w:t>
      </w:r>
      <w:r>
        <w:t xml:space="preserve"> </w:t>
      </w:r>
      <w:r>
        <w:t xml:space="preserve">Montaigne explores light subjects. _______ his personal motto was</w:t>
      </w:r>
      <w:r>
        <w:t xml:space="preserve"> </w:t>
      </w:r>
      <w:r>
        <w:t xml:space="preserve">‘</w:t>
      </w:r>
      <w:r>
        <w:t xml:space="preserve">What do I know?</w:t>
      </w:r>
      <w:r>
        <w:t xml:space="preserve">’</w:t>
      </w:r>
      <w:r>
        <w:t xml:space="preserve">”</w:t>
      </w:r>
    </w:p>
    <w:p>
      <w:pPr>
        <w:pStyle w:val="BodyText"/>
      </w:pPr>
      <w:r>
        <w:t xml:space="preserve">Answer:</w:t>
      </w:r>
      <w:r>
        <w:t xml:space="preserve"> </w:t>
      </w:r>
      <w:r>
        <w:rPr>
          <w:b/>
          <w:bCs/>
        </w:rPr>
        <w:t xml:space="preserve">C (Fittingly)</w:t>
      </w:r>
      <w:r>
        <w:t xml:space="preserve"> </w:t>
      </w:r>
      <w:r>
        <w:t xml:space="preserve">Explanation: His motto</w:t>
      </w:r>
      <w:r>
        <w:t xml:space="preserve"> </w:t>
      </w:r>
      <w:r>
        <w:t xml:space="preserve">“</w:t>
      </w:r>
      <w:r>
        <w:t xml:space="preserve">What do I know?</w:t>
      </w:r>
      <w:r>
        <w:t xml:space="preserve">”</w:t>
      </w:r>
      <w:r>
        <w:t xml:space="preserve"> </w:t>
      </w:r>
      <w:r>
        <w:t xml:space="preserve">FITS his described behavior of questioning perceptions. The relationship is one of fit/agreement/congruence.</w:t>
      </w:r>
    </w:p>
    <w:p>
      <w:pPr>
        <w:pStyle w:val="BodyText"/>
      </w:pPr>
      <w:r>
        <w:rPr>
          <w:b/>
          <w:bCs/>
        </w:rPr>
        <w:t xml:space="preserve">Q3:</w:t>
      </w:r>
      <w:r>
        <w:t xml:space="preserve"> </w:t>
      </w:r>
      <w:r>
        <w:t xml:space="preserve">“</w:t>
      </w:r>
      <w:r>
        <w:t xml:space="preserve">Blanche K. Bruce was an outspoken abolitionist… It was relatively rare for supporters to be secretive. _______ they were vocal abolitionists like Bruce.</w:t>
      </w:r>
      <w:r>
        <w:t xml:space="preserve">”</w:t>
      </w:r>
    </w:p>
    <w:p>
      <w:pPr>
        <w:pStyle w:val="BodyText"/>
      </w:pPr>
      <w:r>
        <w:t xml:space="preserve">Answer:</w:t>
      </w:r>
      <w:r>
        <w:t xml:space="preserve"> </w:t>
      </w:r>
      <w:r>
        <w:rPr>
          <w:b/>
          <w:bCs/>
        </w:rPr>
        <w:t xml:space="preserve">C (For example)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 (Fittingly)</w:t>
      </w:r>
      <w:r>
        <w:t xml:space="preserve"> </w:t>
      </w:r>
      <w:r>
        <w:t xml:space="preserve">Explanation: Bruce is given as a SPECIFIC INSTANCE of vocal abolitionist behavior. This is illustration/example.</w:t>
      </w:r>
    </w:p>
    <w:p>
      <w:pPr>
        <w:pStyle w:val="BodyText"/>
      </w:pPr>
      <w:r>
        <w:rPr>
          <w:b/>
          <w:bCs/>
        </w:rPr>
        <w:t xml:space="preserve">Q4:</w:t>
      </w:r>
      <w:r>
        <w:t xml:space="preserve"> </w:t>
      </w:r>
      <w:r>
        <w:t xml:space="preserve">“</w:t>
      </w:r>
      <w:r>
        <w:t xml:space="preserve">Levygotsky described ZPD. A learner completes a task with guidance; _______ the learner internalizes the skill.</w:t>
      </w:r>
      <w:r>
        <w:t xml:space="preserve">”</w:t>
      </w:r>
    </w:p>
    <w:p>
      <w:pPr>
        <w:pStyle w:val="BodyText"/>
      </w:pPr>
      <w:r>
        <w:t xml:space="preserve">Answer:</w:t>
      </w:r>
      <w:r>
        <w:t xml:space="preserve"> </w:t>
      </w:r>
      <w:r>
        <w:rPr>
          <w:b/>
          <w:bCs/>
        </w:rPr>
        <w:t xml:space="preserve">D (subsequently)</w:t>
      </w:r>
      <w:r>
        <w:t xml:space="preserve"> </w:t>
      </w:r>
      <w:r>
        <w:t xml:space="preserve">Explanation: SEQUENCING — first with guidance, THEN internalizes. Temporal/logical progression.</w:t>
      </w:r>
    </w:p>
    <w:p>
      <w:pPr>
        <w:pStyle w:val="BodyText"/>
      </w:pPr>
      <w:r>
        <w:rPr>
          <w:b/>
          <w:bCs/>
        </w:rPr>
        <w:t xml:space="preserve">Q5:</w:t>
      </w:r>
      <w:r>
        <w:t xml:space="preserve"> </w:t>
      </w:r>
      <w:r>
        <w:t xml:space="preserve">“</w:t>
      </w:r>
      <w:r>
        <w:t xml:space="preserve">For decades, heat always diffuses hot→cold. _______ researchers found heat moving as a wave.</w:t>
      </w:r>
      <w:r>
        <w:t xml:space="preserve">”</w:t>
      </w:r>
    </w:p>
    <w:p>
      <w:pPr>
        <w:pStyle w:val="BodyText"/>
      </w:pPr>
      <w:r>
        <w:t xml:space="preserve">Answer:</w:t>
      </w:r>
      <w:r>
        <w:t xml:space="preserve"> </w:t>
      </w:r>
      <w:r>
        <w:rPr>
          <w:b/>
          <w:bCs/>
        </w:rPr>
        <w:t xml:space="preserve">B (However)</w:t>
      </w:r>
      <w:r>
        <w:t xml:space="preserve"> </w:t>
      </w:r>
      <w:r>
        <w:t xml:space="preserve">Explanation: CONTRAST — the new finding CHALLENGES the long-held assumption.</w:t>
      </w:r>
    </w:p>
    <w:p>
      <w:pPr>
        <w:pStyle w:val="BodyText"/>
      </w:pPr>
      <w:r>
        <w:rPr>
          <w:b/>
          <w:bCs/>
        </w:rPr>
        <w:t xml:space="preserve">Q6:</w:t>
      </w:r>
      <w:r>
        <w:t xml:space="preserve"> </w:t>
      </w:r>
      <w:r>
        <w:t xml:space="preserve">“</w:t>
      </w:r>
      <w:r>
        <w:t xml:space="preserve">William Graham Sumner defined folkways. _______ he also identified mores.</w:t>
      </w:r>
      <w:r>
        <w:t xml:space="preserve">”</w:t>
      </w:r>
    </w:p>
    <w:p>
      <w:pPr>
        <w:pStyle w:val="BodyText"/>
      </w:pPr>
      <w:r>
        <w:t xml:space="preserve">Answer:</w:t>
      </w:r>
      <w:r>
        <w:t xml:space="preserve"> </w:t>
      </w:r>
      <w:r>
        <w:rPr>
          <w:b/>
          <w:bCs/>
        </w:rPr>
        <w:t xml:space="preserve">D (Moreover)</w:t>
      </w:r>
      <w:r>
        <w:t xml:space="preserve"> </w:t>
      </w:r>
      <w:r>
        <w:t xml:space="preserve">Explanation: ADDITION — he identified one thing, AND ANOTHER category. Both are aspects of his theory.</w:t>
      </w:r>
    </w:p>
    <w:p>
      <w:r>
        <w:pict>
          <v:rect style="width:0;height:1.5pt" o:hralign="center" o:hrstd="t" o:hr="t"/>
        </w:pict>
      </w:r>
    </w:p>
    <w:bookmarkEnd w:id="41"/>
    <w:bookmarkStart w:id="42" w:name="key-mnemonic"/>
    <w:p>
      <w:pPr>
        <w:pStyle w:val="Heading2"/>
      </w:pPr>
      <w:r>
        <w:t xml:space="preserve">📌 Key Mnemonic</w:t>
      </w:r>
    </w:p>
    <w:p>
      <w:pPr>
        <w:pStyle w:val="FirstParagraph"/>
      </w:pPr>
      <w:r>
        <w:rPr>
          <w:b/>
          <w:bCs/>
        </w:rPr>
        <w:t xml:space="preserve">Remember: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FIRE-CAST</w:t>
      </w:r>
      <w:r>
        <w:rPr>
          <w:b/>
          <w:bCs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</w:t>
      </w:r>
      <w:r>
        <w:t xml:space="preserve">it/Fittingly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</w:t>
      </w:r>
      <w:r>
        <w:t xml:space="preserve">llustrate/Indeed (Evidence)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</w:t>
      </w:r>
      <w:r>
        <w:t xml:space="preserve">esist/However (Contrast)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</w:t>
      </w:r>
      <w:r>
        <w:t xml:space="preserve">xtend/Furthermore (Addition)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</w:t>
      </w:r>
      <w:r>
        <w:t xml:space="preserve">onclude/Consequently (Causal)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</w:t>
      </w:r>
      <w:r>
        <w:t xml:space="preserve">gree/Similarly (Similarity)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</w:t>
      </w:r>
      <w:r>
        <w:t xml:space="preserve">equence/Subsequently (Order)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</w:t>
      </w:r>
      <w:r>
        <w:t xml:space="preserve">hough/Granted (Concession)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2026-06-30T06:29:34Z</dcterms:created>
  <dcterms:modified xsi:type="dcterms:W3CDTF">2026-06-30T06:29:34Z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