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70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1"/>
        <w:gridCol w:w="2187"/>
      </w:tblGrid>
      <w:tr w:rsidR="0049489B" w14:paraId="45109007" w14:textId="77777777" w:rsidTr="00C75B59">
        <w:tc>
          <w:tcPr>
            <w:tcW w:w="1521" w:type="dxa"/>
            <w:vAlign w:val="center"/>
          </w:tcPr>
          <w:p w14:paraId="2A818179" w14:textId="77777777" w:rsidR="0049489B" w:rsidRDefault="0049489B" w:rsidP="00C75B59">
            <w:pPr>
              <w:ind w:firstLine="422"/>
              <w:jc w:val="center"/>
              <w:rPr>
                <w:rFonts w:eastAsia="宋体-18030" w:hint="eastAsia"/>
                <w:szCs w:val="21"/>
              </w:rPr>
            </w:pPr>
            <w:r>
              <w:rPr>
                <w:rFonts w:eastAsia="宋体-18030" w:hAnsi="宋体-18030" w:hint="eastAsia"/>
                <w:b/>
                <w:bCs/>
                <w:szCs w:val="21"/>
              </w:rPr>
              <w:t>学</w:t>
            </w:r>
            <w:r>
              <w:rPr>
                <w:rFonts w:eastAsia="宋体-18030"/>
                <w:b/>
                <w:bCs/>
                <w:szCs w:val="21"/>
              </w:rPr>
              <w:t xml:space="preserve">  </w:t>
            </w:r>
            <w:r>
              <w:rPr>
                <w:rFonts w:eastAsia="宋体-18030" w:hAnsi="宋体-18030" w:hint="eastAsia"/>
                <w:b/>
                <w:bCs/>
                <w:szCs w:val="21"/>
              </w:rPr>
              <w:t>号</w:t>
            </w:r>
          </w:p>
        </w:tc>
        <w:tc>
          <w:tcPr>
            <w:tcW w:w="2187" w:type="dxa"/>
            <w:vAlign w:val="center"/>
          </w:tcPr>
          <w:p w14:paraId="4550BA86" w14:textId="77777777" w:rsidR="0049489B" w:rsidRDefault="0049489B" w:rsidP="00C75B59">
            <w:pPr>
              <w:jc w:val="center"/>
              <w:rPr>
                <w:rFonts w:eastAsia="宋体-18030" w:hint="eastAsia"/>
                <w:szCs w:val="21"/>
              </w:rPr>
            </w:pPr>
          </w:p>
        </w:tc>
      </w:tr>
    </w:tbl>
    <w:p w14:paraId="27724538" w14:textId="77777777" w:rsidR="0049489B" w:rsidRDefault="0049489B" w:rsidP="0049489B">
      <w:pPr>
        <w:jc w:val="center"/>
        <w:rPr>
          <w:rFonts w:eastAsia="宋体-18030" w:hint="eastAsia"/>
          <w:b/>
          <w:bCs/>
          <w:szCs w:val="21"/>
        </w:rPr>
      </w:pPr>
      <w:r>
        <w:rPr>
          <w:noProof/>
        </w:rPr>
        <w:drawing>
          <wp:anchor distT="0" distB="0" distL="114300" distR="114300" simplePos="0" relativeHeight="251659264" behindDoc="0" locked="0" layoutInCell="1" allowOverlap="0" wp14:anchorId="13DE46E5" wp14:editId="51527344">
            <wp:simplePos x="0" y="0"/>
            <wp:positionH relativeFrom="column">
              <wp:align>center</wp:align>
            </wp:positionH>
            <wp:positionV relativeFrom="paragraph">
              <wp:posOffset>381635</wp:posOffset>
            </wp:positionV>
            <wp:extent cx="2106295" cy="488950"/>
            <wp:effectExtent l="0" t="0" r="8255" b="6350"/>
            <wp:wrapTopAndBottom/>
            <wp:docPr id="13" name="图片框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框 1107"/>
                    <pic:cNvPicPr>
                      <a:picLocks noChangeAspect="1"/>
                    </pic:cNvPicPr>
                  </pic:nvPicPr>
                  <pic:blipFill>
                    <a:blip r:embed="rId6"/>
                    <a:stretch>
                      <a:fillRect/>
                    </a:stretch>
                  </pic:blipFill>
                  <pic:spPr>
                    <a:xfrm>
                      <a:off x="0" y="0"/>
                      <a:ext cx="2106295" cy="488950"/>
                    </a:xfrm>
                    <a:prstGeom prst="rect">
                      <a:avLst/>
                    </a:prstGeom>
                    <a:noFill/>
                    <a:ln w="9525">
                      <a:noFill/>
                    </a:ln>
                  </pic:spPr>
                </pic:pic>
              </a:graphicData>
            </a:graphic>
          </wp:anchor>
        </w:drawing>
      </w:r>
    </w:p>
    <w:p w14:paraId="65D645AA" w14:textId="158D8627" w:rsidR="0049489B" w:rsidRDefault="0049489B" w:rsidP="0049489B">
      <w:pPr>
        <w:spacing w:line="420" w:lineRule="atLeast"/>
        <w:ind w:firstLineChars="400" w:firstLine="2088"/>
        <w:rPr>
          <w:rFonts w:eastAsia="宋体-18030" w:hAnsi="宋体-18030" w:hint="eastAsia"/>
          <w:b/>
          <w:bCs/>
          <w:sz w:val="52"/>
          <w:szCs w:val="52"/>
        </w:rPr>
      </w:pPr>
      <w:r>
        <w:rPr>
          <w:rFonts w:eastAsia="宋体-18030" w:hAnsi="宋体-18030" w:hint="eastAsia"/>
          <w:b/>
          <w:bCs/>
          <w:sz w:val="52"/>
          <w:szCs w:val="52"/>
        </w:rPr>
        <w:t>计算机图形学大作业</w:t>
      </w:r>
    </w:p>
    <w:p w14:paraId="683B802B" w14:textId="77777777" w:rsidR="0049489B" w:rsidRDefault="0049489B" w:rsidP="0049489B">
      <w:pPr>
        <w:spacing w:line="420" w:lineRule="atLeast"/>
        <w:ind w:firstLine="1044"/>
        <w:jc w:val="center"/>
        <w:rPr>
          <w:rFonts w:eastAsia="宋体-18030" w:hAnsi="宋体-18030" w:hint="eastAsia"/>
          <w:b/>
          <w:bCs/>
          <w:sz w:val="52"/>
          <w:szCs w:val="52"/>
        </w:rPr>
      </w:pPr>
    </w:p>
    <w:p w14:paraId="4DB0E3A9" w14:textId="77777777" w:rsidR="0049489B" w:rsidRDefault="0049489B" w:rsidP="0049489B">
      <w:pPr>
        <w:spacing w:line="420" w:lineRule="atLeast"/>
        <w:ind w:firstLine="880"/>
        <w:jc w:val="center"/>
        <w:rPr>
          <w:rFonts w:eastAsia="楷体_GB2312" w:hint="eastAsia"/>
          <w:sz w:val="44"/>
        </w:rPr>
      </w:pP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7"/>
        <w:gridCol w:w="7141"/>
      </w:tblGrid>
      <w:tr w:rsidR="0049489B" w14:paraId="38AD6407" w14:textId="77777777" w:rsidTr="0049489B">
        <w:trPr>
          <w:trHeight w:val="1590"/>
          <w:jc w:val="center"/>
        </w:trPr>
        <w:tc>
          <w:tcPr>
            <w:tcW w:w="2057" w:type="dxa"/>
            <w:tcBorders>
              <w:top w:val="nil"/>
              <w:left w:val="nil"/>
              <w:bottom w:val="nil"/>
              <w:right w:val="nil"/>
            </w:tcBorders>
            <w:vAlign w:val="center"/>
          </w:tcPr>
          <w:p w14:paraId="41AB3F5A" w14:textId="77777777" w:rsidR="0049489B" w:rsidRDefault="0049489B" w:rsidP="0049489B">
            <w:pPr>
              <w:ind w:firstLine="562"/>
              <w:jc w:val="center"/>
              <w:rPr>
                <w:rFonts w:eastAsia="宋体-18030"/>
                <w:b/>
                <w:sz w:val="28"/>
                <w:szCs w:val="28"/>
              </w:rPr>
            </w:pPr>
          </w:p>
          <w:p w14:paraId="0AB9E27D" w14:textId="77777777" w:rsidR="0049489B" w:rsidRDefault="0049489B" w:rsidP="0049489B">
            <w:pPr>
              <w:ind w:firstLine="562"/>
              <w:jc w:val="center"/>
              <w:rPr>
                <w:rFonts w:eastAsia="宋体-18030"/>
                <w:b/>
                <w:sz w:val="28"/>
                <w:szCs w:val="28"/>
              </w:rPr>
            </w:pPr>
          </w:p>
          <w:p w14:paraId="161AB5C5" w14:textId="18327F39" w:rsidR="0049489B" w:rsidRDefault="0049489B" w:rsidP="0049489B">
            <w:pPr>
              <w:ind w:firstLine="562"/>
              <w:jc w:val="center"/>
              <w:rPr>
                <w:rFonts w:eastAsia="宋体-18030" w:hint="eastAsia"/>
                <w:b/>
                <w:sz w:val="28"/>
                <w:szCs w:val="28"/>
              </w:rPr>
            </w:pPr>
            <w:r>
              <w:rPr>
                <w:rFonts w:eastAsia="宋体-18030" w:hAnsi="宋体-18030" w:hint="eastAsia"/>
                <w:b/>
                <w:bCs/>
                <w:sz w:val="28"/>
                <w:szCs w:val="28"/>
              </w:rPr>
              <w:t>题</w:t>
            </w:r>
            <w:r>
              <w:rPr>
                <w:rFonts w:eastAsia="宋体-18030"/>
                <w:b/>
                <w:bCs/>
                <w:sz w:val="28"/>
                <w:szCs w:val="28"/>
              </w:rPr>
              <w:t xml:space="preserve">    </w:t>
            </w:r>
            <w:r>
              <w:rPr>
                <w:rFonts w:eastAsia="宋体-18030" w:hAnsi="宋体-18030" w:hint="eastAsia"/>
                <w:b/>
                <w:bCs/>
                <w:sz w:val="28"/>
                <w:szCs w:val="28"/>
              </w:rPr>
              <w:t>目</w:t>
            </w:r>
          </w:p>
        </w:tc>
        <w:tc>
          <w:tcPr>
            <w:tcW w:w="7141" w:type="dxa"/>
            <w:tcBorders>
              <w:top w:val="nil"/>
              <w:left w:val="nil"/>
              <w:right w:val="nil"/>
            </w:tcBorders>
            <w:vAlign w:val="center"/>
          </w:tcPr>
          <w:p w14:paraId="4636A038" w14:textId="17BFD5E1" w:rsidR="0049489B" w:rsidRPr="0049489B" w:rsidRDefault="0049489B" w:rsidP="0049489B">
            <w:pPr>
              <w:ind w:firstLineChars="0" w:firstLine="0"/>
              <w:rPr>
                <w:rFonts w:eastAsia="宋体-18030" w:hint="eastAsia"/>
                <w:b/>
                <w:sz w:val="28"/>
                <w:szCs w:val="28"/>
                <w:u w:val="single"/>
              </w:rPr>
            </w:pPr>
          </w:p>
        </w:tc>
      </w:tr>
      <w:tr w:rsidR="0049489B" w14:paraId="39223A69" w14:textId="77777777" w:rsidTr="00C75B59">
        <w:trPr>
          <w:jc w:val="center"/>
        </w:trPr>
        <w:tc>
          <w:tcPr>
            <w:tcW w:w="2057" w:type="dxa"/>
            <w:tcBorders>
              <w:top w:val="nil"/>
              <w:left w:val="nil"/>
              <w:bottom w:val="nil"/>
              <w:right w:val="nil"/>
            </w:tcBorders>
            <w:vAlign w:val="center"/>
          </w:tcPr>
          <w:p w14:paraId="6EE338A8" w14:textId="77777777" w:rsidR="0049489B" w:rsidRDefault="0049489B" w:rsidP="0049489B">
            <w:pPr>
              <w:ind w:firstLine="562"/>
              <w:jc w:val="center"/>
              <w:rPr>
                <w:rFonts w:eastAsia="宋体-18030" w:hint="eastAsia"/>
                <w:b/>
                <w:bCs/>
                <w:sz w:val="28"/>
                <w:szCs w:val="28"/>
              </w:rPr>
            </w:pPr>
            <w:r>
              <w:rPr>
                <w:rFonts w:eastAsia="宋体-18030" w:hAnsi="宋体-18030" w:hint="eastAsia"/>
                <w:b/>
                <w:bCs/>
                <w:sz w:val="28"/>
                <w:szCs w:val="28"/>
              </w:rPr>
              <w:t>学</w:t>
            </w:r>
            <w:r>
              <w:rPr>
                <w:rFonts w:eastAsia="宋体-18030"/>
                <w:b/>
                <w:bCs/>
                <w:sz w:val="28"/>
                <w:szCs w:val="28"/>
              </w:rPr>
              <w:t xml:space="preserve">    </w:t>
            </w:r>
            <w:r>
              <w:rPr>
                <w:rFonts w:eastAsia="宋体-18030" w:hAnsi="宋体-18030" w:hint="eastAsia"/>
                <w:b/>
                <w:bCs/>
                <w:sz w:val="28"/>
                <w:szCs w:val="28"/>
              </w:rPr>
              <w:t>院</w:t>
            </w:r>
          </w:p>
        </w:tc>
        <w:tc>
          <w:tcPr>
            <w:tcW w:w="7141" w:type="dxa"/>
            <w:tcBorders>
              <w:left w:val="nil"/>
              <w:right w:val="nil"/>
            </w:tcBorders>
            <w:vAlign w:val="center"/>
          </w:tcPr>
          <w:p w14:paraId="1E017640" w14:textId="77777777" w:rsidR="0049489B" w:rsidRDefault="0049489B" w:rsidP="0049489B">
            <w:pPr>
              <w:ind w:firstLine="640"/>
              <w:jc w:val="center"/>
              <w:rPr>
                <w:rFonts w:eastAsia="宋体-18030" w:hint="eastAsia"/>
                <w:b/>
                <w:sz w:val="28"/>
                <w:szCs w:val="28"/>
              </w:rPr>
            </w:pPr>
            <w:r>
              <w:rPr>
                <w:rFonts w:ascii="华文中宋" w:eastAsia="华文中宋" w:hAnsi="华文中宋" w:hint="eastAsia"/>
                <w:sz w:val="32"/>
                <w:szCs w:val="32"/>
              </w:rPr>
              <w:t>数统学院</w:t>
            </w:r>
          </w:p>
        </w:tc>
      </w:tr>
      <w:tr w:rsidR="0049489B" w14:paraId="77514728" w14:textId="77777777" w:rsidTr="00C75B59">
        <w:trPr>
          <w:jc w:val="center"/>
        </w:trPr>
        <w:tc>
          <w:tcPr>
            <w:tcW w:w="2057" w:type="dxa"/>
            <w:tcBorders>
              <w:top w:val="nil"/>
              <w:left w:val="nil"/>
              <w:bottom w:val="nil"/>
              <w:right w:val="nil"/>
            </w:tcBorders>
            <w:vAlign w:val="center"/>
          </w:tcPr>
          <w:p w14:paraId="71279AB8" w14:textId="77777777" w:rsidR="0049489B" w:rsidRDefault="0049489B" w:rsidP="0049489B">
            <w:pPr>
              <w:ind w:firstLine="562"/>
              <w:jc w:val="center"/>
              <w:rPr>
                <w:rFonts w:eastAsia="宋体-18030" w:hint="eastAsia"/>
                <w:b/>
                <w:sz w:val="28"/>
                <w:szCs w:val="28"/>
              </w:rPr>
            </w:pPr>
            <w:r>
              <w:rPr>
                <w:rFonts w:eastAsia="宋体-18030" w:hAnsi="宋体-18030" w:hint="eastAsia"/>
                <w:b/>
                <w:bCs/>
                <w:sz w:val="28"/>
                <w:szCs w:val="28"/>
              </w:rPr>
              <w:t>专</w:t>
            </w:r>
            <w:r>
              <w:rPr>
                <w:rFonts w:eastAsia="宋体-18030"/>
                <w:b/>
                <w:bCs/>
                <w:sz w:val="28"/>
                <w:szCs w:val="28"/>
              </w:rPr>
              <w:t xml:space="preserve">    </w:t>
            </w:r>
            <w:r>
              <w:rPr>
                <w:rFonts w:eastAsia="宋体-18030" w:hAnsi="宋体-18030" w:hint="eastAsia"/>
                <w:b/>
                <w:bCs/>
                <w:sz w:val="28"/>
                <w:szCs w:val="28"/>
              </w:rPr>
              <w:t>业</w:t>
            </w:r>
          </w:p>
        </w:tc>
        <w:tc>
          <w:tcPr>
            <w:tcW w:w="7141" w:type="dxa"/>
            <w:tcBorders>
              <w:left w:val="nil"/>
              <w:right w:val="nil"/>
            </w:tcBorders>
            <w:vAlign w:val="center"/>
          </w:tcPr>
          <w:p w14:paraId="1767771D" w14:textId="77777777" w:rsidR="0049489B" w:rsidRDefault="0049489B" w:rsidP="0049489B">
            <w:pPr>
              <w:ind w:firstLine="640"/>
              <w:jc w:val="center"/>
              <w:rPr>
                <w:rFonts w:eastAsia="宋体-18030" w:hint="eastAsia"/>
                <w:b/>
                <w:sz w:val="28"/>
                <w:szCs w:val="28"/>
              </w:rPr>
            </w:pPr>
            <w:r>
              <w:rPr>
                <w:rFonts w:ascii="华文中宋" w:eastAsia="华文中宋" w:hAnsi="华文中宋" w:hint="eastAsia"/>
                <w:sz w:val="32"/>
                <w:szCs w:val="32"/>
              </w:rPr>
              <w:t>信计</w:t>
            </w:r>
          </w:p>
        </w:tc>
      </w:tr>
      <w:tr w:rsidR="0049489B" w14:paraId="5C4F9710" w14:textId="77777777" w:rsidTr="00C75B59">
        <w:trPr>
          <w:jc w:val="center"/>
        </w:trPr>
        <w:tc>
          <w:tcPr>
            <w:tcW w:w="2057" w:type="dxa"/>
            <w:tcBorders>
              <w:top w:val="nil"/>
              <w:left w:val="nil"/>
              <w:bottom w:val="nil"/>
              <w:right w:val="nil"/>
            </w:tcBorders>
            <w:vAlign w:val="center"/>
          </w:tcPr>
          <w:p w14:paraId="0423CF82" w14:textId="77777777" w:rsidR="0049489B" w:rsidRDefault="0049489B" w:rsidP="0049489B">
            <w:pPr>
              <w:ind w:firstLine="562"/>
              <w:jc w:val="center"/>
              <w:rPr>
                <w:rFonts w:eastAsia="宋体-18030" w:hint="eastAsia"/>
                <w:b/>
                <w:sz w:val="28"/>
                <w:szCs w:val="28"/>
              </w:rPr>
            </w:pPr>
            <w:r>
              <w:rPr>
                <w:rFonts w:eastAsia="宋体-18030" w:hAnsi="宋体-18030" w:hint="eastAsia"/>
                <w:b/>
                <w:bCs/>
                <w:sz w:val="28"/>
                <w:szCs w:val="28"/>
              </w:rPr>
              <w:t>班</w:t>
            </w:r>
            <w:r>
              <w:rPr>
                <w:rFonts w:eastAsia="宋体-18030"/>
                <w:b/>
                <w:bCs/>
                <w:sz w:val="28"/>
                <w:szCs w:val="28"/>
              </w:rPr>
              <w:t xml:space="preserve">    </w:t>
            </w:r>
            <w:r>
              <w:rPr>
                <w:rFonts w:eastAsia="宋体-18030" w:hAnsi="宋体-18030" w:hint="eastAsia"/>
                <w:b/>
                <w:bCs/>
                <w:sz w:val="28"/>
                <w:szCs w:val="28"/>
              </w:rPr>
              <w:t>级</w:t>
            </w:r>
          </w:p>
        </w:tc>
        <w:tc>
          <w:tcPr>
            <w:tcW w:w="7141" w:type="dxa"/>
            <w:tcBorders>
              <w:left w:val="nil"/>
              <w:right w:val="nil"/>
            </w:tcBorders>
            <w:vAlign w:val="center"/>
          </w:tcPr>
          <w:p w14:paraId="6CDC5902" w14:textId="77777777" w:rsidR="0049489B" w:rsidRDefault="0049489B" w:rsidP="0049489B">
            <w:pPr>
              <w:ind w:firstLine="640"/>
              <w:jc w:val="center"/>
              <w:rPr>
                <w:rFonts w:eastAsia="宋体-18030" w:hint="eastAsia"/>
                <w:b/>
                <w:sz w:val="28"/>
                <w:szCs w:val="28"/>
              </w:rPr>
            </w:pPr>
            <w:r>
              <w:rPr>
                <w:rFonts w:ascii="华文中宋" w:eastAsia="华文中宋" w:hAnsi="华文中宋" w:hint="eastAsia"/>
                <w:sz w:val="32"/>
                <w:szCs w:val="32"/>
              </w:rPr>
              <w:t>jd23</w:t>
            </w:r>
            <w:r>
              <w:rPr>
                <w:rFonts w:ascii="华文中宋" w:eastAsia="华文中宋" w:hAnsi="华文中宋"/>
                <w:sz w:val="32"/>
                <w:szCs w:val="32"/>
              </w:rPr>
              <w:t>0</w:t>
            </w:r>
            <w:r>
              <w:rPr>
                <w:rFonts w:ascii="华文中宋" w:eastAsia="华文中宋" w:hAnsi="华文中宋" w:hint="eastAsia"/>
                <w:sz w:val="32"/>
                <w:szCs w:val="32"/>
              </w:rPr>
              <w:t>1班</w:t>
            </w:r>
          </w:p>
        </w:tc>
      </w:tr>
      <w:tr w:rsidR="0049489B" w14:paraId="77BABBC7" w14:textId="77777777" w:rsidTr="00C75B59">
        <w:trPr>
          <w:jc w:val="center"/>
        </w:trPr>
        <w:tc>
          <w:tcPr>
            <w:tcW w:w="2057" w:type="dxa"/>
            <w:tcBorders>
              <w:top w:val="nil"/>
              <w:left w:val="nil"/>
              <w:bottom w:val="nil"/>
              <w:right w:val="nil"/>
            </w:tcBorders>
            <w:vAlign w:val="center"/>
          </w:tcPr>
          <w:p w14:paraId="74632C08" w14:textId="77777777" w:rsidR="0049489B" w:rsidRDefault="0049489B" w:rsidP="0049489B">
            <w:pPr>
              <w:ind w:firstLine="562"/>
              <w:jc w:val="center"/>
              <w:rPr>
                <w:rFonts w:eastAsia="宋体-18030" w:hint="eastAsia"/>
                <w:b/>
                <w:bCs/>
                <w:sz w:val="28"/>
                <w:szCs w:val="28"/>
              </w:rPr>
            </w:pPr>
            <w:r>
              <w:rPr>
                <w:rFonts w:eastAsia="宋体-18030" w:hAnsi="宋体-18030" w:hint="eastAsia"/>
                <w:b/>
                <w:bCs/>
                <w:sz w:val="28"/>
                <w:szCs w:val="28"/>
              </w:rPr>
              <w:t>姓</w:t>
            </w:r>
            <w:r>
              <w:rPr>
                <w:rFonts w:eastAsia="宋体-18030"/>
                <w:b/>
                <w:bCs/>
                <w:sz w:val="28"/>
                <w:szCs w:val="28"/>
              </w:rPr>
              <w:t xml:space="preserve">    </w:t>
            </w:r>
            <w:r>
              <w:rPr>
                <w:rFonts w:eastAsia="宋体-18030" w:hAnsi="宋体-18030" w:hint="eastAsia"/>
                <w:b/>
                <w:bCs/>
                <w:sz w:val="28"/>
                <w:szCs w:val="28"/>
              </w:rPr>
              <w:t>名</w:t>
            </w:r>
          </w:p>
        </w:tc>
        <w:tc>
          <w:tcPr>
            <w:tcW w:w="7141" w:type="dxa"/>
            <w:tcBorders>
              <w:left w:val="nil"/>
              <w:right w:val="nil"/>
            </w:tcBorders>
            <w:vAlign w:val="center"/>
          </w:tcPr>
          <w:p w14:paraId="1B9D2C57" w14:textId="77777777" w:rsidR="0049489B" w:rsidRDefault="0049489B" w:rsidP="0049489B">
            <w:pPr>
              <w:ind w:firstLine="562"/>
              <w:jc w:val="center"/>
              <w:rPr>
                <w:rFonts w:eastAsia="宋体-18030" w:hint="eastAsia"/>
                <w:b/>
                <w:sz w:val="28"/>
                <w:szCs w:val="28"/>
              </w:rPr>
            </w:pPr>
          </w:p>
        </w:tc>
      </w:tr>
      <w:tr w:rsidR="0049489B" w14:paraId="0C7B480E" w14:textId="77777777" w:rsidTr="00C75B59">
        <w:trPr>
          <w:jc w:val="center"/>
        </w:trPr>
        <w:tc>
          <w:tcPr>
            <w:tcW w:w="2057" w:type="dxa"/>
            <w:tcBorders>
              <w:top w:val="nil"/>
              <w:left w:val="nil"/>
              <w:bottom w:val="nil"/>
              <w:right w:val="nil"/>
            </w:tcBorders>
            <w:vAlign w:val="center"/>
          </w:tcPr>
          <w:p w14:paraId="51C2A7A5" w14:textId="77777777" w:rsidR="0049489B" w:rsidRDefault="0049489B" w:rsidP="0049489B">
            <w:pPr>
              <w:ind w:firstLine="562"/>
              <w:jc w:val="center"/>
              <w:rPr>
                <w:rFonts w:eastAsia="宋体-18030" w:hint="eastAsia"/>
                <w:b/>
                <w:bCs/>
                <w:sz w:val="28"/>
                <w:szCs w:val="28"/>
              </w:rPr>
            </w:pPr>
            <w:r>
              <w:rPr>
                <w:rFonts w:eastAsia="宋体-18030" w:hAnsi="宋体-18030" w:hint="eastAsia"/>
                <w:b/>
                <w:bCs/>
                <w:sz w:val="28"/>
                <w:szCs w:val="28"/>
              </w:rPr>
              <w:t>指导教师</w:t>
            </w:r>
          </w:p>
        </w:tc>
        <w:tc>
          <w:tcPr>
            <w:tcW w:w="7141" w:type="dxa"/>
            <w:tcBorders>
              <w:left w:val="nil"/>
              <w:right w:val="nil"/>
            </w:tcBorders>
            <w:vAlign w:val="center"/>
          </w:tcPr>
          <w:p w14:paraId="33A64394" w14:textId="1475027E" w:rsidR="0049489B" w:rsidRPr="0049489B" w:rsidRDefault="0049489B" w:rsidP="0049489B">
            <w:pPr>
              <w:ind w:firstLine="640"/>
              <w:jc w:val="center"/>
              <w:rPr>
                <w:rFonts w:ascii="华文中宋" w:eastAsia="华文中宋" w:hAnsi="华文中宋" w:hint="eastAsia"/>
                <w:sz w:val="32"/>
                <w:szCs w:val="32"/>
              </w:rPr>
            </w:pPr>
            <w:proofErr w:type="gramStart"/>
            <w:r w:rsidRPr="0049489B">
              <w:rPr>
                <w:rFonts w:ascii="华文中宋" w:eastAsia="华文中宋" w:hAnsi="华文中宋" w:hint="eastAsia"/>
                <w:sz w:val="32"/>
                <w:szCs w:val="32"/>
              </w:rPr>
              <w:t>陆济湘</w:t>
            </w:r>
            <w:proofErr w:type="gramEnd"/>
            <w:r w:rsidRPr="0049489B">
              <w:rPr>
                <w:rFonts w:ascii="华文中宋" w:eastAsia="华文中宋" w:hAnsi="华文中宋" w:hint="eastAsia"/>
                <w:sz w:val="32"/>
                <w:szCs w:val="32"/>
              </w:rPr>
              <w:t xml:space="preserve"> </w:t>
            </w:r>
          </w:p>
        </w:tc>
      </w:tr>
    </w:tbl>
    <w:p w14:paraId="7087F8E8" w14:textId="77777777" w:rsidR="0049489B" w:rsidRDefault="0049489B" w:rsidP="0049489B">
      <w:pPr>
        <w:ind w:firstLine="422"/>
        <w:rPr>
          <w:rFonts w:eastAsia="宋体-18030" w:hint="eastAsia"/>
          <w:b/>
          <w:szCs w:val="21"/>
        </w:rPr>
      </w:pPr>
    </w:p>
    <w:p w14:paraId="7F534EE6" w14:textId="77777777" w:rsidR="009A6479" w:rsidRDefault="009A6479" w:rsidP="0049489B">
      <w:pPr>
        <w:ind w:firstLine="422"/>
        <w:rPr>
          <w:rFonts w:eastAsia="宋体-18030"/>
          <w:b/>
          <w:szCs w:val="21"/>
        </w:rPr>
      </w:pPr>
    </w:p>
    <w:p w14:paraId="313BA6CB" w14:textId="77777777" w:rsidR="009A6479" w:rsidRDefault="009A6479" w:rsidP="0049489B">
      <w:pPr>
        <w:ind w:firstLine="422"/>
        <w:rPr>
          <w:rFonts w:eastAsia="宋体-18030"/>
          <w:b/>
          <w:szCs w:val="21"/>
        </w:rPr>
      </w:pPr>
    </w:p>
    <w:p w14:paraId="2B64C27C" w14:textId="2DDDB0DC" w:rsidR="0049489B" w:rsidRPr="009A6479" w:rsidRDefault="009A6479" w:rsidP="009A6479">
      <w:pPr>
        <w:ind w:firstLineChars="100" w:firstLine="281"/>
        <w:rPr>
          <w:rFonts w:eastAsia="宋体-18030" w:hint="eastAsia"/>
          <w:b/>
          <w:szCs w:val="21"/>
          <w:u w:val="single"/>
        </w:rPr>
      </w:pPr>
      <w:r w:rsidRPr="009A6479">
        <w:rPr>
          <w:rFonts w:eastAsia="宋体-18030" w:hAnsi="宋体-18030" w:hint="eastAsia"/>
          <w:b/>
          <w:bCs/>
          <w:sz w:val="28"/>
          <w:szCs w:val="28"/>
        </w:rPr>
        <w:t>分</w:t>
      </w:r>
      <w:r>
        <w:rPr>
          <w:rFonts w:eastAsia="宋体-18030" w:hAnsi="宋体-18030" w:hint="eastAsia"/>
          <w:b/>
          <w:bCs/>
          <w:sz w:val="28"/>
          <w:szCs w:val="28"/>
        </w:rPr>
        <w:t xml:space="preserve">   </w:t>
      </w:r>
      <w:r w:rsidRPr="009A6479">
        <w:rPr>
          <w:rFonts w:eastAsia="宋体-18030" w:hAnsi="宋体-18030" w:hint="eastAsia"/>
          <w:b/>
          <w:bCs/>
          <w:sz w:val="28"/>
          <w:szCs w:val="28"/>
        </w:rPr>
        <w:t>数</w:t>
      </w:r>
      <w:r w:rsidRPr="009A6479">
        <w:rPr>
          <w:rFonts w:eastAsia="宋体-18030" w:hAnsi="宋体-18030" w:hint="eastAsia"/>
          <w:b/>
          <w:bCs/>
          <w:sz w:val="28"/>
          <w:szCs w:val="28"/>
        </w:rPr>
        <w:t xml:space="preserve"> </w:t>
      </w:r>
      <w:r>
        <w:rPr>
          <w:rFonts w:eastAsia="宋体-18030" w:hint="eastAsia"/>
          <w:b/>
          <w:szCs w:val="21"/>
        </w:rPr>
        <w:t xml:space="preserve">      </w:t>
      </w:r>
      <w:r>
        <w:rPr>
          <w:rFonts w:eastAsia="宋体-18030" w:hint="eastAsia"/>
          <w:b/>
          <w:szCs w:val="21"/>
          <w:u w:val="single"/>
        </w:rPr>
        <w:t xml:space="preserve">                         </w:t>
      </w:r>
    </w:p>
    <w:p w14:paraId="5385DF98" w14:textId="77777777" w:rsidR="0049489B" w:rsidRDefault="0049489B" w:rsidP="0049489B">
      <w:pPr>
        <w:ind w:firstLine="422"/>
        <w:jc w:val="center"/>
        <w:rPr>
          <w:rFonts w:eastAsia="宋体-18030" w:hint="eastAsia"/>
          <w:b/>
          <w:szCs w:val="21"/>
        </w:rPr>
      </w:pPr>
    </w:p>
    <w:p w14:paraId="51DFAE2C" w14:textId="77777777" w:rsidR="0049489B" w:rsidRDefault="0049489B" w:rsidP="0049489B">
      <w:pPr>
        <w:ind w:firstLine="422"/>
        <w:rPr>
          <w:rFonts w:eastAsia="宋体-18030"/>
          <w:b/>
          <w:bCs/>
          <w:szCs w:val="21"/>
        </w:rPr>
      </w:pPr>
      <w:r>
        <w:rPr>
          <w:rFonts w:eastAsia="宋体-18030" w:hint="eastAsia"/>
          <w:b/>
          <w:bCs/>
          <w:szCs w:val="21"/>
        </w:rPr>
        <w:t xml:space="preserve">                </w:t>
      </w:r>
    </w:p>
    <w:p w14:paraId="1E33B60F" w14:textId="77777777" w:rsidR="009A6479" w:rsidRDefault="009A6479" w:rsidP="0049489B">
      <w:pPr>
        <w:ind w:firstLine="422"/>
        <w:rPr>
          <w:rFonts w:eastAsia="宋体-18030"/>
          <w:b/>
          <w:bCs/>
          <w:szCs w:val="21"/>
        </w:rPr>
      </w:pPr>
    </w:p>
    <w:p w14:paraId="54FDEBB8" w14:textId="77777777" w:rsidR="009A6479" w:rsidRDefault="009A6479" w:rsidP="0049489B">
      <w:pPr>
        <w:ind w:firstLine="422"/>
        <w:rPr>
          <w:rFonts w:eastAsia="宋体-18030" w:hint="eastAsia"/>
          <w:b/>
          <w:bCs/>
          <w:szCs w:val="21"/>
        </w:rPr>
      </w:pPr>
    </w:p>
    <w:p w14:paraId="0D29B3AA" w14:textId="77777777" w:rsidR="0049489B" w:rsidRDefault="0049489B" w:rsidP="0049489B">
      <w:pPr>
        <w:ind w:firstLineChars="884" w:firstLine="1864"/>
        <w:rPr>
          <w:rFonts w:eastAsia="宋体-18030" w:hint="eastAsia"/>
          <w:b/>
          <w:bCs/>
          <w:sz w:val="32"/>
          <w:szCs w:val="32"/>
        </w:rPr>
      </w:pPr>
      <w:r>
        <w:rPr>
          <w:rFonts w:eastAsia="宋体-18030" w:hint="eastAsia"/>
          <w:b/>
          <w:bCs/>
          <w:szCs w:val="21"/>
        </w:rPr>
        <w:t xml:space="preserve">              </w:t>
      </w:r>
      <w:r>
        <w:rPr>
          <w:rFonts w:eastAsia="宋体-18030" w:hint="eastAsia"/>
          <w:b/>
          <w:bCs/>
          <w:sz w:val="32"/>
          <w:szCs w:val="32"/>
        </w:rPr>
        <w:t>2026</w:t>
      </w:r>
      <w:r>
        <w:rPr>
          <w:rFonts w:eastAsia="宋体-18030" w:hint="eastAsia"/>
          <w:b/>
          <w:bCs/>
          <w:sz w:val="32"/>
          <w:szCs w:val="32"/>
        </w:rPr>
        <w:t>年</w:t>
      </w:r>
      <w:r>
        <w:rPr>
          <w:rFonts w:eastAsia="宋体-18030" w:hint="eastAsia"/>
          <w:b/>
          <w:bCs/>
          <w:sz w:val="32"/>
          <w:szCs w:val="32"/>
        </w:rPr>
        <w:t>6</w:t>
      </w:r>
      <w:r>
        <w:rPr>
          <w:rFonts w:eastAsia="宋体-18030" w:hint="eastAsia"/>
          <w:b/>
          <w:bCs/>
          <w:sz w:val="32"/>
          <w:szCs w:val="32"/>
        </w:rPr>
        <w:t>月</w:t>
      </w:r>
      <w:r>
        <w:rPr>
          <w:rFonts w:eastAsia="宋体-18030" w:hint="eastAsia"/>
          <w:b/>
          <w:bCs/>
          <w:sz w:val="32"/>
          <w:szCs w:val="32"/>
        </w:rPr>
        <w:t>26</w:t>
      </w:r>
      <w:r>
        <w:rPr>
          <w:rFonts w:eastAsia="宋体-18030" w:hint="eastAsia"/>
          <w:b/>
          <w:bCs/>
          <w:sz w:val="32"/>
          <w:szCs w:val="32"/>
        </w:rPr>
        <w:t>日</w:t>
      </w:r>
    </w:p>
    <w:p w14:paraId="7D44AC17" w14:textId="77777777" w:rsidR="00323959" w:rsidRDefault="00323959"/>
    <w:p>
      <w:r>
        <w:br w:type="page"/>
      </w:r>
    </w:p>
    <w:p>
      <w:pPr>
        <w:keepNext/>
        <w:spacing w:before="200" w:after="120"/>
      </w:pPr>
      <w:r>
        <w:rPr>
          <w:rFonts w:ascii="黑体" w:hAnsi="黑体" w:eastAsia="黑体"/>
          <w:b/>
          <w:color w:val="1F4E79"/>
          <w:sz w:val="36"/>
        </w:rPr>
        <w:t>摘要</w:t>
      </w:r>
    </w:p>
    <w:p>
      <w:pPr>
        <w:spacing w:line="348" w:lineRule="auto" w:after="100"/>
        <w:ind w:firstLine="440"/>
      </w:pPr>
      <w:r>
        <w:rPr>
          <w:rFonts w:ascii="宋体" w:hAnsi="宋体" w:eastAsia="宋体"/>
          <w:b w:val="0"/>
          <w:sz w:val="22"/>
        </w:rPr>
        <w:t>《果冻大逃亡》是一款基于 HTML5 Canvas 2D API、CSS 与 Vanilla JavaScript 实现的迷宫动作游戏。项目以二维网格地图为基础，围绕玩家移动、同色水果收集、敌人追踪、攻击判定、道具效果、关卡解锁、PK 竞速和合作通关等机制展开，尝试在网页环境中完成一套完整的小型图形学游戏系统。</w:t>
      </w:r>
    </w:p>
    <w:p>
      <w:pPr>
        <w:spacing w:line="348" w:lineRule="auto" w:after="100"/>
        <w:ind w:firstLine="440"/>
      </w:pPr>
      <w:r>
        <w:rPr>
          <w:rFonts w:ascii="宋体" w:hAnsi="宋体" w:eastAsia="宋体"/>
          <w:b w:val="0"/>
          <w:sz w:val="22"/>
        </w:rPr>
        <w:t>本文重点说明该游戏的研究目的与意义、总体设计思路、主要功能模块、类与对象关系、图形绘制方法、动画与交互实现、游戏规则、难度递进、运行效果以及与类似小游戏相比的改进点。通过该项目，可以较完整地体现计算机图形学课程中二维图形绘制、坐标变换、碰撞检测、动画循环、交互输入和界面组织等知识的实际应用。</w:t>
      </w:r>
    </w:p>
    <w:p>
      <w:pPr>
        <w:spacing w:line="348" w:lineRule="auto" w:after="100"/>
        <w:ind w:firstLine="440"/>
      </w:pPr>
      <w:r>
        <w:rPr>
          <w:rFonts w:ascii="宋体" w:hAnsi="宋体" w:eastAsia="宋体"/>
          <w:b w:val="0"/>
          <w:sz w:val="22"/>
        </w:rPr>
        <w:t>关键词：HTML5；Canvas 2D；JavaScript；迷宫游戏；AABB 碰撞检测；游戏动画；计算机图形学</w:t>
      </w:r>
    </w:p>
    <w:p>
      <w:pPr>
        <w:keepNext/>
        <w:spacing w:before="200" w:after="120"/>
      </w:pPr>
      <w:r>
        <w:rPr>
          <w:rFonts w:ascii="黑体" w:hAnsi="黑体" w:eastAsia="黑体"/>
          <w:b/>
          <w:color w:val="1F4E79"/>
          <w:sz w:val="36"/>
        </w:rPr>
        <w:t>目录</w:t>
      </w:r>
    </w:p>
    <w:p>
      <w:pPr>
        <w:spacing w:line="348" w:lineRule="auto" w:after="100"/>
      </w:pPr>
      <w:r>
        <w:rPr>
          <w:rFonts w:ascii="宋体" w:hAnsi="宋体" w:eastAsia="宋体"/>
          <w:b w:val="0"/>
          <w:sz w:val="22"/>
        </w:rPr>
        <w:t>1 研究目的与意义</w:t>
      </w:r>
    </w:p>
    <w:p>
      <w:pPr>
        <w:spacing w:line="348" w:lineRule="auto" w:after="100"/>
      </w:pPr>
      <w:r>
        <w:rPr>
          <w:rFonts w:ascii="宋体" w:hAnsi="宋体" w:eastAsia="宋体"/>
          <w:b w:val="0"/>
          <w:sz w:val="22"/>
        </w:rPr>
        <w:t>2 开发环境与使用软件</w:t>
      </w:r>
    </w:p>
    <w:p>
      <w:pPr>
        <w:spacing w:line="348" w:lineRule="auto" w:after="100"/>
      </w:pPr>
      <w:r>
        <w:rPr>
          <w:rFonts w:ascii="宋体" w:hAnsi="宋体" w:eastAsia="宋体"/>
          <w:b w:val="0"/>
          <w:sz w:val="22"/>
        </w:rPr>
        <w:t>3 游戏总体设计</w:t>
      </w:r>
    </w:p>
    <w:p>
      <w:pPr>
        <w:spacing w:line="348" w:lineRule="auto" w:after="100"/>
      </w:pPr>
      <w:r>
        <w:rPr>
          <w:rFonts w:ascii="宋体" w:hAnsi="宋体" w:eastAsia="宋体"/>
          <w:b w:val="0"/>
          <w:sz w:val="22"/>
        </w:rPr>
        <w:t>4 场景与图形风格设计</w:t>
      </w:r>
    </w:p>
    <w:p>
      <w:pPr>
        <w:spacing w:line="348" w:lineRule="auto" w:after="100"/>
      </w:pPr>
      <w:r>
        <w:rPr>
          <w:rFonts w:ascii="宋体" w:hAnsi="宋体" w:eastAsia="宋体"/>
          <w:b w:val="0"/>
          <w:sz w:val="22"/>
        </w:rPr>
        <w:t>5 主要功能模块与类结构</w:t>
      </w:r>
    </w:p>
    <w:p>
      <w:pPr>
        <w:spacing w:line="348" w:lineRule="auto" w:after="100"/>
      </w:pPr>
      <w:r>
        <w:rPr>
          <w:rFonts w:ascii="宋体" w:hAnsi="宋体" w:eastAsia="宋体"/>
          <w:b w:val="0"/>
          <w:sz w:val="22"/>
        </w:rPr>
        <w:t>6 核心算法与关键实现</w:t>
      </w:r>
    </w:p>
    <w:p>
      <w:pPr>
        <w:spacing w:line="348" w:lineRule="auto" w:after="100"/>
      </w:pPr>
      <w:r>
        <w:rPr>
          <w:rFonts w:ascii="宋体" w:hAnsi="宋体" w:eastAsia="宋体"/>
          <w:b w:val="0"/>
          <w:sz w:val="22"/>
        </w:rPr>
        <w:t>7 角色、敌人与动画特效设计</w:t>
      </w:r>
    </w:p>
    <w:p>
      <w:pPr>
        <w:spacing w:line="348" w:lineRule="auto" w:after="100"/>
      </w:pPr>
      <w:r>
        <w:rPr>
          <w:rFonts w:ascii="宋体" w:hAnsi="宋体" w:eastAsia="宋体"/>
          <w:b w:val="0"/>
          <w:sz w:val="22"/>
        </w:rPr>
        <w:t>8 游戏规则、难度递进与关卡存档</w:t>
      </w:r>
    </w:p>
    <w:p>
      <w:pPr>
        <w:spacing w:line="348" w:lineRule="auto" w:after="100"/>
      </w:pPr>
      <w:r>
        <w:rPr>
          <w:rFonts w:ascii="宋体" w:hAnsi="宋体" w:eastAsia="宋体"/>
          <w:b w:val="0"/>
          <w:sz w:val="22"/>
        </w:rPr>
        <w:t>9 运行截图与界面说明</w:t>
      </w:r>
    </w:p>
    <w:p>
      <w:pPr>
        <w:spacing w:line="348" w:lineRule="auto" w:after="100"/>
      </w:pPr>
      <w:r>
        <w:rPr>
          <w:rFonts w:ascii="宋体" w:hAnsi="宋体" w:eastAsia="宋体"/>
          <w:b w:val="0"/>
          <w:sz w:val="22"/>
        </w:rPr>
        <w:t>10 与类似游戏的比较及创新点</w:t>
      </w:r>
    </w:p>
    <w:p>
      <w:pPr>
        <w:spacing w:line="348" w:lineRule="auto" w:after="100"/>
      </w:pPr>
      <w:r>
        <w:rPr>
          <w:rFonts w:ascii="宋体" w:hAnsi="宋体" w:eastAsia="宋体"/>
          <w:b w:val="0"/>
          <w:sz w:val="22"/>
        </w:rPr>
        <w:t>11 总结与展望</w:t>
      </w:r>
    </w:p>
    <w:p>
      <w:pPr>
        <w:spacing w:line="348" w:lineRule="auto" w:after="100"/>
      </w:pPr>
      <w:r>
        <w:rPr>
          <w:rFonts w:ascii="宋体" w:hAnsi="宋体" w:eastAsia="宋体"/>
          <w:b w:val="0"/>
          <w:sz w:val="22"/>
        </w:rPr>
        <w:t>附录：核心类、测试记录与改进计划</w:t>
      </w:r>
    </w:p>
    <w:p>
      <w:r>
        <w:br w:type="page"/>
      </w:r>
    </w:p>
    <w:p>
      <w:pPr>
        <w:keepNext/>
        <w:spacing w:before="200" w:after="120"/>
      </w:pPr>
      <w:r>
        <w:rPr>
          <w:rFonts w:ascii="黑体" w:hAnsi="黑体" w:eastAsia="黑体"/>
          <w:b/>
          <w:color w:val="1F4E79"/>
          <w:sz w:val="36"/>
        </w:rPr>
        <w:t>1 研究目的与意义</w:t>
      </w:r>
    </w:p>
    <w:p>
      <w:pPr>
        <w:keepNext/>
        <w:spacing w:before="120" w:after="120"/>
      </w:pPr>
      <w:r>
        <w:rPr>
          <w:rFonts w:ascii="黑体" w:hAnsi="黑体" w:eastAsia="黑体"/>
          <w:b/>
          <w:color w:val="323232"/>
          <w:sz w:val="28"/>
        </w:rPr>
        <w:t>1.1 章节说明</w:t>
      </w:r>
    </w:p>
    <w:p>
      <w:pPr>
        <w:spacing w:line="348" w:lineRule="auto" w:after="100"/>
        <w:ind w:firstLine="440"/>
      </w:pPr>
      <w:r>
        <w:rPr>
          <w:rFonts w:ascii="宋体" w:hAnsi="宋体" w:eastAsia="宋体"/>
          <w:b w:val="0"/>
          <w:sz w:val="22"/>
        </w:rPr>
        <w:t>本项目的主要目的是使用浏览器原生技术开发一款完整可运行的二维迷宫动作游戏。与单纯绘制静态图形不同，游戏项目需要同时处理图形表现、动画刷新、用户输入、物体碰撞、游戏状态管理和界面交互，因此能够更综合地体现计算机图形学与前端程序设计的结合。</w:t>
      </w:r>
    </w:p>
    <w:p>
      <w:pPr>
        <w:spacing w:line="348" w:lineRule="auto" w:after="100"/>
        <w:ind w:firstLine="440"/>
      </w:pPr>
      <w:r>
        <w:rPr>
          <w:rFonts w:ascii="宋体" w:hAnsi="宋体" w:eastAsia="宋体"/>
          <w:b w:val="0"/>
          <w:sz w:val="22"/>
        </w:rPr>
        <w:t>通过实现《果冻大逃亡》，可以训练将抽象的图形学知识转化为可交互程序的能力。例如，地图中的墙体和地面需要按照网格坐标映射到屏幕坐标；人物和敌人需要通过几何图形组合绘制成具有辨识度的小人；攻击、拾取和敌人技能需要用渐变、透明度、阴影和形状变化形成动态视觉反馈。</w:t>
      </w:r>
    </w:p>
    <w:p>
      <w:pPr>
        <w:spacing w:line="348" w:lineRule="auto" w:after="100"/>
        <w:ind w:firstLine="440"/>
      </w:pPr>
      <w:r>
        <w:rPr>
          <w:rFonts w:ascii="宋体" w:hAnsi="宋体" w:eastAsia="宋体"/>
          <w:b w:val="0"/>
          <w:sz w:val="22"/>
        </w:rPr>
        <w:t>从课程学习角度看，该游戏覆盖了计算机图形学中二维变换、颜色与渐变、层次绘制、透明度、阴影、动画帧刷新、空间碰撞等内容。学生不仅需要知道如何画一个图形，还要知道图形在时间轴上如何变化、如何响应玩家操作以及如何与其他对象发生关系。</w:t>
      </w:r>
    </w:p>
    <w:p>
      <w:pPr>
        <w:spacing w:line="348" w:lineRule="auto" w:after="100"/>
        <w:ind w:firstLine="440"/>
      </w:pPr>
      <w:r>
        <w:rPr>
          <w:rFonts w:ascii="宋体" w:hAnsi="宋体" w:eastAsia="宋体"/>
          <w:b w:val="0"/>
          <w:sz w:val="22"/>
        </w:rPr>
        <w:t>从软件设计角度看，游戏包含多种实体和状态，例如玩家、敌人、水果、道具、地图、关卡、暂停、结算等。如果所有逻辑都写在一个函数中，程序很快会变得混乱。因此本项目采用 ES6 Classes 组织实体对象，体现面向对象思想在小游戏开发中的应用。</w:t>
      </w:r>
    </w:p>
    <w:p>
      <w:pPr>
        <w:keepNext/>
        <w:spacing w:before="200" w:after="120"/>
      </w:pPr>
      <w:r>
        <w:rPr>
          <w:rFonts w:ascii="黑体" w:hAnsi="黑体" w:eastAsia="黑体"/>
          <w:b/>
          <w:color w:val="1F4E79"/>
          <w:sz w:val="36"/>
        </w:rPr>
        <w:t>2 开发环境与使用软件</w:t>
      </w:r>
    </w:p>
    <w:p>
      <w:pPr>
        <w:keepNext/>
        <w:spacing w:before="120" w:after="120"/>
      </w:pPr>
      <w:r>
        <w:rPr>
          <w:rFonts w:ascii="黑体" w:hAnsi="黑体" w:eastAsia="黑体"/>
          <w:b/>
          <w:color w:val="323232"/>
          <w:sz w:val="28"/>
        </w:rPr>
        <w:t>2.1 章节说明</w:t>
      </w:r>
    </w:p>
    <w:p>
      <w:pPr>
        <w:spacing w:line="348" w:lineRule="auto" w:after="100"/>
        <w:ind w:firstLine="440"/>
      </w:pPr>
      <w:r>
        <w:rPr>
          <w:rFonts w:ascii="宋体" w:hAnsi="宋体" w:eastAsia="宋体"/>
          <w:b w:val="0"/>
          <w:sz w:val="22"/>
        </w:rPr>
        <w:t>本游戏采用纯网页技术开发，所有核心逻辑均运行在现代浏览器中，不需要安装额外游戏运行时。项目文件主要由 index.html、styles.css 和 game.js 三部分构成，其中 HTML 负责页面结构，CSS 负责界面布局与视觉样式，JavaScript 负责游戏逻辑和 Canvas 绘制。</w:t>
      </w:r>
    </w:p>
    <w:p>
      <w:pPr>
        <w:spacing w:line="348" w:lineRule="auto" w:after="100"/>
        <w:ind w:firstLine="440"/>
      </w:pPr>
      <w:r>
        <w:rPr>
          <w:rFonts w:ascii="宋体" w:hAnsi="宋体" w:eastAsia="宋体"/>
          <w:b w:val="0"/>
          <w:sz w:val="22"/>
        </w:rPr>
        <w:t>选择 Canvas 2D API 的原因是其适合进行二维图形绘制和动画刷新。游戏场景中的地面、墙体、人物、敌人、水果、道具和攻击特效都可以通过 Canvas 基本图元绘制完成，能够直接体现课程中的图形绘制知识。</w:t>
      </w:r>
    </w:p>
    <w:p>
      <w:pPr>
        <w:spacing w:line="348" w:lineRule="auto" w:after="100"/>
        <w:ind w:firstLine="440"/>
      </w:pPr>
      <w:r>
        <w:rPr>
          <w:rFonts w:ascii="宋体" w:hAnsi="宋体" w:eastAsia="宋体"/>
          <w:b w:val="0"/>
          <w:sz w:val="22"/>
        </w:rPr>
        <w:t>开发过程中使用浏览器进行运行测试，通过刷新页面观察主菜单、关卡选择、角色选择、游戏运行和结算界面的效果。由于游戏是纯前端项目，因此调试过程主要关注 JavaScript 逻辑是否报错、Canvas 是否正确绘制、键盘事件是否响应、碰撞检测是否准确以及 UI 状态是否互相覆盖。</w:t>
      </w:r>
    </w:p>
    <w:p>
      <w:r>
        <w:br w:type="page"/>
      </w:r>
    </w:p>
    <w:p>
      <w:pPr>
        <w:keepNext/>
        <w:spacing w:before="200" w:after="120"/>
      </w:pPr>
      <w:r>
        <w:rPr>
          <w:rFonts w:ascii="黑体" w:hAnsi="黑体" w:eastAsia="黑体"/>
          <w:b/>
          <w:color w:val="1F4E79"/>
          <w:sz w:val="36"/>
        </w:rPr>
        <w:t>3 游戏总体设计</w:t>
      </w:r>
    </w:p>
    <w:p>
      <w:pPr>
        <w:keepNext/>
        <w:spacing w:before="120" w:after="120"/>
      </w:pPr>
      <w:r>
        <w:rPr>
          <w:rFonts w:ascii="黑体" w:hAnsi="黑体" w:eastAsia="黑体"/>
          <w:b/>
          <w:color w:val="323232"/>
          <w:sz w:val="28"/>
        </w:rPr>
        <w:t>3.1 章节说明</w:t>
      </w:r>
    </w:p>
    <w:p>
      <w:pPr>
        <w:spacing w:line="348" w:lineRule="auto" w:after="100"/>
        <w:ind w:firstLine="440"/>
      </w:pPr>
      <w:r>
        <w:rPr>
          <w:rFonts w:ascii="宋体" w:hAnsi="宋体" w:eastAsia="宋体"/>
          <w:b w:val="0"/>
          <w:sz w:val="22"/>
        </w:rPr>
        <w:t>《果冻大逃亡》定位为一款轻量级迷宫动作游戏。游戏的核心体验来自“收集、躲避、进门、竞争/合作”四个动作。玩家需要在由墙体和通道组成的地图中移动，收集与自身颜色对应的水果，躲避敌人追击，并在满足条件后进入出口大门。</w:t>
      </w:r>
    </w:p>
    <w:p>
      <w:pPr>
        <w:spacing w:line="348" w:lineRule="auto" w:after="100"/>
        <w:ind w:firstLine="440"/>
      </w:pPr>
      <w:r>
        <w:rPr>
          <w:rFonts w:ascii="宋体" w:hAnsi="宋体" w:eastAsia="宋体"/>
          <w:b w:val="0"/>
          <w:sz w:val="22"/>
        </w:rPr>
        <w:t>游戏支持三种模式：单人闯关、合作模式和 PK 模式。单人闯关强调个人操作和关卡进度；合作模式强调两名玩家分别收集水果并共同到达出口；PK 模式强调竞速和互相干扰。</w:t>
      </w:r>
    </w:p>
    <w:p>
      <w:pPr>
        <w:spacing w:line="348" w:lineRule="auto" w:after="100"/>
        <w:ind w:firstLine="440"/>
      </w:pPr>
      <w:r>
        <w:rPr>
          <w:rFonts w:ascii="宋体" w:hAnsi="宋体" w:eastAsia="宋体"/>
          <w:b w:val="0"/>
          <w:sz w:val="22"/>
        </w:rPr>
        <w:t>主菜单用于选择模式，关卡选择页用于读取存档并选择已解锁关卡，角色选择页用于选择角色和皮肤，游戏运行阶段负责实时交互，结算界面用于进入下一关、重试或返回菜单。游戏内按 Esc 可打开暂停菜单，暂停菜单中包含继续游戏、重开本关、查看规则和返回主菜单等功能。</w:t>
      </w:r>
    </w:p>
    <w:p>
      <w:pPr>
        <w:spacing w:line="348" w:lineRule="auto" w:after="100"/>
        <w:ind w:firstLine="440"/>
      </w:pPr>
      <w:r>
        <w:rPr>
          <w:rFonts w:ascii="宋体" w:hAnsi="宋体" w:eastAsia="宋体"/>
          <w:b w:val="0"/>
          <w:sz w:val="22"/>
        </w:rPr>
        <w:t>Game 类内部使用 state 字段管理状态，包括 menu、playing、paused、result 等。主循环在 state 为 playing 时更新对象位置和计时器，在 paused 或 result 状态下暂停逻辑更新。这样可以避免暂停时敌人继续移动或倒计时继续减少。</w:t>
      </w:r>
    </w:p>
    <w:p>
      <w:pPr>
        <w:keepNext/>
        <w:spacing w:before="200" w:after="120"/>
      </w:pPr>
      <w:r>
        <w:rPr>
          <w:rFonts w:ascii="黑体" w:hAnsi="黑体" w:eastAsia="黑体"/>
          <w:b/>
          <w:color w:val="1F4E79"/>
          <w:sz w:val="36"/>
        </w:rPr>
        <w:t>4 场景与图形风格设计</w:t>
      </w:r>
    </w:p>
    <w:p>
      <w:pPr>
        <w:keepNext/>
        <w:spacing w:before="120" w:after="120"/>
      </w:pPr>
      <w:r>
        <w:rPr>
          <w:rFonts w:ascii="黑体" w:hAnsi="黑体" w:eastAsia="黑体"/>
          <w:b/>
          <w:color w:val="323232"/>
          <w:sz w:val="28"/>
        </w:rPr>
        <w:t>4.1 章节说明</w:t>
      </w:r>
    </w:p>
    <w:p>
      <w:pPr>
        <w:spacing w:line="348" w:lineRule="auto" w:after="100"/>
        <w:ind w:firstLine="440"/>
      </w:pPr>
      <w:r>
        <w:rPr>
          <w:rFonts w:ascii="宋体" w:hAnsi="宋体" w:eastAsia="宋体"/>
          <w:b w:val="0"/>
          <w:sz w:val="22"/>
        </w:rPr>
        <w:t>地图采用二维数组进行硬编码定义，数组中的 0 表示通道，1 表示墙体，2 表示出口大门。MazeMap 类负责读取矩阵、查找大门位置、判断瓦片类型以及提供随机通道位置。绘制时，程序将网格坐标乘以 tileSize，再加上居中偏移量，映射到 Canvas 屏幕坐标。</w:t>
      </w:r>
    </w:p>
    <w:p>
      <w:pPr>
        <w:spacing w:line="348" w:lineRule="auto" w:after="100"/>
        <w:ind w:firstLine="440"/>
      </w:pPr>
      <w:r>
        <w:rPr>
          <w:rFonts w:ascii="宋体" w:hAnsi="宋体" w:eastAsia="宋体"/>
          <w:b w:val="0"/>
          <w:sz w:val="22"/>
        </w:rPr>
        <w:t>场景视觉采用卡通沙盘风格。墙体不是简单的矩形，而是分为侧面和顶部两层，并通过圆角、渐变、阴影和高光表现立体感。地面则使用浅色渐变和少量装饰点，使画面不显得空。不同关卡会在颜色主题上发生变化，例如草地、冰原和沙地风格。</w:t>
      </w:r>
    </w:p>
    <w:p>
      <w:pPr>
        <w:spacing w:line="348" w:lineRule="auto" w:after="100"/>
        <w:ind w:firstLine="440"/>
      </w:pPr>
      <w:r>
        <w:rPr>
          <w:rFonts w:ascii="宋体" w:hAnsi="宋体" w:eastAsia="宋体"/>
          <w:b w:val="0"/>
          <w:sz w:val="22"/>
        </w:rPr>
        <w:t>人物没有使用外部精灵图，而是用 Canvas 基本图元组合绘制。drawLittlePerson 函数通过圆形头部、圆角矩形身体、线条手脚、帽子、头盔、兜帽等元素构成小人。不同角色使用不同配色和头饰，例如闪电队长、星际飞行员、糖果法师、青柠斥候。</w:t>
      </w:r>
    </w:p>
    <w:p>
      <w:pPr>
        <w:spacing w:line="348" w:lineRule="auto" w:after="100"/>
        <w:ind w:firstLine="440"/>
      </w:pPr>
      <w:r>
        <w:rPr>
          <w:rFonts w:ascii="宋体" w:hAnsi="宋体" w:eastAsia="宋体"/>
          <w:b w:val="0"/>
          <w:sz w:val="22"/>
        </w:rPr>
        <w:t>水果、道具和敌人也采用 Canvas 绘制。水果使用径向渐变、外圈描边和小叶子表现；道具使用圆形图标与文字标识；敌人则根据类型绘制不同外观，例如普通追兵、半透明幽灵、滑板怪、棱镜炮手和飞跃怪。</w:t>
      </w:r>
    </w:p>
    <w:p>
      <w:r>
        <w:br w:type="page"/>
      </w:r>
    </w:p>
    <w:p>
      <w:pPr>
        <w:keepNext/>
        <w:spacing w:before="200" w:after="120"/>
      </w:pPr>
      <w:r>
        <w:rPr>
          <w:rFonts w:ascii="黑体" w:hAnsi="黑体" w:eastAsia="黑体"/>
          <w:b/>
          <w:color w:val="1F4E79"/>
          <w:sz w:val="36"/>
        </w:rPr>
        <w:t>5 主要功能模块与类结构</w:t>
      </w:r>
    </w:p>
    <w:p>
      <w:pPr>
        <w:keepNext/>
        <w:spacing w:before="120" w:after="120"/>
      </w:pPr>
      <w:r>
        <w:rPr>
          <w:rFonts w:ascii="黑体" w:hAnsi="黑体" w:eastAsia="黑体"/>
          <w:b/>
          <w:color w:val="323232"/>
          <w:sz w:val="28"/>
        </w:rPr>
        <w:t>5.1 章节说明</w:t>
      </w:r>
    </w:p>
    <w:p>
      <w:pPr>
        <w:spacing w:line="348" w:lineRule="auto" w:after="100"/>
        <w:ind w:firstLine="440"/>
      </w:pPr>
      <w:r>
        <w:rPr>
          <w:rFonts w:ascii="宋体" w:hAnsi="宋体" w:eastAsia="宋体"/>
          <w:b w:val="0"/>
          <w:sz w:val="22"/>
        </w:rPr>
        <w:t>为了降低复杂度，游戏核心采用面向对象方式组织。每一种主要实体都有相应的类或数据表，Game 类负责整体协调。Game 保存当前模式、关卡、地图、玩家数组、敌人数组、水果数组、道具数组、机关数组、时间和统计数据。</w:t>
      </w:r>
    </w:p>
    <w:p>
      <w:pPr>
        <w:spacing w:line="348" w:lineRule="auto" w:after="100"/>
        <w:ind w:firstLine="440"/>
      </w:pPr>
      <w:r>
        <w:rPr>
          <w:rFonts w:ascii="宋体" w:hAnsi="宋体" w:eastAsia="宋体"/>
          <w:b w:val="0"/>
          <w:sz w:val="22"/>
        </w:rPr>
        <w:t>MazeMap 类保存二维地图矩阵，Player 类处理玩家输入和状态，Enemy 类处理追踪和技能，Fruit 与 PowerUp 负责收集物和道具，绘制函数负责图形表现，UI 函数负责菜单和弹窗切换。</w:t>
      </w:r>
    </w:p>
    <w:p>
      <w:pPr>
        <w:spacing w:line="348" w:lineRule="auto" w:after="100"/>
        <w:ind w:firstLine="440"/>
      </w:pPr>
      <w:r>
        <w:rPr>
          <w:rFonts w:ascii="宋体" w:hAnsi="宋体" w:eastAsia="宋体"/>
          <w:b w:val="0"/>
          <w:sz w:val="22"/>
        </w:rPr>
        <w:t>Game.start 是每一局游戏的入口。它会根据当前模式和关卡创建 MazeMap，计算难度参数，生成玩家、敌人、水果、道具和机关，然后将状态切换为 playing。这个过程体现了游戏初始化的典型流程。</w:t>
      </w:r>
    </w:p>
    <w:p>
      <w:pPr>
        <w:spacing w:line="348" w:lineRule="auto" w:after="100"/>
        <w:ind w:firstLine="440"/>
      </w:pPr>
      <w:r>
        <w:rPr>
          <w:rFonts w:ascii="宋体" w:hAnsi="宋体" w:eastAsia="宋体"/>
          <w:b w:val="0"/>
          <w:sz w:val="22"/>
        </w:rPr>
        <w:t>Game.update 是逻辑更新函数，它只在 playing 状态下执行。该函数负责减少倒计时、更新玩家、更新敌人、刷新拾取特效、处理碰撞、处理合作救援和更新 HUD。Game.draw 则专门负责绘制，避免更新逻辑与图形表现混在一起。</w:t>
      </w:r>
    </w:p>
    <w:p>
      <w:pPr>
        <w:keepNext/>
        <w:spacing w:before="200" w:after="120"/>
      </w:pPr>
      <w:r>
        <w:rPr>
          <w:rFonts w:ascii="黑体" w:hAnsi="黑体" w:eastAsia="黑体"/>
          <w:b/>
          <w:color w:val="1F4E79"/>
          <w:sz w:val="36"/>
        </w:rPr>
        <w:t>6 核心算法与关键实现</w:t>
      </w:r>
    </w:p>
    <w:p>
      <w:pPr>
        <w:keepNext/>
        <w:spacing w:before="120" w:after="120"/>
      </w:pPr>
      <w:r>
        <w:rPr>
          <w:rFonts w:ascii="黑体" w:hAnsi="黑体" w:eastAsia="黑体"/>
          <w:b/>
          <w:color w:val="323232"/>
          <w:sz w:val="28"/>
        </w:rPr>
        <w:t>6.1 章节说明</w:t>
      </w:r>
    </w:p>
    <w:p>
      <w:pPr>
        <w:spacing w:line="348" w:lineRule="auto" w:after="100"/>
        <w:ind w:firstLine="440"/>
      </w:pPr>
      <w:r>
        <w:rPr>
          <w:rFonts w:ascii="宋体" w:hAnsi="宋体" w:eastAsia="宋体"/>
          <w:b w:val="0"/>
          <w:sz w:val="22"/>
        </w:rPr>
        <w:t>游戏使用 requestAnimationFrame 构建主循环。浏览器会根据显示器刷新率调用 loop 函数，程序计算当前帧与上一帧的时间差 dt，并将 dt 传入 game.update(dt)。这样可以让对象移动与真实时间相关，而不是依赖固定帧数。</w:t>
      </w:r>
    </w:p>
    <w:p>
      <w:pPr>
        <w:spacing w:line="348" w:lineRule="auto" w:after="100"/>
        <w:ind w:firstLine="440"/>
      </w:pPr>
      <w:r>
        <w:rPr>
          <w:rFonts w:ascii="宋体" w:hAnsi="宋体" w:eastAsia="宋体"/>
          <w:b w:val="0"/>
          <w:sz w:val="22"/>
        </w:rPr>
        <w:t>项目中的墙体、玩家、敌人和攻击框主要使用 AABB 进行碰撞检测。AABB 的特点是计算简单，只需比较两个矩形在 x 和 y 方向上是否重叠。玩家移动时，会先根据目标位置构造一个矩形，再交给 MazeMap.collides 判断该矩形是否与墙体或未开启的大门重叠。</w:t>
      </w:r>
    </w:p>
    <w:p>
      <w:pPr>
        <w:spacing w:line="348" w:lineRule="auto" w:after="100"/>
        <w:ind w:firstLine="440"/>
      </w:pPr>
      <w:r>
        <w:rPr>
          <w:rFonts w:ascii="宋体" w:hAnsi="宋体" w:eastAsia="宋体"/>
          <w:b w:val="0"/>
          <w:sz w:val="22"/>
        </w:rPr>
        <w:t>敌人 AI 采用简化的网格寻路思想。敌人会周期性寻找最近玩家作为目标，然后在当前格子的上下左右四个方向中选择更接近目标的位置。虽然不是完整 A* 算法，但在小型迷宫中能提供足够自然的追踪效果。</w:t>
      </w:r>
    </w:p>
    <w:p>
      <w:pPr>
        <w:spacing w:line="348" w:lineRule="auto" w:after="100"/>
        <w:ind w:firstLine="440"/>
      </w:pPr>
      <w:r>
        <w:rPr>
          <w:rFonts w:ascii="宋体" w:hAnsi="宋体" w:eastAsia="宋体"/>
          <w:b w:val="0"/>
          <w:sz w:val="22"/>
        </w:rPr>
        <w:t>为了解决敌人在角落震荡的问题，Enemy 类记录 lastCell、lastPosition 和 stuckTimer。如果敌人长时间几乎没有移动，系统会强制重新选择方向。这样敌人不容易卡在墙角或来回抖动。</w:t>
      </w:r>
    </w:p>
    <w:p>
      <w:r>
        <w:br w:type="page"/>
      </w:r>
    </w:p>
    <w:p>
      <w:pPr>
        <w:keepNext/>
        <w:spacing w:before="200" w:after="120"/>
      </w:pPr>
      <w:r>
        <w:rPr>
          <w:rFonts w:ascii="黑体" w:hAnsi="黑体" w:eastAsia="黑体"/>
          <w:b/>
          <w:color w:val="1F4E79"/>
          <w:sz w:val="36"/>
        </w:rPr>
        <w:t>7 角色、敌人与动画特效设计</w:t>
      </w:r>
    </w:p>
    <w:p>
      <w:pPr>
        <w:keepNext/>
        <w:spacing w:before="120" w:after="120"/>
      </w:pPr>
      <w:r>
        <w:rPr>
          <w:rFonts w:ascii="黑体" w:hAnsi="黑体" w:eastAsia="黑体"/>
          <w:b/>
          <w:color w:val="323232"/>
          <w:sz w:val="28"/>
        </w:rPr>
        <w:t>7.1 章节说明</w:t>
      </w:r>
    </w:p>
    <w:p>
      <w:pPr>
        <w:spacing w:line="348" w:lineRule="auto" w:after="100"/>
        <w:ind w:firstLine="440"/>
      </w:pPr>
      <w:r>
        <w:rPr>
          <w:rFonts w:ascii="宋体" w:hAnsi="宋体" w:eastAsia="宋体"/>
          <w:b w:val="0"/>
          <w:sz w:val="22"/>
        </w:rPr>
        <w:t>角色设计不仅区分颜色，还加入了性格描述和专属攻击特效。闪电队长热血、攻击为闪电电弧；星际飞行员冷静、攻击为长距离激光；糖果法师俏皮、攻击为星爆魔法；青柠斥候机灵、攻击为手雷爆炸。</w:t>
      </w:r>
    </w:p>
    <w:p>
      <w:pPr>
        <w:spacing w:line="348" w:lineRule="auto" w:after="100"/>
        <w:ind w:firstLine="440"/>
      </w:pPr>
      <w:r>
        <w:rPr>
          <w:rFonts w:ascii="宋体" w:hAnsi="宋体" w:eastAsia="宋体"/>
          <w:b w:val="0"/>
          <w:sz w:val="22"/>
        </w:rPr>
        <w:t>游戏动画主要通过时间函数和每帧重绘实现。例如人物移动时使用正弦函数产生轻微上下摆动，体现行走感；水果和道具使用脉冲缩放表现可拾取状态；攻击特效使用 attackTimer 计算进度，从而改变透明度、半径、线条宽度和粒子位置。</w:t>
      </w:r>
    </w:p>
    <w:p>
      <w:pPr>
        <w:spacing w:line="348" w:lineRule="auto" w:after="100"/>
        <w:ind w:firstLine="440"/>
      </w:pPr>
      <w:r>
        <w:rPr>
          <w:rFonts w:ascii="宋体" w:hAnsi="宋体" w:eastAsia="宋体"/>
          <w:b w:val="0"/>
          <w:sz w:val="22"/>
        </w:rPr>
        <w:t>Canvas 的 shadowBlur、globalAlpha、createLinearGradient 和 createRadialGradient 被大量用于特效表现。例如激光使用长条渐变和高亮描边，手雷使用星形爆炸轮廓和径向渐变，闪电使用折线和粒子表现电弧，星爆使用多角星图形表现魔法感。</w:t>
      </w:r>
    </w:p>
    <w:p>
      <w:pPr>
        <w:spacing w:line="348" w:lineRule="auto" w:after="100"/>
        <w:ind w:firstLine="440"/>
      </w:pPr>
      <w:r>
        <w:rPr>
          <w:rFonts w:ascii="宋体" w:hAnsi="宋体" w:eastAsia="宋体"/>
          <w:b w:val="0"/>
          <w:sz w:val="22"/>
        </w:rPr>
        <w:t>特殊敌人同样通过状态计时器实现技能动画。棱镜炮手先进入 charge 状态，画面显示较细的预警线，随后进入 fire 状态，激光变粗并具有伤害判定。飞跃怪进入 airborne 状态后会改变绘制高度，并在地面绘制阴影，表现短暂离地。</w:t>
      </w:r>
    </w:p>
    <w:p>
      <w:pPr>
        <w:keepNext/>
        <w:spacing w:before="200" w:after="120"/>
      </w:pPr>
      <w:r>
        <w:rPr>
          <w:rFonts w:ascii="黑体" w:hAnsi="黑体" w:eastAsia="黑体"/>
          <w:b/>
          <w:color w:val="1F4E79"/>
          <w:sz w:val="36"/>
        </w:rPr>
        <w:t>8 游戏规则、难度递进与关卡存档</w:t>
      </w:r>
    </w:p>
    <w:p>
      <w:pPr>
        <w:keepNext/>
        <w:spacing w:before="120" w:after="120"/>
      </w:pPr>
      <w:r>
        <w:rPr>
          <w:rFonts w:ascii="黑体" w:hAnsi="黑体" w:eastAsia="黑体"/>
          <w:b/>
          <w:color w:val="323232"/>
          <w:sz w:val="28"/>
        </w:rPr>
        <w:t>8.1 章节说明</w:t>
      </w:r>
    </w:p>
    <w:p>
      <w:pPr>
        <w:spacing w:line="348" w:lineRule="auto" w:after="100"/>
        <w:ind w:firstLine="440"/>
      </w:pPr>
      <w:r>
        <w:rPr>
          <w:rFonts w:ascii="宋体" w:hAnsi="宋体" w:eastAsia="宋体"/>
          <w:b w:val="0"/>
          <w:sz w:val="22"/>
        </w:rPr>
        <w:t>单人闯关要求玩家在倒计时结束前吃完自己的水果并进入大门，被敌人抓到则失败。合作模式要求两名玩家各自吃完同色水果，大门开启后两人都进入大门才算通关。PK 模式要求两名玩家竞速，谁先吃完自己的水果并进入大门，谁获得胜利。</w:t>
      </w:r>
    </w:p>
    <w:p>
      <w:pPr>
        <w:spacing w:line="348" w:lineRule="auto" w:after="100"/>
        <w:ind w:firstLine="440"/>
      </w:pPr>
      <w:r>
        <w:rPr>
          <w:rFonts w:ascii="宋体" w:hAnsi="宋体" w:eastAsia="宋体"/>
          <w:b w:val="0"/>
          <w:sz w:val="22"/>
        </w:rPr>
        <w:t>PK 模式中被敌人抓到不会立刻失败，而是回到出生点并短暂眩晕。这样设计可以避免比赛因为一次碰撞立刻结束，同时又能产生明显惩罚。游戏难度随关卡递增，主要体现在水果数量、敌人数量、敌人速度、追踪范围、敌人技能类型和场景机关上。</w:t>
      </w:r>
    </w:p>
    <w:p>
      <w:pPr>
        <w:spacing w:line="348" w:lineRule="auto" w:after="100"/>
        <w:ind w:firstLine="440"/>
      </w:pPr>
      <w:r>
        <w:rPr>
          <w:rFonts w:ascii="宋体" w:hAnsi="宋体" w:eastAsia="宋体"/>
          <w:b w:val="0"/>
          <w:sz w:val="22"/>
        </w:rPr>
        <w:t>游戏使用 localStorage 保存进度，包括 bestSingleLevel、bestCoopLevel、pkWins 和 unlockedSkins。通关时 applyUnlocks 方法会更新最高关卡和皮肤解锁状态。进入关卡选择页时，buildLevelChoices 根据存档生成可点击关卡和锁定关卡。</w:t>
      </w:r>
    </w:p>
    <w:p>
      <w:pPr>
        <w:spacing w:line="348" w:lineRule="auto" w:after="100"/>
        <w:ind w:firstLine="440"/>
      </w:pPr>
      <w:r>
        <w:rPr>
          <w:rFonts w:ascii="宋体" w:hAnsi="宋体" w:eastAsia="宋体"/>
          <w:b w:val="0"/>
          <w:sz w:val="22"/>
        </w:rPr>
        <w:t>关卡选择规则是“最高通关关卡 + 1”。例如单人最高通关第 1 关，则第 1 关和第 2 关均可选择，第 3 关之后锁定。这样既保留闯关成就感，也避免玩家每次都必须从第一关重新开始。</w:t>
      </w:r>
    </w:p>
    <w:p>
      <w:r>
        <w:br w:type="page"/>
      </w:r>
    </w:p>
    <w:p>
      <w:pPr>
        <w:keepNext/>
        <w:spacing w:before="200" w:after="120"/>
      </w:pPr>
      <w:r>
        <w:rPr>
          <w:rFonts w:ascii="黑体" w:hAnsi="黑体" w:eastAsia="黑体"/>
          <w:b/>
          <w:color w:val="1F4E79"/>
          <w:sz w:val="36"/>
        </w:rPr>
        <w:t>10 与类似游戏的比较及创新点</w:t>
      </w:r>
    </w:p>
    <w:p>
      <w:pPr>
        <w:keepNext/>
        <w:spacing w:before="120" w:after="120"/>
      </w:pPr>
      <w:r>
        <w:rPr>
          <w:rFonts w:ascii="黑体" w:hAnsi="黑体" w:eastAsia="黑体"/>
          <w:b/>
          <w:color w:val="323232"/>
          <w:sz w:val="28"/>
        </w:rPr>
        <w:t>10.1 章节说明</w:t>
      </w:r>
    </w:p>
    <w:p>
      <w:pPr>
        <w:spacing w:line="348" w:lineRule="auto" w:after="100"/>
        <w:ind w:firstLine="440"/>
      </w:pPr>
      <w:r>
        <w:rPr>
          <w:rFonts w:ascii="宋体" w:hAnsi="宋体" w:eastAsia="宋体"/>
          <w:b w:val="0"/>
          <w:sz w:val="22"/>
        </w:rPr>
        <w:t>传统迷宫游戏通常只要求玩家从入口走到出口，玩法重点是路径选择。本项目在迷宫基础上加入了水果收集、敌人 AI、攻击系统、道具系统、多人合作和 PK 竞速，使游戏目标更加多层次。玩家不仅要找路，还要考虑收集顺序、敌人位置、攻击时机和队友配合。</w:t>
      </w:r>
    </w:p>
    <w:p>
      <w:pPr>
        <w:spacing w:line="348" w:lineRule="auto" w:after="100"/>
        <w:ind w:firstLine="440"/>
      </w:pPr>
      <w:r>
        <w:rPr>
          <w:rFonts w:ascii="宋体" w:hAnsi="宋体" w:eastAsia="宋体"/>
          <w:b w:val="0"/>
          <w:sz w:val="22"/>
        </w:rPr>
        <w:t>从体验上看，本游戏受到合作闯关和轻派对游戏的启发，但它没有使用复杂的 3D 引擎，而是在 2D Canvas 中实现清晰的规则和可玩的反馈。与一些只做单人移动演示的课程项目相比，它包含模式切换、关卡存档、暂停菜单、皮肤解锁和多类型敌人，完整度更高。</w:t>
      </w:r>
    </w:p>
    <w:p>
      <w:pPr>
        <w:spacing w:line="348" w:lineRule="auto" w:after="100"/>
        <w:ind w:firstLine="440"/>
      </w:pPr>
      <w:r>
        <w:rPr>
          <w:rFonts w:ascii="宋体" w:hAnsi="宋体" w:eastAsia="宋体"/>
          <w:b w:val="0"/>
          <w:sz w:val="22"/>
        </w:rPr>
        <w:t>本项目的创新点包括：同色水果分工机制、合作与 PK 双目标、角色专属攻击、特殊敌人系统、关卡存档与皮肤解锁、Esc 暂停菜单等。这些设计使游戏从简单的图形演示扩展为具备完整流程的课程作品。</w:t>
      </w:r>
    </w:p>
    <w:p>
      <w:pPr>
        <w:keepNext/>
        <w:spacing w:before="200" w:after="120"/>
      </w:pPr>
      <w:r>
        <w:rPr>
          <w:rFonts w:ascii="黑体" w:hAnsi="黑体" w:eastAsia="黑体"/>
          <w:b/>
          <w:color w:val="1F4E79"/>
          <w:sz w:val="36"/>
        </w:rPr>
        <w:t>11 总结与展望</w:t>
      </w:r>
    </w:p>
    <w:p>
      <w:pPr>
        <w:keepNext/>
        <w:spacing w:before="120" w:after="120"/>
      </w:pPr>
      <w:r>
        <w:rPr>
          <w:rFonts w:ascii="黑体" w:hAnsi="黑体" w:eastAsia="黑体"/>
          <w:b/>
          <w:color w:val="323232"/>
          <w:sz w:val="28"/>
        </w:rPr>
        <w:t>11.1 章节说明</w:t>
      </w:r>
    </w:p>
    <w:p>
      <w:pPr>
        <w:spacing w:line="348" w:lineRule="auto" w:after="100"/>
        <w:ind w:firstLine="440"/>
      </w:pPr>
      <w:r>
        <w:rPr>
          <w:rFonts w:ascii="宋体" w:hAnsi="宋体" w:eastAsia="宋体"/>
          <w:b w:val="0"/>
          <w:sz w:val="22"/>
        </w:rPr>
        <w:t>《果冻大逃亡》完成了一个基于 HTML5 Canvas 的二维迷宫动作游戏原型。项目实现了地图绘制、角色移动、AABB 碰撞、敌人 AI、攻击系统、水果拾取、道具效果、关卡选择、存档解锁、规则弹窗、暂停菜单、单人/合作/PK 多模式等功能。整体上，它不只是一个静态图形作业，而是一个具有完整流程和交互反馈的小游戏。</w:t>
      </w:r>
    </w:p>
    <w:p>
      <w:pPr>
        <w:spacing w:line="348" w:lineRule="auto" w:after="100"/>
        <w:ind w:firstLine="440"/>
      </w:pPr>
      <w:r>
        <w:rPr>
          <w:rFonts w:ascii="宋体" w:hAnsi="宋体" w:eastAsia="宋体"/>
          <w:b w:val="0"/>
          <w:sz w:val="22"/>
        </w:rPr>
        <w:t>通过该项目可以看出，Canvas 2D API 虽然接口较基础，但结合良好的对象设计和状态管理，仍然可以实现较丰富的游戏效果。项目中的人物、敌人、道具、墙体、门和攻击特效均由代码绘制，有助于理解图形绘制与动画变化的底层过程。</w:t>
      </w:r>
    </w:p>
    <w:p>
      <w:pPr>
        <w:spacing w:line="348" w:lineRule="auto" w:after="100"/>
        <w:ind w:firstLine="440"/>
      </w:pPr>
      <w:r>
        <w:rPr>
          <w:rFonts w:ascii="宋体" w:hAnsi="宋体" w:eastAsia="宋体"/>
          <w:b w:val="0"/>
          <w:sz w:val="22"/>
        </w:rPr>
        <w:t>未来可以继续扩展的方向包括：加入音效和背景音乐、增加更多地图、使用更完善的寻路算法、加入联网功能、设计更多道具和机关、增加移动端触控支持、优化敌人平衡、增加排行榜和成就系统等。如果继续迭代，本项目可以发展成一款更完整的网页休闲合作游戏。</w:t>
      </w:r>
    </w:p>
    <w:p>
      <w:pPr>
        <w:keepNext/>
        <w:spacing w:before="120" w:after="120"/>
      </w:pPr>
      <w:r>
        <w:rPr>
          <w:rFonts w:ascii="黑体" w:hAnsi="黑体" w:eastAsia="黑体"/>
          <w:b/>
          <w:color w:val="323232"/>
          <w:sz w:val="28"/>
        </w:rPr>
        <w:t>2.3 开发环境表</w:t>
      </w:r>
    </w:p>
    <w:tbl>
      <w:tblPr>
        <w:tblW w:type="auto" w:w="0"/>
        <w:jc w:val="center"/>
        <w:tblLook w:firstColumn="1" w:firstRow="1" w:lastColumn="0" w:lastRow="0" w:noHBand="0" w:noVBand="1" w:val="04A0"/>
      </w:tblPr>
      <w:tblGrid>
        <w:gridCol w:w="3099"/>
        <w:gridCol w:w="3099"/>
        <w:gridCol w:w="3099"/>
      </w:tblGrid>
      <w:tr>
        <w:tc>
          <w:tcPr>
            <w:tcW w:type="dxa" w:w="1587"/>
            <w:vAlign w:val="center"/>
            <w:shd w:fill="D9EAF7"/>
          </w:tcPr>
          <w:p>
            <w:pPr>
              <w:spacing w:after="0" w:line="288" w:lineRule="auto"/>
            </w:pPr>
            <w:r/>
            <w:r>
              <w:rPr>
                <w:rFonts w:ascii="宋体" w:hAnsi="宋体" w:eastAsia="宋体"/>
                <w:b/>
                <w:sz w:val="20"/>
              </w:rPr>
              <w:t>类别</w:t>
            </w:r>
          </w:p>
        </w:tc>
        <w:tc>
          <w:tcPr>
            <w:tcW w:type="dxa" w:w="2721"/>
            <w:vAlign w:val="center"/>
            <w:shd w:fill="D9EAF7"/>
          </w:tcPr>
          <w:p>
            <w:pPr>
              <w:spacing w:after="0" w:line="288" w:lineRule="auto"/>
            </w:pPr>
            <w:r/>
            <w:r>
              <w:rPr>
                <w:rFonts w:ascii="宋体" w:hAnsi="宋体" w:eastAsia="宋体"/>
                <w:b/>
                <w:sz w:val="20"/>
              </w:rPr>
              <w:t>工具/技术</w:t>
            </w:r>
          </w:p>
        </w:tc>
        <w:tc>
          <w:tcPr>
            <w:tcW w:type="dxa" w:w="4649"/>
            <w:vAlign w:val="center"/>
            <w:shd w:fill="D9EAF7"/>
          </w:tcPr>
          <w:p>
            <w:pPr>
              <w:spacing w:after="0" w:line="288" w:lineRule="auto"/>
            </w:pPr>
            <w:r/>
            <w:r>
              <w:rPr>
                <w:rFonts w:ascii="宋体" w:hAnsi="宋体" w:eastAsia="宋体"/>
                <w:b/>
                <w:sz w:val="20"/>
              </w:rPr>
              <w:t>作用</w:t>
            </w:r>
          </w:p>
        </w:tc>
      </w:tr>
      <w:tr>
        <w:tc>
          <w:tcPr>
            <w:tcW w:type="dxa" w:w="1587"/>
            <w:vAlign w:val="center"/>
          </w:tcPr>
          <w:p>
            <w:pPr>
              <w:spacing w:after="0" w:line="288" w:lineRule="auto"/>
            </w:pPr>
            <w:r/>
            <w:r>
              <w:rPr>
                <w:rFonts w:ascii="宋体" w:hAnsi="宋体" w:eastAsia="宋体"/>
                <w:b w:val="0"/>
                <w:sz w:val="19"/>
              </w:rPr>
              <w:t>开发语言</w:t>
            </w:r>
          </w:p>
        </w:tc>
        <w:tc>
          <w:tcPr>
            <w:tcW w:type="dxa" w:w="2721"/>
            <w:vAlign w:val="center"/>
          </w:tcPr>
          <w:p>
            <w:pPr>
              <w:spacing w:after="0" w:line="288" w:lineRule="auto"/>
            </w:pPr>
            <w:r/>
            <w:r>
              <w:rPr>
                <w:rFonts w:ascii="宋体" w:hAnsi="宋体" w:eastAsia="宋体"/>
                <w:b w:val="0"/>
                <w:sz w:val="19"/>
              </w:rPr>
              <w:t>HTML5、CSS3、Vanilla JavaScript</w:t>
            </w:r>
          </w:p>
        </w:tc>
        <w:tc>
          <w:tcPr>
            <w:tcW w:type="dxa" w:w="4649"/>
            <w:vAlign w:val="center"/>
          </w:tcPr>
          <w:p>
            <w:pPr>
              <w:spacing w:after="0" w:line="288" w:lineRule="auto"/>
            </w:pPr>
            <w:r/>
            <w:r>
              <w:rPr>
                <w:rFonts w:ascii="宋体" w:hAnsi="宋体" w:eastAsia="宋体"/>
                <w:b w:val="0"/>
                <w:sz w:val="19"/>
              </w:rPr>
              <w:t>完成页面结构、视觉样式和游戏逻辑</w:t>
            </w:r>
          </w:p>
        </w:tc>
      </w:tr>
      <w:tr>
        <w:tc>
          <w:tcPr>
            <w:tcW w:type="dxa" w:w="1587"/>
            <w:vAlign w:val="center"/>
          </w:tcPr>
          <w:p>
            <w:pPr>
              <w:spacing w:after="0" w:line="288" w:lineRule="auto"/>
            </w:pPr>
            <w:r/>
            <w:r>
              <w:rPr>
                <w:rFonts w:ascii="宋体" w:hAnsi="宋体" w:eastAsia="宋体"/>
                <w:b w:val="0"/>
                <w:sz w:val="19"/>
              </w:rPr>
              <w:t>图形接口</w:t>
            </w:r>
          </w:p>
        </w:tc>
        <w:tc>
          <w:tcPr>
            <w:tcW w:type="dxa" w:w="2721"/>
            <w:vAlign w:val="center"/>
          </w:tcPr>
          <w:p>
            <w:pPr>
              <w:spacing w:after="0" w:line="288" w:lineRule="auto"/>
            </w:pPr>
            <w:r/>
            <w:r>
              <w:rPr>
                <w:rFonts w:ascii="宋体" w:hAnsi="宋体" w:eastAsia="宋体"/>
                <w:b w:val="0"/>
                <w:sz w:val="19"/>
              </w:rPr>
              <w:t>Canvas 2D API</w:t>
            </w:r>
          </w:p>
        </w:tc>
        <w:tc>
          <w:tcPr>
            <w:tcW w:type="dxa" w:w="4649"/>
            <w:vAlign w:val="center"/>
          </w:tcPr>
          <w:p>
            <w:pPr>
              <w:spacing w:after="0" w:line="288" w:lineRule="auto"/>
            </w:pPr>
            <w:r/>
            <w:r>
              <w:rPr>
                <w:rFonts w:ascii="宋体" w:hAnsi="宋体" w:eastAsia="宋体"/>
                <w:b w:val="0"/>
                <w:sz w:val="19"/>
              </w:rPr>
              <w:t>绘制地图、角色、敌人、道具、攻击特效和动画帧</w:t>
            </w:r>
          </w:p>
        </w:tc>
      </w:tr>
      <w:tr>
        <w:tc>
          <w:tcPr>
            <w:tcW w:type="dxa" w:w="1587"/>
            <w:vAlign w:val="center"/>
          </w:tcPr>
          <w:p>
            <w:pPr>
              <w:spacing w:after="0" w:line="288" w:lineRule="auto"/>
            </w:pPr>
            <w:r/>
            <w:r>
              <w:rPr>
                <w:rFonts w:ascii="宋体" w:hAnsi="宋体" w:eastAsia="宋体"/>
                <w:b w:val="0"/>
                <w:sz w:val="19"/>
              </w:rPr>
              <w:t>运行环境</w:t>
            </w:r>
          </w:p>
        </w:tc>
        <w:tc>
          <w:tcPr>
            <w:tcW w:type="dxa" w:w="2721"/>
            <w:vAlign w:val="center"/>
          </w:tcPr>
          <w:p>
            <w:pPr>
              <w:spacing w:after="0" w:line="288" w:lineRule="auto"/>
            </w:pPr>
            <w:r/>
            <w:r>
              <w:rPr>
                <w:rFonts w:ascii="宋体" w:hAnsi="宋体" w:eastAsia="宋体"/>
                <w:b w:val="0"/>
                <w:sz w:val="19"/>
              </w:rPr>
              <w:t>Microsoft Edge / Google Chrome</w:t>
            </w:r>
          </w:p>
        </w:tc>
        <w:tc>
          <w:tcPr>
            <w:tcW w:type="dxa" w:w="4649"/>
            <w:vAlign w:val="center"/>
          </w:tcPr>
          <w:p>
            <w:pPr>
              <w:spacing w:after="0" w:line="288" w:lineRule="auto"/>
            </w:pPr>
            <w:r/>
            <w:r>
              <w:rPr>
                <w:rFonts w:ascii="宋体" w:hAnsi="宋体" w:eastAsia="宋体"/>
                <w:b w:val="0"/>
                <w:sz w:val="19"/>
              </w:rPr>
              <w:t>直接打开 index.html 即可运行游戏</w:t>
            </w:r>
          </w:p>
        </w:tc>
      </w:tr>
      <w:tr>
        <w:tc>
          <w:tcPr>
            <w:tcW w:type="dxa" w:w="1587"/>
            <w:vAlign w:val="center"/>
          </w:tcPr>
          <w:p>
            <w:pPr>
              <w:spacing w:after="0" w:line="288" w:lineRule="auto"/>
            </w:pPr>
            <w:r/>
            <w:r>
              <w:rPr>
                <w:rFonts w:ascii="宋体" w:hAnsi="宋体" w:eastAsia="宋体"/>
                <w:b w:val="0"/>
                <w:sz w:val="19"/>
              </w:rPr>
              <w:t>代码组织</w:t>
            </w:r>
          </w:p>
        </w:tc>
        <w:tc>
          <w:tcPr>
            <w:tcW w:type="dxa" w:w="2721"/>
            <w:vAlign w:val="center"/>
          </w:tcPr>
          <w:p>
            <w:pPr>
              <w:spacing w:after="0" w:line="288" w:lineRule="auto"/>
            </w:pPr>
            <w:r/>
            <w:r>
              <w:rPr>
                <w:rFonts w:ascii="宋体" w:hAnsi="宋体" w:eastAsia="宋体"/>
                <w:b w:val="0"/>
                <w:sz w:val="19"/>
              </w:rPr>
              <w:t>ES6 Classes</w:t>
            </w:r>
          </w:p>
        </w:tc>
        <w:tc>
          <w:tcPr>
            <w:tcW w:type="dxa" w:w="4649"/>
            <w:vAlign w:val="center"/>
          </w:tcPr>
          <w:p>
            <w:pPr>
              <w:spacing w:after="0" w:line="288" w:lineRule="auto"/>
            </w:pPr>
            <w:r/>
            <w:r>
              <w:rPr>
                <w:rFonts w:ascii="宋体" w:hAnsi="宋体" w:eastAsia="宋体"/>
                <w:b w:val="0"/>
                <w:sz w:val="19"/>
              </w:rPr>
              <w:t>封装 Game、Player、Enemy、Fruit、PowerUp、MazeMap 等实体</w:t>
            </w:r>
          </w:p>
        </w:tc>
      </w:tr>
    </w:tbl>
    <w:p/>
    <w:p>
      <w:pPr>
        <w:keepNext/>
        <w:spacing w:before="120" w:after="120"/>
      </w:pPr>
      <w:r>
        <w:rPr>
          <w:rFonts w:ascii="黑体" w:hAnsi="黑体" w:eastAsia="黑体"/>
          <w:b/>
          <w:color w:val="323232"/>
          <w:sz w:val="28"/>
        </w:rPr>
        <w:t>5.3 主要模块职责表</w:t>
      </w:r>
    </w:p>
    <w:tbl>
      <w:tblPr>
        <w:tblW w:type="auto" w:w="0"/>
        <w:jc w:val="center"/>
        <w:tblLook w:firstColumn="1" w:firstRow="1" w:lastColumn="0" w:lastRow="0" w:noHBand="0" w:noVBand="1" w:val="04A0"/>
      </w:tblPr>
      <w:tblGrid>
        <w:gridCol w:w="3099"/>
        <w:gridCol w:w="3099"/>
        <w:gridCol w:w="3099"/>
      </w:tblGrid>
      <w:tr>
        <w:tc>
          <w:tcPr>
            <w:tcW w:type="dxa" w:w="1587"/>
            <w:vAlign w:val="center"/>
            <w:shd w:fill="D9EAF7"/>
          </w:tcPr>
          <w:p>
            <w:pPr>
              <w:spacing w:after="0" w:line="288" w:lineRule="auto"/>
            </w:pPr>
            <w:r/>
            <w:r>
              <w:rPr>
                <w:rFonts w:ascii="宋体" w:hAnsi="宋体" w:eastAsia="宋体"/>
                <w:b/>
                <w:sz w:val="20"/>
              </w:rPr>
              <w:t>模块</w:t>
            </w:r>
          </w:p>
        </w:tc>
        <w:tc>
          <w:tcPr>
            <w:tcW w:type="dxa" w:w="2154"/>
            <w:vAlign w:val="center"/>
            <w:shd w:fill="D9EAF7"/>
          </w:tcPr>
          <w:p>
            <w:pPr>
              <w:spacing w:after="0" w:line="288" w:lineRule="auto"/>
            </w:pPr>
            <w:r/>
            <w:r>
              <w:rPr>
                <w:rFonts w:ascii="宋体" w:hAnsi="宋体" w:eastAsia="宋体"/>
                <w:b/>
                <w:sz w:val="20"/>
              </w:rPr>
              <w:t>主要类/结构</w:t>
            </w:r>
          </w:p>
        </w:tc>
        <w:tc>
          <w:tcPr>
            <w:tcW w:type="dxa" w:w="4989"/>
            <w:vAlign w:val="center"/>
            <w:shd w:fill="D9EAF7"/>
          </w:tcPr>
          <w:p>
            <w:pPr>
              <w:spacing w:after="0" w:line="288" w:lineRule="auto"/>
            </w:pPr>
            <w:r/>
            <w:r>
              <w:rPr>
                <w:rFonts w:ascii="宋体" w:hAnsi="宋体" w:eastAsia="宋体"/>
                <w:b/>
                <w:sz w:val="20"/>
              </w:rPr>
              <w:t>职责说明</w:t>
            </w:r>
          </w:p>
        </w:tc>
      </w:tr>
      <w:tr>
        <w:tc>
          <w:tcPr>
            <w:tcW w:type="dxa" w:w="1587"/>
            <w:vAlign w:val="center"/>
          </w:tcPr>
          <w:p>
            <w:pPr>
              <w:spacing w:after="0" w:line="288" w:lineRule="auto"/>
            </w:pPr>
            <w:r/>
            <w:r>
              <w:rPr>
                <w:rFonts w:ascii="宋体" w:hAnsi="宋体" w:eastAsia="宋体"/>
                <w:b w:val="0"/>
                <w:sz w:val="19"/>
              </w:rPr>
              <w:t>游戏控制模块</w:t>
            </w:r>
          </w:p>
        </w:tc>
        <w:tc>
          <w:tcPr>
            <w:tcW w:type="dxa" w:w="2154"/>
            <w:vAlign w:val="center"/>
          </w:tcPr>
          <w:p>
            <w:pPr>
              <w:spacing w:after="0" w:line="288" w:lineRule="auto"/>
            </w:pPr>
            <w:r/>
            <w:r>
              <w:rPr>
                <w:rFonts w:ascii="宋体" w:hAnsi="宋体" w:eastAsia="宋体"/>
                <w:b w:val="0"/>
                <w:sz w:val="19"/>
              </w:rPr>
              <w:t>Game</w:t>
            </w:r>
          </w:p>
        </w:tc>
        <w:tc>
          <w:tcPr>
            <w:tcW w:type="dxa" w:w="4989"/>
            <w:vAlign w:val="center"/>
          </w:tcPr>
          <w:p>
            <w:pPr>
              <w:spacing w:after="0" w:line="288" w:lineRule="auto"/>
            </w:pPr>
            <w:r/>
            <w:r>
              <w:rPr>
                <w:rFonts w:ascii="宋体" w:hAnsi="宋体" w:eastAsia="宋体"/>
                <w:b w:val="0"/>
                <w:sz w:val="19"/>
              </w:rPr>
              <w:t>管理模式、关卡、计时、主循环、胜负判断、HUD、暂停和结算</w:t>
            </w:r>
          </w:p>
        </w:tc>
      </w:tr>
      <w:tr>
        <w:tc>
          <w:tcPr>
            <w:tcW w:type="dxa" w:w="1587"/>
            <w:vAlign w:val="center"/>
          </w:tcPr>
          <w:p>
            <w:pPr>
              <w:spacing w:after="0" w:line="288" w:lineRule="auto"/>
            </w:pPr>
            <w:r/>
            <w:r>
              <w:rPr>
                <w:rFonts w:ascii="宋体" w:hAnsi="宋体" w:eastAsia="宋体"/>
                <w:b w:val="0"/>
                <w:sz w:val="19"/>
              </w:rPr>
              <w:t>地图模块</w:t>
            </w:r>
          </w:p>
        </w:tc>
        <w:tc>
          <w:tcPr>
            <w:tcW w:type="dxa" w:w="2154"/>
            <w:vAlign w:val="center"/>
          </w:tcPr>
          <w:p>
            <w:pPr>
              <w:spacing w:after="0" w:line="288" w:lineRule="auto"/>
            </w:pPr>
            <w:r/>
            <w:r>
              <w:rPr>
                <w:rFonts w:ascii="宋体" w:hAnsi="宋体" w:eastAsia="宋体"/>
                <w:b w:val="0"/>
                <w:sz w:val="19"/>
              </w:rPr>
              <w:t>MazeMap</w:t>
            </w:r>
          </w:p>
        </w:tc>
        <w:tc>
          <w:tcPr>
            <w:tcW w:type="dxa" w:w="4989"/>
            <w:vAlign w:val="center"/>
          </w:tcPr>
          <w:p>
            <w:pPr>
              <w:spacing w:after="0" w:line="288" w:lineRule="auto"/>
            </w:pPr>
            <w:r/>
            <w:r>
              <w:rPr>
                <w:rFonts w:ascii="宋体" w:hAnsi="宋体" w:eastAsia="宋体"/>
                <w:b w:val="0"/>
                <w:sz w:val="19"/>
              </w:rPr>
              <w:t>保存二维地图矩阵，判断墙体、通道、大门，生成随机通道位置</w:t>
            </w:r>
          </w:p>
        </w:tc>
      </w:tr>
      <w:tr>
        <w:tc>
          <w:tcPr>
            <w:tcW w:type="dxa" w:w="1587"/>
            <w:vAlign w:val="center"/>
          </w:tcPr>
          <w:p>
            <w:pPr>
              <w:spacing w:after="0" w:line="288" w:lineRule="auto"/>
            </w:pPr>
            <w:r/>
            <w:r>
              <w:rPr>
                <w:rFonts w:ascii="宋体" w:hAnsi="宋体" w:eastAsia="宋体"/>
                <w:b w:val="0"/>
                <w:sz w:val="19"/>
              </w:rPr>
              <w:t>玩家模块</w:t>
            </w:r>
          </w:p>
        </w:tc>
        <w:tc>
          <w:tcPr>
            <w:tcW w:type="dxa" w:w="2154"/>
            <w:vAlign w:val="center"/>
          </w:tcPr>
          <w:p>
            <w:pPr>
              <w:spacing w:after="0" w:line="288" w:lineRule="auto"/>
            </w:pPr>
            <w:r/>
            <w:r>
              <w:rPr>
                <w:rFonts w:ascii="宋体" w:hAnsi="宋体" w:eastAsia="宋体"/>
                <w:b w:val="0"/>
                <w:sz w:val="19"/>
              </w:rPr>
              <w:t>Player</w:t>
            </w:r>
          </w:p>
        </w:tc>
        <w:tc>
          <w:tcPr>
            <w:tcW w:type="dxa" w:w="4989"/>
            <w:vAlign w:val="center"/>
          </w:tcPr>
          <w:p>
            <w:pPr>
              <w:spacing w:after="0" w:line="288" w:lineRule="auto"/>
            </w:pPr>
            <w:r/>
            <w:r>
              <w:rPr>
                <w:rFonts w:ascii="宋体" w:hAnsi="宋体" w:eastAsia="宋体"/>
                <w:b w:val="0"/>
                <w:sz w:val="19"/>
              </w:rPr>
              <w:t>处理移动、朝向、攻击、护盾、磁吸、加速、倒地与复活</w:t>
            </w:r>
          </w:p>
        </w:tc>
      </w:tr>
      <w:tr>
        <w:tc>
          <w:tcPr>
            <w:tcW w:type="dxa" w:w="1587"/>
            <w:vAlign w:val="center"/>
          </w:tcPr>
          <w:p>
            <w:pPr>
              <w:spacing w:after="0" w:line="288" w:lineRule="auto"/>
            </w:pPr>
            <w:r/>
            <w:r>
              <w:rPr>
                <w:rFonts w:ascii="宋体" w:hAnsi="宋体" w:eastAsia="宋体"/>
                <w:b w:val="0"/>
                <w:sz w:val="19"/>
              </w:rPr>
              <w:t>敌人模块</w:t>
            </w:r>
          </w:p>
        </w:tc>
        <w:tc>
          <w:tcPr>
            <w:tcW w:type="dxa" w:w="2154"/>
            <w:vAlign w:val="center"/>
          </w:tcPr>
          <w:p>
            <w:pPr>
              <w:spacing w:after="0" w:line="288" w:lineRule="auto"/>
            </w:pPr>
            <w:r/>
            <w:r>
              <w:rPr>
                <w:rFonts w:ascii="宋体" w:hAnsi="宋体" w:eastAsia="宋体"/>
                <w:b w:val="0"/>
                <w:sz w:val="19"/>
              </w:rPr>
              <w:t>Enemy + ENEMY_TYPES</w:t>
            </w:r>
          </w:p>
        </w:tc>
        <w:tc>
          <w:tcPr>
            <w:tcW w:type="dxa" w:w="4989"/>
            <w:vAlign w:val="center"/>
          </w:tcPr>
          <w:p>
            <w:pPr>
              <w:spacing w:after="0" w:line="288" w:lineRule="auto"/>
            </w:pPr>
            <w:r/>
            <w:r>
              <w:rPr>
                <w:rFonts w:ascii="宋体" w:hAnsi="宋体" w:eastAsia="宋体"/>
                <w:b w:val="0"/>
                <w:sz w:val="19"/>
              </w:rPr>
              <w:t>实现不同敌人类型、追踪 AI、穿墙、滑板冲刺、激光和飞跃</w:t>
            </w:r>
          </w:p>
        </w:tc>
      </w:tr>
      <w:tr>
        <w:tc>
          <w:tcPr>
            <w:tcW w:type="dxa" w:w="1587"/>
            <w:vAlign w:val="center"/>
          </w:tcPr>
          <w:p>
            <w:pPr>
              <w:spacing w:after="0" w:line="288" w:lineRule="auto"/>
            </w:pPr>
            <w:r/>
            <w:r>
              <w:rPr>
                <w:rFonts w:ascii="宋体" w:hAnsi="宋体" w:eastAsia="宋体"/>
                <w:b w:val="0"/>
                <w:sz w:val="19"/>
              </w:rPr>
              <w:t>收集物模块</w:t>
            </w:r>
          </w:p>
        </w:tc>
        <w:tc>
          <w:tcPr>
            <w:tcW w:type="dxa" w:w="2154"/>
            <w:vAlign w:val="center"/>
          </w:tcPr>
          <w:p>
            <w:pPr>
              <w:spacing w:after="0" w:line="288" w:lineRule="auto"/>
            </w:pPr>
            <w:r/>
            <w:r>
              <w:rPr>
                <w:rFonts w:ascii="宋体" w:hAnsi="宋体" w:eastAsia="宋体"/>
                <w:b w:val="0"/>
                <w:sz w:val="19"/>
              </w:rPr>
              <w:t>Fruit</w:t>
            </w:r>
          </w:p>
        </w:tc>
        <w:tc>
          <w:tcPr>
            <w:tcW w:type="dxa" w:w="4989"/>
            <w:vAlign w:val="center"/>
          </w:tcPr>
          <w:p>
            <w:pPr>
              <w:spacing w:after="0" w:line="288" w:lineRule="auto"/>
            </w:pPr>
            <w:r/>
            <w:r>
              <w:rPr>
                <w:rFonts w:ascii="宋体" w:hAnsi="宋体" w:eastAsia="宋体"/>
                <w:b w:val="0"/>
                <w:sz w:val="19"/>
              </w:rPr>
              <w:t>根据玩家颜色生成水果，检测玩家拾取</w:t>
            </w:r>
          </w:p>
        </w:tc>
      </w:tr>
      <w:tr>
        <w:tc>
          <w:tcPr>
            <w:tcW w:type="dxa" w:w="1587"/>
            <w:vAlign w:val="center"/>
          </w:tcPr>
          <w:p>
            <w:pPr>
              <w:spacing w:after="0" w:line="288" w:lineRule="auto"/>
            </w:pPr>
            <w:r/>
            <w:r>
              <w:rPr>
                <w:rFonts w:ascii="宋体" w:hAnsi="宋体" w:eastAsia="宋体"/>
                <w:b w:val="0"/>
                <w:sz w:val="19"/>
              </w:rPr>
              <w:t>道具模块</w:t>
            </w:r>
          </w:p>
        </w:tc>
        <w:tc>
          <w:tcPr>
            <w:tcW w:type="dxa" w:w="2154"/>
            <w:vAlign w:val="center"/>
          </w:tcPr>
          <w:p>
            <w:pPr>
              <w:spacing w:after="0" w:line="288" w:lineRule="auto"/>
            </w:pPr>
            <w:r/>
            <w:r>
              <w:rPr>
                <w:rFonts w:ascii="宋体" w:hAnsi="宋体" w:eastAsia="宋体"/>
                <w:b w:val="0"/>
                <w:sz w:val="19"/>
              </w:rPr>
              <w:t>PowerUp</w:t>
            </w:r>
          </w:p>
        </w:tc>
        <w:tc>
          <w:tcPr>
            <w:tcW w:type="dxa" w:w="4989"/>
            <w:vAlign w:val="center"/>
          </w:tcPr>
          <w:p>
            <w:pPr>
              <w:spacing w:after="0" w:line="288" w:lineRule="auto"/>
            </w:pPr>
            <w:r/>
            <w:r>
              <w:rPr>
                <w:rFonts w:ascii="宋体" w:hAnsi="宋体" w:eastAsia="宋体"/>
                <w:b w:val="0"/>
                <w:sz w:val="19"/>
              </w:rPr>
              <w:t>实现冰冻、护盾、磁吸、加速等效果</w:t>
            </w:r>
          </w:p>
        </w:tc>
      </w:tr>
    </w:tbl>
    <w:p/>
    <w:p>
      <w:pPr>
        <w:keepNext/>
        <w:spacing w:before="120" w:after="120"/>
      </w:pPr>
      <w:r>
        <w:rPr>
          <w:rFonts w:ascii="黑体" w:hAnsi="黑体" w:eastAsia="黑体"/>
          <w:b/>
          <w:color w:val="323232"/>
          <w:sz w:val="28"/>
        </w:rPr>
        <w:t>7.3 敌人类型表</w:t>
      </w:r>
    </w:p>
    <w:tbl>
      <w:tblPr>
        <w:tblW w:type="auto" w:w="0"/>
        <w:jc w:val="center"/>
        <w:tblLook w:firstColumn="1" w:firstRow="1" w:lastColumn="0" w:lastRow="0" w:noHBand="0" w:noVBand="1" w:val="04A0"/>
      </w:tblPr>
      <w:tblGrid>
        <w:gridCol w:w="2324"/>
        <w:gridCol w:w="2324"/>
        <w:gridCol w:w="2324"/>
        <w:gridCol w:w="2324"/>
      </w:tblGrid>
      <w:tr>
        <w:tc>
          <w:tcPr>
            <w:tcW w:type="dxa" w:w="1474"/>
            <w:vAlign w:val="center"/>
            <w:shd w:fill="D9EAF7"/>
          </w:tcPr>
          <w:p>
            <w:pPr>
              <w:spacing w:after="0" w:line="288" w:lineRule="auto"/>
            </w:pPr>
            <w:r/>
            <w:r>
              <w:rPr>
                <w:rFonts w:ascii="宋体" w:hAnsi="宋体" w:eastAsia="宋体"/>
                <w:b/>
                <w:sz w:val="20"/>
              </w:rPr>
              <w:t>敌人类型</w:t>
            </w:r>
          </w:p>
        </w:tc>
        <w:tc>
          <w:tcPr>
            <w:tcW w:type="dxa" w:w="2041"/>
            <w:vAlign w:val="center"/>
            <w:shd w:fill="D9EAF7"/>
          </w:tcPr>
          <w:p>
            <w:pPr>
              <w:spacing w:after="0" w:line="288" w:lineRule="auto"/>
            </w:pPr>
            <w:r/>
            <w:r>
              <w:rPr>
                <w:rFonts w:ascii="宋体" w:hAnsi="宋体" w:eastAsia="宋体"/>
                <w:b/>
                <w:sz w:val="20"/>
              </w:rPr>
              <w:t>外观特点</w:t>
            </w:r>
          </w:p>
        </w:tc>
        <w:tc>
          <w:tcPr>
            <w:tcW w:type="dxa" w:w="3515"/>
            <w:vAlign w:val="center"/>
            <w:shd w:fill="D9EAF7"/>
          </w:tcPr>
          <w:p>
            <w:pPr>
              <w:spacing w:after="0" w:line="288" w:lineRule="auto"/>
            </w:pPr>
            <w:r/>
            <w:r>
              <w:rPr>
                <w:rFonts w:ascii="宋体" w:hAnsi="宋体" w:eastAsia="宋体"/>
                <w:b/>
                <w:sz w:val="20"/>
              </w:rPr>
              <w:t>能力特点</w:t>
            </w:r>
          </w:p>
        </w:tc>
        <w:tc>
          <w:tcPr>
            <w:tcW w:type="dxa" w:w="1587"/>
            <w:vAlign w:val="center"/>
            <w:shd w:fill="D9EAF7"/>
          </w:tcPr>
          <w:p>
            <w:pPr>
              <w:spacing w:after="0" w:line="288" w:lineRule="auto"/>
            </w:pPr>
            <w:r/>
            <w:r>
              <w:rPr>
                <w:rFonts w:ascii="宋体" w:hAnsi="宋体" w:eastAsia="宋体"/>
                <w:b/>
                <w:sz w:val="20"/>
              </w:rPr>
              <w:t>出现阶段</w:t>
            </w:r>
          </w:p>
        </w:tc>
      </w:tr>
      <w:tr>
        <w:tc>
          <w:tcPr>
            <w:tcW w:type="dxa" w:w="1474"/>
            <w:vAlign w:val="center"/>
          </w:tcPr>
          <w:p>
            <w:pPr>
              <w:spacing w:after="0" w:line="288" w:lineRule="auto"/>
            </w:pPr>
            <w:r/>
            <w:r>
              <w:rPr>
                <w:rFonts w:ascii="宋体" w:hAnsi="宋体" w:eastAsia="宋体"/>
                <w:b w:val="0"/>
                <w:sz w:val="19"/>
              </w:rPr>
              <w:t>果冻追兵</w:t>
            </w:r>
          </w:p>
        </w:tc>
        <w:tc>
          <w:tcPr>
            <w:tcW w:type="dxa" w:w="2041"/>
            <w:vAlign w:val="center"/>
          </w:tcPr>
          <w:p>
            <w:pPr>
              <w:spacing w:after="0" w:line="288" w:lineRule="auto"/>
            </w:pPr>
            <w:r/>
            <w:r>
              <w:rPr>
                <w:rFonts w:ascii="宋体" w:hAnsi="宋体" w:eastAsia="宋体"/>
                <w:b w:val="0"/>
                <w:sz w:val="19"/>
              </w:rPr>
              <w:t>棕色基础敌人</w:t>
            </w:r>
          </w:p>
        </w:tc>
        <w:tc>
          <w:tcPr>
            <w:tcW w:type="dxa" w:w="3515"/>
            <w:vAlign w:val="center"/>
          </w:tcPr>
          <w:p>
            <w:pPr>
              <w:spacing w:after="0" w:line="288" w:lineRule="auto"/>
            </w:pPr>
            <w:r/>
            <w:r>
              <w:rPr>
                <w:rFonts w:ascii="宋体" w:hAnsi="宋体" w:eastAsia="宋体"/>
                <w:b w:val="0"/>
                <w:sz w:val="19"/>
              </w:rPr>
              <w:t>普通追踪玩家</w:t>
            </w:r>
          </w:p>
        </w:tc>
        <w:tc>
          <w:tcPr>
            <w:tcW w:type="dxa" w:w="1587"/>
            <w:vAlign w:val="center"/>
          </w:tcPr>
          <w:p>
            <w:pPr>
              <w:spacing w:after="0" w:line="288" w:lineRule="auto"/>
            </w:pPr>
            <w:r/>
            <w:r>
              <w:rPr>
                <w:rFonts w:ascii="宋体" w:hAnsi="宋体" w:eastAsia="宋体"/>
                <w:b w:val="0"/>
                <w:sz w:val="19"/>
              </w:rPr>
              <w:t>第1关起</w:t>
            </w:r>
          </w:p>
        </w:tc>
      </w:tr>
      <w:tr>
        <w:tc>
          <w:tcPr>
            <w:tcW w:type="dxa" w:w="1474"/>
            <w:vAlign w:val="center"/>
          </w:tcPr>
          <w:p>
            <w:pPr>
              <w:spacing w:after="0" w:line="288" w:lineRule="auto"/>
            </w:pPr>
            <w:r/>
            <w:r>
              <w:rPr>
                <w:rFonts w:ascii="宋体" w:hAnsi="宋体" w:eastAsia="宋体"/>
                <w:b w:val="0"/>
                <w:sz w:val="19"/>
              </w:rPr>
              <w:t>穿墙幽灵</w:t>
            </w:r>
          </w:p>
        </w:tc>
        <w:tc>
          <w:tcPr>
            <w:tcW w:type="dxa" w:w="2041"/>
            <w:vAlign w:val="center"/>
          </w:tcPr>
          <w:p>
            <w:pPr>
              <w:spacing w:after="0" w:line="288" w:lineRule="auto"/>
            </w:pPr>
            <w:r/>
            <w:r>
              <w:rPr>
                <w:rFonts w:ascii="宋体" w:hAnsi="宋体" w:eastAsia="宋体"/>
                <w:b w:val="0"/>
                <w:sz w:val="19"/>
              </w:rPr>
              <w:t>半透明浅蓝色外观</w:t>
            </w:r>
          </w:p>
        </w:tc>
        <w:tc>
          <w:tcPr>
            <w:tcW w:type="dxa" w:w="3515"/>
            <w:vAlign w:val="center"/>
          </w:tcPr>
          <w:p>
            <w:pPr>
              <w:spacing w:after="0" w:line="288" w:lineRule="auto"/>
            </w:pPr>
            <w:r/>
            <w:r>
              <w:rPr>
                <w:rFonts w:ascii="宋体" w:hAnsi="宋体" w:eastAsia="宋体"/>
                <w:b w:val="0"/>
                <w:sz w:val="19"/>
              </w:rPr>
              <w:t>可越过墙体追踪</w:t>
            </w:r>
          </w:p>
        </w:tc>
        <w:tc>
          <w:tcPr>
            <w:tcW w:type="dxa" w:w="1587"/>
            <w:vAlign w:val="center"/>
          </w:tcPr>
          <w:p>
            <w:pPr>
              <w:spacing w:after="0" w:line="288" w:lineRule="auto"/>
            </w:pPr>
            <w:r/>
            <w:r>
              <w:rPr>
                <w:rFonts w:ascii="宋体" w:hAnsi="宋体" w:eastAsia="宋体"/>
                <w:b w:val="0"/>
                <w:sz w:val="19"/>
              </w:rPr>
              <w:t>第2关起</w:t>
            </w:r>
          </w:p>
        </w:tc>
      </w:tr>
      <w:tr>
        <w:tc>
          <w:tcPr>
            <w:tcW w:type="dxa" w:w="1474"/>
            <w:vAlign w:val="center"/>
          </w:tcPr>
          <w:p>
            <w:pPr>
              <w:spacing w:after="0" w:line="288" w:lineRule="auto"/>
            </w:pPr>
            <w:r/>
            <w:r>
              <w:rPr>
                <w:rFonts w:ascii="宋体" w:hAnsi="宋体" w:eastAsia="宋体"/>
                <w:b w:val="0"/>
                <w:sz w:val="19"/>
              </w:rPr>
              <w:t>滑板快客</w:t>
            </w:r>
          </w:p>
        </w:tc>
        <w:tc>
          <w:tcPr>
            <w:tcW w:type="dxa" w:w="2041"/>
            <w:vAlign w:val="center"/>
          </w:tcPr>
          <w:p>
            <w:pPr>
              <w:spacing w:after="0" w:line="288" w:lineRule="auto"/>
            </w:pPr>
            <w:r/>
            <w:r>
              <w:rPr>
                <w:rFonts w:ascii="宋体" w:hAnsi="宋体" w:eastAsia="宋体"/>
                <w:b w:val="0"/>
                <w:sz w:val="19"/>
              </w:rPr>
              <w:t>绿色身体与滑板</w:t>
            </w:r>
          </w:p>
        </w:tc>
        <w:tc>
          <w:tcPr>
            <w:tcW w:type="dxa" w:w="3515"/>
            <w:vAlign w:val="center"/>
          </w:tcPr>
          <w:p>
            <w:pPr>
              <w:spacing w:after="0" w:line="288" w:lineRule="auto"/>
            </w:pPr>
            <w:r/>
            <w:r>
              <w:rPr>
                <w:rFonts w:ascii="宋体" w:hAnsi="宋体" w:eastAsia="宋体"/>
                <w:b w:val="0"/>
                <w:sz w:val="19"/>
              </w:rPr>
              <w:t>短时间高速冲刺</w:t>
            </w:r>
          </w:p>
        </w:tc>
        <w:tc>
          <w:tcPr>
            <w:tcW w:type="dxa" w:w="1587"/>
            <w:vAlign w:val="center"/>
          </w:tcPr>
          <w:p>
            <w:pPr>
              <w:spacing w:after="0" w:line="288" w:lineRule="auto"/>
            </w:pPr>
            <w:r/>
            <w:r>
              <w:rPr>
                <w:rFonts w:ascii="宋体" w:hAnsi="宋体" w:eastAsia="宋体"/>
                <w:b w:val="0"/>
                <w:sz w:val="19"/>
              </w:rPr>
              <w:t>第3关起</w:t>
            </w:r>
          </w:p>
        </w:tc>
      </w:tr>
      <w:tr>
        <w:tc>
          <w:tcPr>
            <w:tcW w:type="dxa" w:w="1474"/>
            <w:vAlign w:val="center"/>
          </w:tcPr>
          <w:p>
            <w:pPr>
              <w:spacing w:after="0" w:line="288" w:lineRule="auto"/>
            </w:pPr>
            <w:r/>
            <w:r>
              <w:rPr>
                <w:rFonts w:ascii="宋体" w:hAnsi="宋体" w:eastAsia="宋体"/>
                <w:b w:val="0"/>
                <w:sz w:val="19"/>
              </w:rPr>
              <w:t>棱镜炮手</w:t>
            </w:r>
          </w:p>
        </w:tc>
        <w:tc>
          <w:tcPr>
            <w:tcW w:type="dxa" w:w="2041"/>
            <w:vAlign w:val="center"/>
          </w:tcPr>
          <w:p>
            <w:pPr>
              <w:spacing w:after="0" w:line="288" w:lineRule="auto"/>
            </w:pPr>
            <w:r/>
            <w:r>
              <w:rPr>
                <w:rFonts w:ascii="宋体" w:hAnsi="宋体" w:eastAsia="宋体"/>
                <w:b w:val="0"/>
                <w:sz w:val="19"/>
              </w:rPr>
              <w:t>粉色炮手外观</w:t>
            </w:r>
          </w:p>
        </w:tc>
        <w:tc>
          <w:tcPr>
            <w:tcW w:type="dxa" w:w="3515"/>
            <w:vAlign w:val="center"/>
          </w:tcPr>
          <w:p>
            <w:pPr>
              <w:spacing w:after="0" w:line="288" w:lineRule="auto"/>
            </w:pPr>
            <w:r/>
            <w:r>
              <w:rPr>
                <w:rFonts w:ascii="宋体" w:hAnsi="宋体" w:eastAsia="宋体"/>
                <w:b w:val="0"/>
                <w:sz w:val="19"/>
              </w:rPr>
              <w:t>蓄力后发射贯穿地图的激光</w:t>
            </w:r>
          </w:p>
        </w:tc>
        <w:tc>
          <w:tcPr>
            <w:tcW w:type="dxa" w:w="1587"/>
            <w:vAlign w:val="center"/>
          </w:tcPr>
          <w:p>
            <w:pPr>
              <w:spacing w:after="0" w:line="288" w:lineRule="auto"/>
            </w:pPr>
            <w:r/>
            <w:r>
              <w:rPr>
                <w:rFonts w:ascii="宋体" w:hAnsi="宋体" w:eastAsia="宋体"/>
                <w:b w:val="0"/>
                <w:sz w:val="19"/>
              </w:rPr>
              <w:t>第4关起</w:t>
            </w:r>
          </w:p>
        </w:tc>
      </w:tr>
      <w:tr>
        <w:tc>
          <w:tcPr>
            <w:tcW w:type="dxa" w:w="1474"/>
            <w:vAlign w:val="center"/>
          </w:tcPr>
          <w:p>
            <w:pPr>
              <w:spacing w:after="0" w:line="288" w:lineRule="auto"/>
            </w:pPr>
            <w:r/>
            <w:r>
              <w:rPr>
                <w:rFonts w:ascii="宋体" w:hAnsi="宋体" w:eastAsia="宋体"/>
                <w:b w:val="0"/>
                <w:sz w:val="19"/>
              </w:rPr>
              <w:t>飞跃怪</w:t>
            </w:r>
          </w:p>
        </w:tc>
        <w:tc>
          <w:tcPr>
            <w:tcW w:type="dxa" w:w="2041"/>
            <w:vAlign w:val="center"/>
          </w:tcPr>
          <w:p>
            <w:pPr>
              <w:spacing w:after="0" w:line="288" w:lineRule="auto"/>
            </w:pPr>
            <w:r/>
            <w:r>
              <w:rPr>
                <w:rFonts w:ascii="宋体" w:hAnsi="宋体" w:eastAsia="宋体"/>
                <w:b w:val="0"/>
                <w:sz w:val="19"/>
              </w:rPr>
              <w:t>紫色翅膀外观</w:t>
            </w:r>
          </w:p>
        </w:tc>
        <w:tc>
          <w:tcPr>
            <w:tcW w:type="dxa" w:w="3515"/>
            <w:vAlign w:val="center"/>
          </w:tcPr>
          <w:p>
            <w:pPr>
              <w:spacing w:after="0" w:line="288" w:lineRule="auto"/>
            </w:pPr>
            <w:r/>
            <w:r>
              <w:rPr>
                <w:rFonts w:ascii="宋体" w:hAnsi="宋体" w:eastAsia="宋体"/>
                <w:b w:val="0"/>
                <w:sz w:val="19"/>
              </w:rPr>
              <w:t>短暂飞起并落点突袭</w:t>
            </w:r>
          </w:p>
        </w:tc>
        <w:tc>
          <w:tcPr>
            <w:tcW w:type="dxa" w:w="1587"/>
            <w:vAlign w:val="center"/>
          </w:tcPr>
          <w:p>
            <w:pPr>
              <w:spacing w:after="0" w:line="288" w:lineRule="auto"/>
            </w:pPr>
            <w:r/>
            <w:r>
              <w:rPr>
                <w:rFonts w:ascii="宋体" w:hAnsi="宋体" w:eastAsia="宋体"/>
                <w:b w:val="0"/>
                <w:sz w:val="19"/>
              </w:rPr>
              <w:t>第5关起</w:t>
            </w:r>
          </w:p>
        </w:tc>
      </w:tr>
    </w:tbl>
    <w:p/>
    <w:p>
      <w:r>
        <w:br w:type="page"/>
      </w:r>
    </w:p>
    <w:p>
      <w:pPr>
        <w:keepNext/>
        <w:spacing w:before="200" w:after="120"/>
      </w:pPr>
      <w:r>
        <w:rPr>
          <w:rFonts w:ascii="黑体" w:hAnsi="黑体" w:eastAsia="黑体"/>
          <w:b/>
          <w:color w:val="1F4E79"/>
          <w:sz w:val="36"/>
        </w:rPr>
        <w:t>9 运行截图与界面说明</w:t>
      </w:r>
    </w:p>
    <w:p>
      <w:pPr>
        <w:spacing w:line="348" w:lineRule="auto" w:after="100"/>
        <w:ind w:firstLine="440"/>
      </w:pPr>
      <w:r>
        <w:rPr>
          <w:rFonts w:ascii="宋体" w:hAnsi="宋体" w:eastAsia="宋体"/>
          <w:b w:val="0"/>
          <w:sz w:val="22"/>
        </w:rPr>
        <w:t>以下截图均来自项目文件夹“游戏截图”中的实际运行画面，展示了游戏从主菜单、规则查看、关卡选择、角色选择到正式战斗、胜利结算和暂停菜单的完整流程。截图能够说明游戏不仅完成了 Canvas 场景绘制，也实现了多界面状态切换、关卡存档、角色解锁、道具反馈、特殊敌人与弹窗交互等功能。</w:t>
      </w:r>
    </w:p>
    <w:p>
      <w:pPr>
        <w:jc w:val="center"/>
      </w:pPr>
      <w:r>
        <w:drawing>
          <wp:inline xmlns:a="http://schemas.openxmlformats.org/drawingml/2006/main" xmlns:pic="http://schemas.openxmlformats.org/drawingml/2006/picture">
            <wp:extent cx="5112000" cy="2875500"/>
            <wp:docPr id="14" name="Picture 14"/>
            <wp:cNvGraphicFramePr>
              <a:graphicFrameLocks noChangeAspect="1"/>
            </wp:cNvGraphicFramePr>
            <a:graphic>
              <a:graphicData uri="http://schemas.openxmlformats.org/drawingml/2006/picture">
                <pic:pic>
                  <pic:nvPicPr>
                    <pic:cNvPr id="0" name="屏幕截图 2026-06-04 160954.png"/>
                    <pic:cNvPicPr/>
                  </pic:nvPicPr>
                  <pic:blipFill>
                    <a:blip r:embed="rId10"/>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图9-1 主菜单界面：标题、三种游戏模式、控制提示和“查看游戏规则”按钮集中显示，背景保留地图预览，避免纯空白菜单。</w:t>
      </w:r>
    </w:p>
    <w:p>
      <w:pPr>
        <w:jc w:val="center"/>
      </w:pPr>
      <w:r>
        <w:drawing>
          <wp:inline xmlns:a="http://schemas.openxmlformats.org/drawingml/2006/main" xmlns:pic="http://schemas.openxmlformats.org/drawingml/2006/picture">
            <wp:extent cx="5112000" cy="2875500"/>
            <wp:docPr id="15" name="Picture 15"/>
            <wp:cNvGraphicFramePr>
              <a:graphicFrameLocks noChangeAspect="1"/>
            </wp:cNvGraphicFramePr>
            <a:graphic>
              <a:graphicData uri="http://schemas.openxmlformats.org/drawingml/2006/picture">
                <pic:pic>
                  <pic:nvPicPr>
                    <pic:cNvPr id="0" name="屏幕截图 2026-06-04 161021.png"/>
                    <pic:cNvPicPr/>
                  </pic:nvPicPr>
                  <pic:blipFill>
                    <a:blip r:embed="rId11"/>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图9-2 游戏规则界面：用弹窗方式说明单人、合作、PK、敌人、道具和角色特效规则，解决首页信息拥挤的问题。</w:t>
      </w:r>
    </w:p>
    <w:p>
      <w:pPr>
        <w:jc w:val="center"/>
      </w:pPr>
      <w:r>
        <w:drawing>
          <wp:inline xmlns:a="http://schemas.openxmlformats.org/drawingml/2006/main" xmlns:pic="http://schemas.openxmlformats.org/drawingml/2006/picture">
            <wp:extent cx="5112000" cy="2875500"/>
            <wp:docPr id="16" name="Picture 16"/>
            <wp:cNvGraphicFramePr>
              <a:graphicFrameLocks noChangeAspect="1"/>
            </wp:cNvGraphicFramePr>
            <a:graphic>
              <a:graphicData uri="http://schemas.openxmlformats.org/drawingml/2006/picture">
                <pic:pic>
                  <pic:nvPicPr>
                    <pic:cNvPr id="0" name="屏幕截图 2026-06-04 161036.png"/>
                    <pic:cNvPicPr/>
                  </pic:nvPicPr>
                  <pic:blipFill>
                    <a:blip r:embed="rId12"/>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图9-3 单人闯关选关界面：显示已通关最高关、当前可选择关卡和未解锁关卡，体现 localStorage 存档机制。</w:t>
      </w:r>
    </w:p>
    <w:p>
      <w:pPr>
        <w:jc w:val="center"/>
      </w:pPr>
      <w:r>
        <w:drawing>
          <wp:inline xmlns:a="http://schemas.openxmlformats.org/drawingml/2006/main" xmlns:pic="http://schemas.openxmlformats.org/drawingml/2006/picture">
            <wp:extent cx="5112000" cy="2875500"/>
            <wp:docPr id="17" name="Picture 17"/>
            <wp:cNvGraphicFramePr>
              <a:graphicFrameLocks noChangeAspect="1"/>
            </wp:cNvGraphicFramePr>
            <a:graphic>
              <a:graphicData uri="http://schemas.openxmlformats.org/drawingml/2006/picture">
                <pic:pic>
                  <pic:nvPicPr>
                    <pic:cNvPr id="0" name="屏幕截图 2026-06-04 161100.png"/>
                    <pic:cNvPicPr/>
                  </pic:nvPicPr>
                  <pic:blipFill>
                    <a:blip r:embed="rId13"/>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图9-4 单人角色选择界面：四名角色拥有不同性格、颜色皮肤和专属攻击招式，玩家确认后进入游戏。</w:t>
      </w:r>
    </w:p>
    <w:p>
      <w:pPr>
        <w:jc w:val="center"/>
      </w:pPr>
      <w:r>
        <w:drawing>
          <wp:inline xmlns:a="http://schemas.openxmlformats.org/drawingml/2006/main" xmlns:pic="http://schemas.openxmlformats.org/drawingml/2006/picture">
            <wp:extent cx="5112000" cy="2875500"/>
            <wp:docPr id="18" name="Picture 18"/>
            <wp:cNvGraphicFramePr>
              <a:graphicFrameLocks noChangeAspect="1"/>
            </wp:cNvGraphicFramePr>
            <a:graphic>
              <a:graphicData uri="http://schemas.openxmlformats.org/drawingml/2006/picture">
                <pic:pic>
                  <pic:nvPicPr>
                    <pic:cNvPr id="0" name="屏幕截图 2026-06-04 161117.png"/>
                    <pic:cNvPicPr/>
                  </pic:nvPicPr>
                  <pic:blipFill>
                    <a:blip r:embed="rId14"/>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图9-5 单人游戏运行界面：玩家、同色水果、加速道具、护盾、敌人、出口大门和 HUD 同时呈现。</w:t>
      </w:r>
    </w:p>
    <w:p>
      <w:pPr>
        <w:jc w:val="center"/>
      </w:pPr>
      <w:r>
        <w:drawing>
          <wp:inline xmlns:a="http://schemas.openxmlformats.org/drawingml/2006/main" xmlns:pic="http://schemas.openxmlformats.org/drawingml/2006/picture">
            <wp:extent cx="5112000" cy="2875500"/>
            <wp:docPr id="19" name="Picture 19"/>
            <wp:cNvGraphicFramePr>
              <a:graphicFrameLocks noChangeAspect="1"/>
            </wp:cNvGraphicFramePr>
            <a:graphic>
              <a:graphicData uri="http://schemas.openxmlformats.org/drawingml/2006/picture">
                <pic:pic>
                  <pic:nvPicPr>
                    <pic:cNvPr id="0" name="屏幕截图 2026-06-04 161200.png"/>
                    <pic:cNvPicPr/>
                  </pic:nvPicPr>
                  <pic:blipFill>
                    <a:blip r:embed="rId15"/>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图9-6 双人角色选择界面：两名玩家分别选择角色，适用于合作模式和 PK 模式。</w:t>
      </w:r>
    </w:p>
    <w:p>
      <w:pPr>
        <w:jc w:val="center"/>
      </w:pPr>
      <w:r>
        <w:drawing>
          <wp:inline xmlns:a="http://schemas.openxmlformats.org/drawingml/2006/main" xmlns:pic="http://schemas.openxmlformats.org/drawingml/2006/picture">
            <wp:extent cx="5112000" cy="2875500"/>
            <wp:docPr id="20" name="Picture 20"/>
            <wp:cNvGraphicFramePr>
              <a:graphicFrameLocks noChangeAspect="1"/>
            </wp:cNvGraphicFramePr>
            <a:graphic>
              <a:graphicData uri="http://schemas.openxmlformats.org/drawingml/2006/picture">
                <pic:pic>
                  <pic:nvPicPr>
                    <pic:cNvPr id="0" name="屏幕截图 2026-06-04 161233.png"/>
                    <pic:cNvPicPr/>
                  </pic:nvPicPr>
                  <pic:blipFill>
                    <a:blip r:embed="rId16"/>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图9-7 PK 模式选关界面：PK 模式同样支持关卡选择和难度推进，胜利局数会影响解锁进度。</w:t>
      </w:r>
    </w:p>
    <w:p>
      <w:pPr>
        <w:jc w:val="center"/>
      </w:pPr>
      <w:r>
        <w:drawing>
          <wp:inline xmlns:a="http://schemas.openxmlformats.org/drawingml/2006/main" xmlns:pic="http://schemas.openxmlformats.org/drawingml/2006/picture">
            <wp:extent cx="5112000" cy="2875500"/>
            <wp:docPr id="21" name="Picture 21"/>
            <wp:cNvGraphicFramePr>
              <a:graphicFrameLocks noChangeAspect="1"/>
            </wp:cNvGraphicFramePr>
            <a:graphic>
              <a:graphicData uri="http://schemas.openxmlformats.org/drawingml/2006/picture">
                <pic:pic>
                  <pic:nvPicPr>
                    <pic:cNvPr id="0" name="屏幕截图 2026-06-04 161254.png"/>
                    <pic:cNvPicPr/>
                  </pic:nvPicPr>
                  <pic:blipFill>
                    <a:blip r:embed="rId17"/>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图9-8 PK 模式运行界面：两名玩家同时收集水果，特殊敌人释放贯穿地图的激光，增强竞技干扰。</w:t>
      </w:r>
    </w:p>
    <w:p>
      <w:pPr>
        <w:jc w:val="center"/>
      </w:pPr>
      <w:r>
        <w:drawing>
          <wp:inline xmlns:a="http://schemas.openxmlformats.org/drawingml/2006/main" xmlns:pic="http://schemas.openxmlformats.org/drawingml/2006/picture">
            <wp:extent cx="5112000" cy="2875500"/>
            <wp:docPr id="22" name="Picture 22"/>
            <wp:cNvGraphicFramePr>
              <a:graphicFrameLocks noChangeAspect="1"/>
            </wp:cNvGraphicFramePr>
            <a:graphic>
              <a:graphicData uri="http://schemas.openxmlformats.org/drawingml/2006/picture">
                <pic:pic>
                  <pic:nvPicPr>
                    <pic:cNvPr id="0" name="屏幕截图 2026-06-04 162038.png"/>
                    <pic:cNvPicPr/>
                  </pic:nvPicPr>
                  <pic:blipFill>
                    <a:blip r:embed="rId18"/>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图9-9 PK 胜利结算界面：玩家完成水果目标并进入大门后触发胜利弹窗，可进入下一关、重试或返回主菜单。</w:t>
      </w:r>
    </w:p>
    <w:p>
      <w:pPr>
        <w:jc w:val="center"/>
      </w:pPr>
      <w:r>
        <w:drawing>
          <wp:inline xmlns:a="http://schemas.openxmlformats.org/drawingml/2006/main" xmlns:pic="http://schemas.openxmlformats.org/drawingml/2006/picture">
            <wp:extent cx="5112000" cy="2875500"/>
            <wp:docPr id="23" name="Picture 23"/>
            <wp:cNvGraphicFramePr>
              <a:graphicFrameLocks noChangeAspect="1"/>
            </wp:cNvGraphicFramePr>
            <a:graphic>
              <a:graphicData uri="http://schemas.openxmlformats.org/drawingml/2006/picture">
                <pic:pic>
                  <pic:nvPicPr>
                    <pic:cNvPr id="0" name="屏幕截图 2026-06-04 162053.png"/>
                    <pic:cNvPicPr/>
                  </pic:nvPicPr>
                  <pic:blipFill>
                    <a:blip r:embed="rId19"/>
                    <a:stretch>
                      <a:fillRect/>
                    </a:stretch>
                  </pic:blipFill>
                  <pic:spPr>
                    <a:xfrm>
                      <a:off x="0" y="0"/>
                      <a:ext cx="5112000" cy="2875500"/>
                    </a:xfrm>
                    <a:prstGeom prst="rect"/>
                  </pic:spPr>
                </pic:pic>
              </a:graphicData>
            </a:graphic>
          </wp:inline>
        </w:drawing>
      </w:r>
    </w:p>
    <w:p>
      <w:pPr>
        <w:jc w:val="center"/>
      </w:pPr>
      <w:r>
        <w:rPr>
          <w:rFonts w:ascii="宋体" w:hAnsi="宋体" w:eastAsia="宋体"/>
          <w:b w:val="0"/>
          <w:color w:val="5A5A5A"/>
          <w:sz w:val="20"/>
        </w:rPr>
        <w:t>图9-10 暂停菜单界面：按 Esc 可暂停游戏，提供继续游戏、重新本关、查看规则和返回主菜单等操作。</w:t>
      </w:r>
    </w:p>
    <w:p>
      <w:r>
        <w:br w:type="page"/>
      </w:r>
    </w:p>
    <w:p>
      <w:pPr>
        <w:keepNext/>
        <w:spacing w:before="200" w:after="120"/>
      </w:pPr>
      <w:r>
        <w:rPr>
          <w:rFonts w:ascii="黑体" w:hAnsi="黑体" w:eastAsia="黑体"/>
          <w:b/>
          <w:color w:val="1F4E79"/>
          <w:sz w:val="36"/>
        </w:rPr>
        <w:t>附录A：关键代码设计说明</w:t>
      </w:r>
    </w:p>
    <w:p>
      <w:pPr>
        <w:spacing w:line="348" w:lineRule="auto" w:after="100"/>
        <w:ind w:firstLine="440"/>
      </w:pPr>
      <w:r>
        <w:rPr>
          <w:rFonts w:ascii="宋体" w:hAnsi="宋体" w:eastAsia="宋体"/>
          <w:b w:val="0"/>
          <w:sz w:val="22"/>
        </w:rPr>
        <w:t>本项目的核心代码集中在 game.js 中。虽然文件较长，但整体结构遵循“数据配置—工具函数—实体类—绘制函数—UI 事件”的顺序。开头部分定义了 TILE、MODE、POWERUPS、ENEMY_TYPES、CHARACTERS 和 SKINS 等常量，这些常量相当于游戏的配置层。</w:t>
      </w:r>
    </w:p>
    <w:p>
      <w:pPr>
        <w:spacing w:line="348" w:lineRule="auto" w:after="100"/>
        <w:ind w:firstLine="440"/>
      </w:pPr>
      <w:r>
        <w:rPr>
          <w:rFonts w:ascii="宋体" w:hAnsi="宋体" w:eastAsia="宋体"/>
          <w:b w:val="0"/>
          <w:sz w:val="22"/>
        </w:rPr>
        <w:t>Game.start 是每一局游戏的入口。它会根据当前模式和关卡创建 MazeMap，计算难度参数，生成玩家、敌人、水果、道具和机关，然后将状态切换为 playing。这个过程体现了游戏初始化的典型流程：先清空旧数据，再构建新场景，最后交给主循环执行。</w:t>
      </w:r>
    </w:p>
    <w:p>
      <w:pPr>
        <w:spacing w:line="348" w:lineRule="auto" w:after="100"/>
        <w:ind w:firstLine="440"/>
      </w:pPr>
      <w:r>
        <w:rPr>
          <w:rFonts w:ascii="宋体" w:hAnsi="宋体" w:eastAsia="宋体"/>
          <w:b w:val="0"/>
          <w:sz w:val="22"/>
        </w:rPr>
        <w:t>Game.update 是逻辑更新函数，它只在 playing 状态下执行。该函数负责减少倒计时、更新玩家、更新敌人、刷新拾取特效、处理碰撞、处理合作救援和更新 HUD。Game.draw 则专门负责绘制，避免更新逻辑与图形表现混在一起。</w:t>
      </w:r>
    </w:p>
    <w:p>
      <w:r>
        <w:br w:type="page"/>
      </w:r>
    </w:p>
    <w:p>
      <w:pPr>
        <w:keepNext/>
        <w:spacing w:before="200" w:after="120"/>
      </w:pPr>
      <w:r>
        <w:rPr>
          <w:rFonts w:ascii="黑体" w:hAnsi="黑体" w:eastAsia="黑体"/>
          <w:b/>
          <w:color w:val="1F4E79"/>
          <w:sz w:val="36"/>
        </w:rPr>
        <w:t>附录B：算法流程说明</w:t>
      </w:r>
    </w:p>
    <w:p>
      <w:pPr>
        <w:spacing w:line="348" w:lineRule="auto" w:after="100"/>
        <w:ind w:firstLine="440"/>
      </w:pPr>
      <w:r>
        <w:rPr>
          <w:rFonts w:ascii="宋体" w:hAnsi="宋体" w:eastAsia="宋体"/>
          <w:b w:val="0"/>
          <w:sz w:val="22"/>
        </w:rPr>
        <w:t>玩家移动流程可以概括为：读取键盘状态，得到水平和垂直方向输入；如果同时按下两个方向键，则进行归一化，避免斜向移动速度变快；根据移动方向更新角色朝向；计算速度，叠加加速道具、冰面、泥地等影响；分别尝试 x 方向和 y 方向移动；如果目标矩形与墙体或关闭的大门碰撞，则取消该方向移动。</w:t>
      </w:r>
    </w:p>
    <w:p>
      <w:pPr>
        <w:spacing w:line="348" w:lineRule="auto" w:after="100"/>
        <w:ind w:firstLine="440"/>
      </w:pPr>
      <w:r>
        <w:rPr>
          <w:rFonts w:ascii="宋体" w:hAnsi="宋体" w:eastAsia="宋体"/>
          <w:b w:val="0"/>
          <w:sz w:val="22"/>
        </w:rPr>
        <w:t>敌人追踪流程可以概括为：周期性寻找最近的有效玩家；如果目标距离超过丢失范围，则取消追踪；根据当前格子的上下左右四个候选方向评分；追踪状态下优先选择离目标更近的格子；巡逻状态下优先保持原方向并加入随机扰动；如果长时间没有移动，则强制换方向。</w:t>
      </w:r>
    </w:p>
    <w:p>
      <w:pPr>
        <w:spacing w:line="348" w:lineRule="auto" w:after="100"/>
        <w:ind w:firstLine="440"/>
      </w:pPr>
      <w:r>
        <w:rPr>
          <w:rFonts w:ascii="宋体" w:hAnsi="宋体" w:eastAsia="宋体"/>
          <w:b w:val="0"/>
          <w:sz w:val="22"/>
        </w:rPr>
        <w:t>攻击判定流程可以概括为：玩家按下攻击键后，如果冷却结束，则设置 attackTimer；在 attackTimer 大于 0 时，根据角色朝向和攻击类型生成攻击矩形；遍历敌人数组，如果攻击矩形与敌人碰撞矩形重叠，则击败敌人并生成爆炸或命中特效。</w:t>
      </w:r>
    </w:p>
    <w:p>
      <w:r>
        <w:br w:type="page"/>
      </w:r>
    </w:p>
    <w:p>
      <w:pPr>
        <w:keepNext/>
        <w:spacing w:before="200" w:after="120"/>
      </w:pPr>
      <w:r>
        <w:rPr>
          <w:rFonts w:ascii="黑体" w:hAnsi="黑体" w:eastAsia="黑体"/>
          <w:b/>
          <w:color w:val="1F4E79"/>
          <w:sz w:val="36"/>
        </w:rPr>
        <w:t>附录C：测试记录与问题修正</w:t>
      </w:r>
    </w:p>
    <w:p>
      <w:pPr>
        <w:spacing w:line="348" w:lineRule="auto" w:after="100"/>
        <w:ind w:firstLine="440"/>
      </w:pPr>
      <w:r>
        <w:rPr>
          <w:rFonts w:ascii="宋体" w:hAnsi="宋体" w:eastAsia="宋体"/>
          <w:b w:val="0"/>
          <w:sz w:val="22"/>
        </w:rPr>
        <w:t>在开发过程中，曾出现水果路过不被拾取的问题。修正方法是将水果拾取从矩形碰撞调整为距离检测，并扩大玩家与水果的接触阈值，同时确保水果只生成在通道上。这样玩家经过水果附近时能够稳定触发拾取反馈。</w:t>
      </w:r>
    </w:p>
    <w:p>
      <w:pPr>
        <w:spacing w:line="348" w:lineRule="auto" w:after="100"/>
        <w:ind w:firstLine="440"/>
      </w:pPr>
      <w:r>
        <w:rPr>
          <w:rFonts w:ascii="宋体" w:hAnsi="宋体" w:eastAsia="宋体"/>
          <w:b w:val="0"/>
          <w:sz w:val="22"/>
        </w:rPr>
        <w:t>敌人早期版本会在角落发生震荡。修正方法是在 Enemy 类中加入 lastPosition 和 stuckTimer，如果敌人一定时间内位移过小，就认为其被卡住，强制重新选择方向。该方法虽然简单，但对小型网格地图有明显改善。</w:t>
      </w:r>
    </w:p>
    <w:p>
      <w:pPr>
        <w:spacing w:line="348" w:lineRule="auto" w:after="100"/>
        <w:ind w:firstLine="440"/>
      </w:pPr>
      <w:r>
        <w:rPr>
          <w:rFonts w:ascii="宋体" w:hAnsi="宋体" w:eastAsia="宋体"/>
          <w:b w:val="0"/>
          <w:sz w:val="22"/>
        </w:rPr>
        <w:t>PK 模式中曾出现按空格导致水果和敌人位置突变的问题。原因是浏览器按钮焦点仍停留在页面按钮上，按空格会触发按钮点击。修正方法是在进入游戏时移除焦点，并在 keydown 中阻止 Space 默认行为。</w:t>
      </w:r>
    </w:p>
    <w:p>
      <w:r>
        <w:br w:type="page"/>
      </w:r>
    </w:p>
    <w:p>
      <w:pPr>
        <w:keepNext/>
        <w:spacing w:before="200" w:after="120"/>
      </w:pPr>
      <w:r>
        <w:rPr>
          <w:rFonts w:ascii="黑体" w:hAnsi="黑体" w:eastAsia="黑体"/>
          <w:b/>
          <w:color w:val="1F4E79"/>
          <w:sz w:val="36"/>
        </w:rPr>
        <w:t>附录D：课堂演示步骤</w:t>
      </w:r>
    </w:p>
    <w:p>
      <w:pPr>
        <w:spacing w:line="348" w:lineRule="auto" w:after="100"/>
        <w:ind w:firstLine="440"/>
      </w:pPr>
      <w:r>
        <w:rPr>
          <w:rFonts w:ascii="宋体" w:hAnsi="宋体" w:eastAsia="宋体"/>
          <w:b w:val="0"/>
          <w:sz w:val="22"/>
        </w:rPr>
        <w:t>课堂演示时可以按以下顺序进行：首先打开 index.html，展示主菜单和游戏规则弹窗；然后进入单人模式，展示关卡选择和角色选择；进入游戏后演示移动、拾取水果、攻击敌人和使用道具；接着按 Esc 展示暂停菜单；最后演示合作或 PK 模式，说明不同模式的胜利条件。</w:t>
      </w:r>
    </w:p>
    <w:p>
      <w:pPr>
        <w:spacing w:line="348" w:lineRule="auto" w:after="100"/>
        <w:ind w:firstLine="440"/>
      </w:pPr>
      <w:r>
        <w:rPr>
          <w:rFonts w:ascii="宋体" w:hAnsi="宋体" w:eastAsia="宋体"/>
          <w:b w:val="0"/>
          <w:sz w:val="22"/>
        </w:rPr>
        <w:t>演示重点不应只放在“能不能玩”，还应说明图形学实现方式。例如指出墙体、地面、人物、敌人和特效都是 Canvas 绘制；说明 requestAnimationFrame 如何驱动画面更新；说明 AABB 如何实现碰撞；说明 localStorage 如何保存关卡进度。</w:t>
      </w:r>
    </w:p>
    <w:p>
      <w:pPr>
        <w:spacing w:line="348" w:lineRule="auto" w:after="100"/>
        <w:ind w:firstLine="440"/>
      </w:pPr>
      <w:r>
        <w:rPr>
          <w:rFonts w:ascii="宋体" w:hAnsi="宋体" w:eastAsia="宋体"/>
          <w:b w:val="0"/>
          <w:sz w:val="22"/>
        </w:rPr>
        <w:t>如果时间允许，可以展示高关卡中的特殊敌人：穿墙幽灵、滑板快客、棱镜炮手和飞跃怪。它们能体现游戏机制扩展能力，也能说明项目不是简单的静态地图行走。</w:t>
      </w:r>
    </w:p>
    <w:p>
      <w:r>
        <w:br w:type="page"/>
      </w:r>
    </w:p>
    <w:p>
      <w:pPr>
        <w:keepNext/>
        <w:spacing w:before="200" w:after="120"/>
      </w:pPr>
      <w:r>
        <w:rPr>
          <w:rFonts w:ascii="黑体" w:hAnsi="黑体" w:eastAsia="黑体"/>
          <w:b/>
          <w:color w:val="1F4E79"/>
          <w:sz w:val="36"/>
        </w:rPr>
        <w:t>附录E：课程知识点对应关系</w:t>
      </w:r>
    </w:p>
    <w:p>
      <w:pPr>
        <w:spacing w:line="348" w:lineRule="auto" w:after="100"/>
        <w:ind w:firstLine="440"/>
      </w:pPr>
      <w:r>
        <w:rPr>
          <w:rFonts w:ascii="宋体" w:hAnsi="宋体" w:eastAsia="宋体"/>
          <w:b w:val="0"/>
          <w:sz w:val="22"/>
        </w:rPr>
        <w:t>二维坐标变换对应地图格子到屏幕像素的转换；颜色模型和渐变对应墙体、水果、道具和攻击特效的绘制；透明度和阴影对应光效、幽灵、拾取反馈和层次表现；动画循环对应 requestAnimationFrame；交互输入对应键盘事件；空间关系对应 AABB 和距离碰撞检测。</w:t>
      </w:r>
    </w:p>
    <w:p>
      <w:pPr>
        <w:spacing w:line="348" w:lineRule="auto" w:after="100"/>
        <w:ind w:firstLine="440"/>
      </w:pPr>
      <w:r>
        <w:rPr>
          <w:rFonts w:ascii="宋体" w:hAnsi="宋体" w:eastAsia="宋体"/>
          <w:b w:val="0"/>
          <w:sz w:val="22"/>
        </w:rPr>
        <w:t>该项目还体现了图形绘制与软件工程之间的关系。如果只有图形绘制而没有对象封装，游戏很难维护；如果只有逻辑而没有视觉反馈，玩家又难以理解当前状态。因此课程项目需要兼顾图形表现、交互反馈和代码结构。</w:t>
      </w:r>
    </w:p>
    <w:p>
      <w:pPr>
        <w:spacing w:line="348" w:lineRule="auto" w:after="100"/>
        <w:ind w:firstLine="440"/>
      </w:pPr>
      <w:r>
        <w:rPr>
          <w:rFonts w:ascii="宋体" w:hAnsi="宋体" w:eastAsia="宋体"/>
          <w:b w:val="0"/>
          <w:sz w:val="22"/>
        </w:rPr>
        <w:t>从学习效果看，本项目让抽象知识落到了具体功能中。例如“渐变”不再只是画一个渐变矩形，而是用于表现水果体积、墙体高光和激光能量；“碰撞检测”不再只是数学公式，而是决定玩家能否穿墙、能否吃到水果、能否被敌人抓到。</w:t>
      </w:r>
    </w:p>
    <w:p>
      <w:r>
        <w:br w:type="page"/>
      </w:r>
    </w:p>
    <w:p>
      <w:pPr>
        <w:keepNext/>
        <w:spacing w:before="200" w:after="120"/>
      </w:pPr>
      <w:r>
        <w:rPr>
          <w:rFonts w:ascii="黑体" w:hAnsi="黑体" w:eastAsia="黑体"/>
          <w:b/>
          <w:color w:val="1F4E79"/>
          <w:sz w:val="36"/>
        </w:rPr>
        <w:t>附录F：后续优化计划</w:t>
      </w:r>
    </w:p>
    <w:p>
      <w:pPr>
        <w:spacing w:line="348" w:lineRule="auto" w:after="100"/>
        <w:ind w:firstLine="440"/>
      </w:pPr>
      <w:r>
        <w:rPr>
          <w:rFonts w:ascii="宋体" w:hAnsi="宋体" w:eastAsia="宋体"/>
          <w:b w:val="0"/>
          <w:sz w:val="22"/>
        </w:rPr>
        <w:t>后续可以加入音效系统，为拾取、攻击、开门、失败和通关配置不同音效，增强反馈。也可以加入背景音乐，使不同主题关卡具有更明显的氛围。音频可以通过 HTMLAudioElement 或 Web Audio API 实现。</w:t>
      </w:r>
    </w:p>
    <w:p>
      <w:pPr>
        <w:spacing w:line="348" w:lineRule="auto" w:after="100"/>
        <w:ind w:firstLine="440"/>
      </w:pPr>
      <w:r>
        <w:rPr>
          <w:rFonts w:ascii="宋体" w:hAnsi="宋体" w:eastAsia="宋体"/>
          <w:b w:val="0"/>
          <w:sz w:val="22"/>
        </w:rPr>
        <w:t>地图方面可以设计可视化地图编辑器，将二维数组编辑过程图形化。这样后续制作关卡时不需要手动修改矩阵，也可以保存更多地图数据。敌人 AI 方面可以进一步使用 A* 寻路，使敌人在复杂地图中能更准确地追踪玩家。</w:t>
      </w:r>
    </w:p>
    <w:p>
      <w:pPr>
        <w:spacing w:line="348" w:lineRule="auto" w:after="100"/>
        <w:ind w:firstLine="440"/>
      </w:pPr>
      <w:r>
        <w:rPr>
          <w:rFonts w:ascii="宋体" w:hAnsi="宋体" w:eastAsia="宋体"/>
          <w:b w:val="0"/>
          <w:sz w:val="22"/>
        </w:rPr>
        <w:t>如果继续拓展为完整游戏，还可以加入移动端虚拟摇杆、排行榜、成就系统、联网双人、更多人物皮肤、更多道具和更多陷阱。通过这些扩展，项目可以从课程作业原型发展为较完整的网页休闲小游戏。</w:t>
      </w:r>
    </w:p>
    <w:p>
      <w:r>
        <w:br w:type="page"/>
      </w:r>
    </w:p>
    <w:p>
      <w:pPr>
        <w:keepNext/>
        <w:spacing w:before="200" w:after="120"/>
      </w:pPr>
      <w:r>
        <w:rPr>
          <w:rFonts w:ascii="黑体" w:hAnsi="黑体" w:eastAsia="黑体"/>
          <w:b/>
          <w:color w:val="1F4E79"/>
          <w:sz w:val="36"/>
        </w:rPr>
        <w:t>参考资料</w:t>
      </w:r>
    </w:p>
    <w:p>
      <w:pPr>
        <w:spacing w:line="348" w:lineRule="auto" w:after="100"/>
      </w:pPr>
      <w:r>
        <w:rPr>
          <w:rFonts w:ascii="宋体" w:hAnsi="宋体" w:eastAsia="宋体"/>
          <w:b w:val="0"/>
          <w:sz w:val="22"/>
        </w:rPr>
        <w:t>HTML Living Standard：Canvas 元素与浏览器事件模型相关说明。</w:t>
      </w:r>
    </w:p>
    <w:p>
      <w:pPr>
        <w:spacing w:line="348" w:lineRule="auto" w:after="100"/>
      </w:pPr>
      <w:r>
        <w:rPr>
          <w:rFonts w:ascii="宋体" w:hAnsi="宋体" w:eastAsia="宋体"/>
          <w:b w:val="0"/>
          <w:sz w:val="22"/>
        </w:rPr>
        <w:t>MDN Web Docs：CanvasRenderingContext2D、requestAnimationFrame、KeyboardEvent、localStorage 文档。</w:t>
      </w:r>
    </w:p>
    <w:p>
      <w:pPr>
        <w:spacing w:line="348" w:lineRule="auto" w:after="100"/>
      </w:pPr>
      <w:r>
        <w:rPr>
          <w:rFonts w:ascii="宋体" w:hAnsi="宋体" w:eastAsia="宋体"/>
          <w:b w:val="0"/>
          <w:sz w:val="22"/>
        </w:rPr>
        <w:t>计算机图形学课程资料：二维图形绘制、坐标变换、颜色模型、动画与交互基础。</w:t>
      </w:r>
    </w:p>
    <w:p>
      <w:pPr>
        <w:spacing w:line="348" w:lineRule="auto" w:after="100"/>
      </w:pPr>
      <w:r>
        <w:rPr>
          <w:rFonts w:ascii="宋体" w:hAnsi="宋体" w:eastAsia="宋体"/>
          <w:b w:val="0"/>
          <w:sz w:val="22"/>
        </w:rPr>
        <w:t>经典迷宫游戏与合作闯关游戏体验分析：地图通道设计、多人协作、障碍与奖励机制。</w:t>
      </w:r>
    </w:p>
    <w:sectPr w:rsidR="00323959">
      <w:footerReference w:type="default" r:id="rId9"/>
      <w:pgSz w:w="11906" w:h="16838"/>
      <w:pgMar w:top="1247" w:right="1304" w:bottom="1134" w:left="130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0385" w14:textId="77777777" w:rsidR="0009423A" w:rsidRDefault="0009423A" w:rsidP="0049489B">
      <w:pPr>
        <w:rPr>
          <w:rFonts w:hint="eastAsia"/>
        </w:rPr>
      </w:pPr>
      <w:r>
        <w:separator/>
      </w:r>
    </w:p>
  </w:endnote>
  <w:endnote w:type="continuationSeparator" w:id="0">
    <w:p w14:paraId="4587A268" w14:textId="77777777" w:rsidR="0009423A" w:rsidRDefault="0009423A" w:rsidP="004948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18030">
    <w:altName w:val="宋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果冻大逃亡双人迷宫动作游戏课程论文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EA1E1" w14:textId="77777777" w:rsidR="0009423A" w:rsidRDefault="0009423A" w:rsidP="0049489B">
      <w:pPr>
        <w:rPr>
          <w:rFonts w:hint="eastAsia"/>
        </w:rPr>
      </w:pPr>
      <w:r>
        <w:separator/>
      </w:r>
    </w:p>
  </w:footnote>
  <w:footnote w:type="continuationSeparator" w:id="0">
    <w:p w14:paraId="7DAB4320" w14:textId="77777777" w:rsidR="0009423A" w:rsidRDefault="0009423A" w:rsidP="004948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59"/>
    <w:rsid w:val="0009423A"/>
    <w:rsid w:val="00323959"/>
    <w:rsid w:val="0049489B"/>
    <w:rsid w:val="009A6479"/>
    <w:rsid w:val="00C94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A2BB5"/>
  <w15:chartTrackingRefBased/>
  <w15:docId w15:val="{B237EDC6-4922-4E4A-BDFF-1F2990E9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489B"/>
    <w:pPr>
      <w:spacing w:after="0" w:line="240" w:lineRule="auto"/>
      <w:ind w:firstLineChars="200" w:firstLine="420"/>
    </w:pPr>
    <w:rPr>
      <w:rFonts w:ascii="宋体" w:eastAsia="宋体" w:hAnsi="宋体" w:cs="宋体"/>
      <w:kern w:val="0"/>
      <w:sz w:val="22"/>
      <w:szCs w:val="20"/>
      <w14:ligatures w14:val="none"/>
    </w:rPr>
  </w:style>
  <w:style w:type="paragraph" w:styleId="1">
    <w:name w:val="heading 1"/>
    <w:basedOn w:val="a"/>
    <w:next w:val="a"/>
    <w:link w:val="10"/>
    <w:uiPriority w:val="9"/>
    <w:qFormat/>
    <w:rsid w:val="003239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39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39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39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39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39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39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39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395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39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39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39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3959"/>
    <w:rPr>
      <w:rFonts w:cstheme="majorBidi"/>
      <w:color w:val="0F4761" w:themeColor="accent1" w:themeShade="BF"/>
      <w:sz w:val="28"/>
      <w:szCs w:val="28"/>
    </w:rPr>
  </w:style>
  <w:style w:type="character" w:customStyle="1" w:styleId="50">
    <w:name w:val="标题 5 字符"/>
    <w:basedOn w:val="a0"/>
    <w:link w:val="5"/>
    <w:uiPriority w:val="9"/>
    <w:semiHidden/>
    <w:rsid w:val="00323959"/>
    <w:rPr>
      <w:rFonts w:cstheme="majorBidi"/>
      <w:color w:val="0F4761" w:themeColor="accent1" w:themeShade="BF"/>
      <w:sz w:val="24"/>
    </w:rPr>
  </w:style>
  <w:style w:type="character" w:customStyle="1" w:styleId="60">
    <w:name w:val="标题 6 字符"/>
    <w:basedOn w:val="a0"/>
    <w:link w:val="6"/>
    <w:uiPriority w:val="9"/>
    <w:semiHidden/>
    <w:rsid w:val="00323959"/>
    <w:rPr>
      <w:rFonts w:cstheme="majorBidi"/>
      <w:b/>
      <w:bCs/>
      <w:color w:val="0F4761" w:themeColor="accent1" w:themeShade="BF"/>
    </w:rPr>
  </w:style>
  <w:style w:type="character" w:customStyle="1" w:styleId="70">
    <w:name w:val="标题 7 字符"/>
    <w:basedOn w:val="a0"/>
    <w:link w:val="7"/>
    <w:uiPriority w:val="9"/>
    <w:semiHidden/>
    <w:rsid w:val="00323959"/>
    <w:rPr>
      <w:rFonts w:cstheme="majorBidi"/>
      <w:b/>
      <w:bCs/>
      <w:color w:val="595959" w:themeColor="text1" w:themeTint="A6"/>
    </w:rPr>
  </w:style>
  <w:style w:type="character" w:customStyle="1" w:styleId="80">
    <w:name w:val="标题 8 字符"/>
    <w:basedOn w:val="a0"/>
    <w:link w:val="8"/>
    <w:uiPriority w:val="9"/>
    <w:semiHidden/>
    <w:rsid w:val="00323959"/>
    <w:rPr>
      <w:rFonts w:cstheme="majorBidi"/>
      <w:color w:val="595959" w:themeColor="text1" w:themeTint="A6"/>
    </w:rPr>
  </w:style>
  <w:style w:type="character" w:customStyle="1" w:styleId="90">
    <w:name w:val="标题 9 字符"/>
    <w:basedOn w:val="a0"/>
    <w:link w:val="9"/>
    <w:uiPriority w:val="9"/>
    <w:semiHidden/>
    <w:rsid w:val="00323959"/>
    <w:rPr>
      <w:rFonts w:eastAsiaTheme="majorEastAsia" w:cstheme="majorBidi"/>
      <w:color w:val="595959" w:themeColor="text1" w:themeTint="A6"/>
    </w:rPr>
  </w:style>
  <w:style w:type="paragraph" w:styleId="a3">
    <w:name w:val="Title"/>
    <w:basedOn w:val="a"/>
    <w:next w:val="a"/>
    <w:link w:val="a4"/>
    <w:uiPriority w:val="10"/>
    <w:qFormat/>
    <w:rsid w:val="003239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39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9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39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3959"/>
    <w:pPr>
      <w:spacing w:before="160"/>
      <w:jc w:val="center"/>
    </w:pPr>
    <w:rPr>
      <w:i/>
      <w:iCs/>
      <w:color w:val="404040" w:themeColor="text1" w:themeTint="BF"/>
    </w:rPr>
  </w:style>
  <w:style w:type="character" w:customStyle="1" w:styleId="a8">
    <w:name w:val="引用 字符"/>
    <w:basedOn w:val="a0"/>
    <w:link w:val="a7"/>
    <w:uiPriority w:val="29"/>
    <w:rsid w:val="00323959"/>
    <w:rPr>
      <w:i/>
      <w:iCs/>
      <w:color w:val="404040" w:themeColor="text1" w:themeTint="BF"/>
    </w:rPr>
  </w:style>
  <w:style w:type="paragraph" w:styleId="a9">
    <w:name w:val="List Paragraph"/>
    <w:basedOn w:val="a"/>
    <w:uiPriority w:val="34"/>
    <w:qFormat/>
    <w:rsid w:val="00323959"/>
    <w:pPr>
      <w:ind w:left="720"/>
      <w:contextualSpacing/>
    </w:pPr>
  </w:style>
  <w:style w:type="character" w:styleId="aa">
    <w:name w:val="Intense Emphasis"/>
    <w:basedOn w:val="a0"/>
    <w:uiPriority w:val="21"/>
    <w:qFormat/>
    <w:rsid w:val="00323959"/>
    <w:rPr>
      <w:i/>
      <w:iCs/>
      <w:color w:val="0F4761" w:themeColor="accent1" w:themeShade="BF"/>
    </w:rPr>
  </w:style>
  <w:style w:type="paragraph" w:styleId="ab">
    <w:name w:val="Intense Quote"/>
    <w:basedOn w:val="a"/>
    <w:next w:val="a"/>
    <w:link w:val="ac"/>
    <w:uiPriority w:val="30"/>
    <w:qFormat/>
    <w:rsid w:val="00323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3959"/>
    <w:rPr>
      <w:i/>
      <w:iCs/>
      <w:color w:val="0F4761" w:themeColor="accent1" w:themeShade="BF"/>
    </w:rPr>
  </w:style>
  <w:style w:type="character" w:styleId="ad">
    <w:name w:val="Intense Reference"/>
    <w:basedOn w:val="a0"/>
    <w:uiPriority w:val="32"/>
    <w:qFormat/>
    <w:rsid w:val="00323959"/>
    <w:rPr>
      <w:b/>
      <w:bCs/>
      <w:smallCaps/>
      <w:color w:val="0F4761" w:themeColor="accent1" w:themeShade="BF"/>
      <w:spacing w:val="5"/>
    </w:rPr>
  </w:style>
  <w:style w:type="paragraph" w:styleId="ae">
    <w:name w:val="header"/>
    <w:basedOn w:val="a"/>
    <w:link w:val="af"/>
    <w:uiPriority w:val="99"/>
    <w:unhideWhenUsed/>
    <w:rsid w:val="0049489B"/>
    <w:pPr>
      <w:tabs>
        <w:tab w:val="center" w:pos="4153"/>
        <w:tab w:val="right" w:pos="8306"/>
      </w:tabs>
      <w:snapToGrid w:val="0"/>
      <w:jc w:val="center"/>
    </w:pPr>
    <w:rPr>
      <w:sz w:val="18"/>
      <w:szCs w:val="18"/>
    </w:rPr>
  </w:style>
  <w:style w:type="character" w:customStyle="1" w:styleId="af">
    <w:name w:val="页眉 字符"/>
    <w:basedOn w:val="a0"/>
    <w:link w:val="ae"/>
    <w:uiPriority w:val="99"/>
    <w:rsid w:val="0049489B"/>
    <w:rPr>
      <w:sz w:val="18"/>
      <w:szCs w:val="18"/>
    </w:rPr>
  </w:style>
  <w:style w:type="paragraph" w:styleId="af0">
    <w:name w:val="footer"/>
    <w:basedOn w:val="a"/>
    <w:link w:val="af1"/>
    <w:uiPriority w:val="99"/>
    <w:unhideWhenUsed/>
    <w:rsid w:val="0049489B"/>
    <w:pPr>
      <w:tabs>
        <w:tab w:val="center" w:pos="4153"/>
        <w:tab w:val="right" w:pos="8306"/>
      </w:tabs>
      <w:snapToGrid w:val="0"/>
    </w:pPr>
    <w:rPr>
      <w:sz w:val="18"/>
      <w:szCs w:val="18"/>
    </w:rPr>
  </w:style>
  <w:style w:type="character" w:customStyle="1" w:styleId="af1">
    <w:name w:val="页脚 字符"/>
    <w:basedOn w:val="a0"/>
    <w:link w:val="af0"/>
    <w:uiPriority w:val="99"/>
    <w:rsid w:val="004948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73</Words>
  <Characters>106</Characters>
  <Application>Microsoft Office Word</Application>
  <DocSecurity>0</DocSecurity>
  <Lines>4</Lines>
  <Paragraphs>2</Paragraphs>
  <ScaleCrop>false</ScaleCrop>
  <Company/>
  <LinksUpToDate>false</LinksUpToDate>
  <CharactersWithSpaces>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jx lu</dc:creator>
  <cp:keywords/>
  <dc:description/>
  <cp:lastModifiedBy>jx lu</cp:lastModifiedBy>
  <cp:revision>3</cp:revision>
  <dcterms:created xsi:type="dcterms:W3CDTF">2026-05-26T04:02:00Z</dcterms:created>
  <dcterms:modified xsi:type="dcterms:W3CDTF">2026-05-26T04:08:00Z</dcterms:modified>
</cp:coreProperties>
</file>