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66870" w14:textId="77777777" w:rsidR="00283A58" w:rsidRDefault="00D40A20">
      <w:pPr>
        <w:rPr>
          <w:rFonts w:ascii="Open Sans" w:hAnsi="Open Sans" w:cs="Open Sans"/>
          <w:sz w:val="20"/>
          <w:szCs w:val="20"/>
        </w:rPr>
      </w:pPr>
      <w:r w:rsidRPr="005F4DE5">
        <w:rPr>
          <w:rFonts w:ascii="Open Sans" w:hAnsi="Open Sans" w:cs="Open Sans"/>
          <w:sz w:val="20"/>
          <w:szCs w:val="20"/>
        </w:rPr>
        <w:t>Vergleich der Webseite diabetes-friend.de mit Selbsthilfe - Diabetes.de</w:t>
      </w:r>
    </w:p>
    <w:p w14:paraId="7A717157" w14:textId="77777777" w:rsidR="00ED5955" w:rsidRPr="005F4DE5" w:rsidRDefault="00ED5955">
      <w:pPr>
        <w:rPr>
          <w:rFonts w:ascii="Open Sans" w:hAnsi="Open Sans" w:cs="Open Sans"/>
          <w:sz w:val="20"/>
          <w:szCs w:val="20"/>
        </w:rPr>
      </w:pPr>
    </w:p>
    <w:p w14:paraId="6D1622F2" w14:textId="77777777" w:rsidR="00D40A20" w:rsidRPr="005F4DE5" w:rsidRDefault="00D40A20" w:rsidP="00D40A20">
      <w:pPr>
        <w:pStyle w:val="SanexioAbsatz"/>
        <w:rPr>
          <w:rFonts w:ascii="Open Sans" w:hAnsi="Open Sans" w:cs="Open Sans"/>
          <w:sz w:val="20"/>
          <w:szCs w:val="20"/>
        </w:rPr>
      </w:pPr>
      <w:r w:rsidRPr="005F4DE5">
        <w:rPr>
          <w:rFonts w:ascii="Open Sans" w:hAnsi="Open Sans" w:cs="Open Sans"/>
          <w:b/>
          <w:sz w:val="20"/>
          <w:szCs w:val="20"/>
        </w:rPr>
        <w:t xml:space="preserve">Design </w:t>
      </w:r>
    </w:p>
    <w:p w14:paraId="05478000" w14:textId="77777777" w:rsidR="00D40A20" w:rsidRDefault="00D40A20" w:rsidP="00D40A20">
      <w:pPr>
        <w:pStyle w:val="SanexioAbsatz"/>
        <w:rPr>
          <w:rFonts w:ascii="Open Sans" w:hAnsi="Open Sans" w:cs="Open Sans"/>
          <w:sz w:val="20"/>
          <w:szCs w:val="20"/>
        </w:rPr>
      </w:pPr>
      <w:r w:rsidRPr="005F4DE5">
        <w:rPr>
          <w:rFonts w:ascii="Open Sans" w:hAnsi="Open Sans" w:cs="Open Sans"/>
          <w:sz w:val="20"/>
          <w:szCs w:val="20"/>
        </w:rPr>
        <w:t>generell ist die Aufmachung der Webseite relativ schlecht. Auf einem hochauflösenden Monitor sieht sie aufgrund ihrer festen Breite sehr verloren aus. Das nicht sonderlich aufwändige Design wirkt nicht besonders zeitgemäß. Das Design von Selbsthilfe Diabetes ist ein modernes sehr aufwändi</w:t>
      </w:r>
      <w:r w:rsidR="00ED5955">
        <w:rPr>
          <w:rFonts w:ascii="Open Sans" w:hAnsi="Open Sans" w:cs="Open Sans"/>
          <w:sz w:val="20"/>
          <w:szCs w:val="20"/>
        </w:rPr>
        <w:t xml:space="preserve">g gestaltetes </w:t>
      </w:r>
      <w:proofErr w:type="spellStart"/>
      <w:r w:rsidR="00ED5955">
        <w:rPr>
          <w:rFonts w:ascii="Open Sans" w:hAnsi="Open Sans" w:cs="Open Sans"/>
          <w:sz w:val="20"/>
          <w:szCs w:val="20"/>
        </w:rPr>
        <w:t>Responsive</w:t>
      </w:r>
      <w:proofErr w:type="spellEnd"/>
      <w:r w:rsidR="00ED5955">
        <w:rPr>
          <w:rFonts w:ascii="Open Sans" w:hAnsi="Open Sans" w:cs="Open Sans"/>
          <w:sz w:val="20"/>
          <w:szCs w:val="20"/>
        </w:rPr>
        <w:t xml:space="preserve"> Design</w:t>
      </w:r>
      <w:r w:rsidRPr="005F4DE5">
        <w:rPr>
          <w:rFonts w:ascii="Open Sans" w:hAnsi="Open Sans" w:cs="Open Sans"/>
          <w:sz w:val="20"/>
          <w:szCs w:val="20"/>
        </w:rPr>
        <w:t xml:space="preserve"> und passt sich automatisch den Bildschirmauflösungen der Benutzer an.</w:t>
      </w:r>
    </w:p>
    <w:p w14:paraId="23062AA3" w14:textId="77777777" w:rsidR="00ED5955" w:rsidRPr="005F4DE5" w:rsidRDefault="00ED5955" w:rsidP="00D40A20">
      <w:pPr>
        <w:pStyle w:val="SanexioAbsatz"/>
        <w:rPr>
          <w:rFonts w:ascii="Open Sans" w:hAnsi="Open Sans" w:cs="Open Sans"/>
          <w:sz w:val="20"/>
          <w:szCs w:val="20"/>
        </w:rPr>
      </w:pPr>
    </w:p>
    <w:p w14:paraId="3E9E7041" w14:textId="77777777" w:rsidR="00D40A20" w:rsidRPr="005F4DE5" w:rsidRDefault="00D40A20" w:rsidP="00D40A20">
      <w:pPr>
        <w:pStyle w:val="SanexioAbsatz"/>
        <w:rPr>
          <w:rFonts w:ascii="Open Sans" w:hAnsi="Open Sans" w:cs="Open Sans"/>
          <w:b/>
          <w:sz w:val="20"/>
          <w:szCs w:val="20"/>
        </w:rPr>
      </w:pPr>
      <w:r w:rsidRPr="005F4DE5">
        <w:rPr>
          <w:rFonts w:ascii="Open Sans" w:hAnsi="Open Sans" w:cs="Open Sans"/>
          <w:b/>
          <w:sz w:val="20"/>
          <w:szCs w:val="20"/>
        </w:rPr>
        <w:t>Nach dem Login</w:t>
      </w:r>
    </w:p>
    <w:p w14:paraId="5F453A90" w14:textId="77777777" w:rsidR="00D40A20" w:rsidRDefault="00ED5955" w:rsidP="00D40A20">
      <w:pPr>
        <w:pStyle w:val="SanexioAbsatz"/>
        <w:rPr>
          <w:rFonts w:ascii="Open Sans" w:hAnsi="Open Sans" w:cs="Open Sans"/>
          <w:sz w:val="20"/>
          <w:szCs w:val="20"/>
        </w:rPr>
      </w:pPr>
      <w:r>
        <w:rPr>
          <w:rFonts w:ascii="Open Sans" w:hAnsi="Open Sans" w:cs="Open Sans"/>
          <w:sz w:val="20"/>
          <w:szCs w:val="20"/>
        </w:rPr>
        <w:t>Nach dem E</w:t>
      </w:r>
      <w:r w:rsidR="00D40A20" w:rsidRPr="005F4DE5">
        <w:rPr>
          <w:rFonts w:ascii="Open Sans" w:hAnsi="Open Sans" w:cs="Open Sans"/>
          <w:sz w:val="20"/>
          <w:szCs w:val="20"/>
        </w:rPr>
        <w:t>inloggen sieht der Benutzer auf Diabetes-friend.de zunächst einfach nur eine Meldung, dass er eingeloggt ist. Bei Selbsthilfe Diabetes gelangt er automatisch zu seiner Statusseite. Auf diese</w:t>
      </w:r>
      <w:r>
        <w:rPr>
          <w:rFonts w:ascii="Open Sans" w:hAnsi="Open Sans" w:cs="Open Sans"/>
          <w:sz w:val="20"/>
          <w:szCs w:val="20"/>
        </w:rPr>
        <w:t>r</w:t>
      </w:r>
      <w:r w:rsidR="00D40A20" w:rsidRPr="005F4DE5">
        <w:rPr>
          <w:rFonts w:ascii="Open Sans" w:hAnsi="Open Sans" w:cs="Open Sans"/>
          <w:sz w:val="20"/>
          <w:szCs w:val="20"/>
        </w:rPr>
        <w:t xml:space="preserve"> sieht er die aktuellen Informationen und Bewegungen seines Netzwerks.</w:t>
      </w:r>
    </w:p>
    <w:p w14:paraId="7DE4950E" w14:textId="77777777" w:rsidR="00ED5955" w:rsidRPr="005F4DE5" w:rsidRDefault="00ED5955" w:rsidP="00D40A20">
      <w:pPr>
        <w:pStyle w:val="SanexioAbsatz"/>
        <w:rPr>
          <w:rFonts w:ascii="Open Sans" w:hAnsi="Open Sans" w:cs="Open Sans"/>
          <w:sz w:val="20"/>
          <w:szCs w:val="20"/>
        </w:rPr>
      </w:pPr>
    </w:p>
    <w:p w14:paraId="453725C2" w14:textId="77777777" w:rsidR="00D40A20" w:rsidRPr="005F4DE5" w:rsidRDefault="005F4DE5" w:rsidP="00D40A20">
      <w:pPr>
        <w:pStyle w:val="SanexioAbsatz"/>
        <w:rPr>
          <w:rFonts w:ascii="Open Sans" w:hAnsi="Open Sans" w:cs="Open Sans"/>
          <w:b/>
          <w:sz w:val="20"/>
          <w:szCs w:val="20"/>
        </w:rPr>
      </w:pPr>
      <w:r w:rsidRPr="005F4DE5">
        <w:rPr>
          <w:rFonts w:ascii="Open Sans" w:hAnsi="Open Sans" w:cs="Open Sans"/>
          <w:b/>
          <w:sz w:val="20"/>
          <w:szCs w:val="20"/>
        </w:rPr>
        <w:t>Profile</w:t>
      </w:r>
    </w:p>
    <w:p w14:paraId="6FB05E10" w14:textId="77777777" w:rsidR="00D40A20" w:rsidRDefault="00ED5955" w:rsidP="00D40A20">
      <w:pPr>
        <w:pStyle w:val="SanexioAbsatz"/>
        <w:rPr>
          <w:rFonts w:ascii="Open Sans" w:hAnsi="Open Sans" w:cs="Open Sans"/>
          <w:sz w:val="20"/>
          <w:szCs w:val="20"/>
        </w:rPr>
      </w:pPr>
      <w:r>
        <w:rPr>
          <w:rFonts w:ascii="Open Sans" w:hAnsi="Open Sans" w:cs="Open Sans"/>
          <w:sz w:val="20"/>
          <w:szCs w:val="20"/>
        </w:rPr>
        <w:t>D</w:t>
      </w:r>
      <w:r w:rsidR="00D40A20" w:rsidRPr="005F4DE5">
        <w:rPr>
          <w:rFonts w:ascii="Open Sans" w:hAnsi="Open Sans" w:cs="Open Sans"/>
          <w:sz w:val="20"/>
          <w:szCs w:val="20"/>
        </w:rPr>
        <w:t>as Profil von diabetes-fri</w:t>
      </w:r>
      <w:r>
        <w:rPr>
          <w:rFonts w:ascii="Open Sans" w:hAnsi="Open Sans" w:cs="Open Sans"/>
          <w:sz w:val="20"/>
          <w:szCs w:val="20"/>
        </w:rPr>
        <w:t>e</w:t>
      </w:r>
      <w:r w:rsidR="00D40A20" w:rsidRPr="005F4DE5">
        <w:rPr>
          <w:rFonts w:ascii="Open Sans" w:hAnsi="Open Sans" w:cs="Open Sans"/>
          <w:sz w:val="20"/>
          <w:szCs w:val="20"/>
        </w:rPr>
        <w:t xml:space="preserve">nd.de (mein Profil) öffnet sich direkt in der Bearbeitungsfunktion. Der Benutzer kann </w:t>
      </w:r>
      <w:r>
        <w:rPr>
          <w:rFonts w:ascii="Open Sans" w:hAnsi="Open Sans" w:cs="Open Sans"/>
          <w:sz w:val="20"/>
          <w:szCs w:val="20"/>
        </w:rPr>
        <w:t>hier</w:t>
      </w:r>
      <w:r w:rsidR="00D40A20" w:rsidRPr="005F4DE5">
        <w:rPr>
          <w:rFonts w:ascii="Open Sans" w:hAnsi="Open Sans" w:cs="Open Sans"/>
          <w:sz w:val="20"/>
          <w:szCs w:val="20"/>
        </w:rPr>
        <w:t xml:space="preserve"> gleich seine Angaben editieren. Das rosa Design passt farblich nicht ganz so gut in das Gesamtbild. Be</w:t>
      </w:r>
      <w:r>
        <w:rPr>
          <w:rFonts w:ascii="Open Sans" w:hAnsi="Open Sans" w:cs="Open Sans"/>
          <w:sz w:val="20"/>
          <w:szCs w:val="20"/>
        </w:rPr>
        <w:t>i den Profilfaktoren (Umgang mit</w:t>
      </w:r>
      <w:r w:rsidR="00D40A20" w:rsidRPr="005F4DE5">
        <w:rPr>
          <w:rFonts w:ascii="Open Sans" w:hAnsi="Open Sans" w:cs="Open Sans"/>
          <w:sz w:val="20"/>
          <w:szCs w:val="20"/>
        </w:rPr>
        <w:t xml:space="preserve"> Diabetes) werden Markennamen nach verschiedenen Geräten abgefragt. Dies macht den größten Teil der Profil</w:t>
      </w:r>
      <w:r>
        <w:rPr>
          <w:rFonts w:ascii="Open Sans" w:hAnsi="Open Sans" w:cs="Open Sans"/>
          <w:sz w:val="20"/>
          <w:szCs w:val="20"/>
        </w:rPr>
        <w:t>-L</w:t>
      </w:r>
      <w:r w:rsidR="00D40A20" w:rsidRPr="005F4DE5">
        <w:rPr>
          <w:rFonts w:ascii="Open Sans" w:hAnsi="Open Sans" w:cs="Open Sans"/>
          <w:sz w:val="20"/>
          <w:szCs w:val="20"/>
        </w:rPr>
        <w:t xml:space="preserve">iste aus. Außerdem gibt es einen großen Bereich für die Eingabe verschiedener Freitexte. Das Profil von Selbsthilfe Diabetes geht explizit auf den Diabetes ein. Die abgefragten Informationen beziehen sich direkt auf den gesundheitlichen Zustand des Teilnehmers. Dadurch </w:t>
      </w:r>
      <w:r>
        <w:rPr>
          <w:rFonts w:ascii="Open Sans" w:hAnsi="Open Sans" w:cs="Open Sans"/>
          <w:sz w:val="20"/>
          <w:szCs w:val="20"/>
        </w:rPr>
        <w:t>können</w:t>
      </w:r>
      <w:r w:rsidR="00D40A20" w:rsidRPr="005F4DE5">
        <w:rPr>
          <w:rFonts w:ascii="Open Sans" w:hAnsi="Open Sans" w:cs="Open Sans"/>
          <w:sz w:val="20"/>
          <w:szCs w:val="20"/>
        </w:rPr>
        <w:t xml:space="preserve"> viel eher Rückschlüsse auf seine Erfahrungen im Umgang mit der Krankheit gezogen werden.</w:t>
      </w:r>
    </w:p>
    <w:p w14:paraId="5C157CCE" w14:textId="77777777" w:rsidR="00ED5955" w:rsidRPr="005F4DE5" w:rsidRDefault="00ED5955" w:rsidP="00D40A20">
      <w:pPr>
        <w:pStyle w:val="SanexioAbsatz"/>
        <w:rPr>
          <w:rFonts w:ascii="Open Sans" w:hAnsi="Open Sans" w:cs="Open Sans"/>
          <w:sz w:val="20"/>
          <w:szCs w:val="20"/>
        </w:rPr>
      </w:pPr>
    </w:p>
    <w:p w14:paraId="3F61C161" w14:textId="77777777" w:rsidR="00D40A20" w:rsidRPr="005F4DE5" w:rsidRDefault="00D40A20" w:rsidP="00D40A20">
      <w:pPr>
        <w:pStyle w:val="SanexioAbsatz"/>
        <w:rPr>
          <w:rFonts w:ascii="Open Sans" w:hAnsi="Open Sans" w:cs="Open Sans"/>
          <w:b/>
          <w:sz w:val="20"/>
          <w:szCs w:val="20"/>
        </w:rPr>
      </w:pPr>
      <w:r w:rsidRPr="005F4DE5">
        <w:rPr>
          <w:rFonts w:ascii="Open Sans" w:hAnsi="Open Sans" w:cs="Open Sans"/>
          <w:b/>
          <w:sz w:val="20"/>
          <w:szCs w:val="20"/>
        </w:rPr>
        <w:t>Privatsphäre</w:t>
      </w:r>
    </w:p>
    <w:p w14:paraId="24447836" w14:textId="77777777" w:rsidR="00D40A20" w:rsidRDefault="00ED5955" w:rsidP="00D40A20">
      <w:pPr>
        <w:pStyle w:val="SanexioAbsatz"/>
        <w:rPr>
          <w:rFonts w:ascii="Open Sans" w:hAnsi="Open Sans" w:cs="Open Sans"/>
          <w:sz w:val="20"/>
          <w:szCs w:val="20"/>
        </w:rPr>
      </w:pPr>
      <w:r>
        <w:rPr>
          <w:rFonts w:ascii="Open Sans" w:hAnsi="Open Sans" w:cs="Open Sans"/>
          <w:sz w:val="20"/>
          <w:szCs w:val="20"/>
        </w:rPr>
        <w:t>D</w:t>
      </w:r>
      <w:r w:rsidR="00D40A20" w:rsidRPr="005F4DE5">
        <w:rPr>
          <w:rFonts w:ascii="Open Sans" w:hAnsi="Open Sans" w:cs="Open Sans"/>
          <w:sz w:val="20"/>
          <w:szCs w:val="20"/>
        </w:rPr>
        <w:t xml:space="preserve">ie Einstellungen für die </w:t>
      </w:r>
      <w:r w:rsidR="005F4DE5" w:rsidRPr="005F4DE5">
        <w:rPr>
          <w:rFonts w:ascii="Open Sans" w:hAnsi="Open Sans" w:cs="Open Sans"/>
          <w:sz w:val="20"/>
          <w:szCs w:val="20"/>
        </w:rPr>
        <w:t>Privatsphäre</w:t>
      </w:r>
      <w:r w:rsidR="00D40A20" w:rsidRPr="005F4DE5">
        <w:rPr>
          <w:rFonts w:ascii="Open Sans" w:hAnsi="Open Sans" w:cs="Open Sans"/>
          <w:sz w:val="20"/>
          <w:szCs w:val="20"/>
        </w:rPr>
        <w:t xml:space="preserve"> sind bei Selbsthilfe Diabetes sehr ei</w:t>
      </w:r>
      <w:r>
        <w:rPr>
          <w:rFonts w:ascii="Open Sans" w:hAnsi="Open Sans" w:cs="Open Sans"/>
          <w:sz w:val="20"/>
          <w:szCs w:val="20"/>
        </w:rPr>
        <w:t>nfach im Profil zu finden. Bei D</w:t>
      </w:r>
      <w:r w:rsidR="00D40A20" w:rsidRPr="005F4DE5">
        <w:rPr>
          <w:rFonts w:ascii="Open Sans" w:hAnsi="Open Sans" w:cs="Open Sans"/>
          <w:sz w:val="20"/>
          <w:szCs w:val="20"/>
        </w:rPr>
        <w:t>iabe</w:t>
      </w:r>
      <w:r>
        <w:rPr>
          <w:rFonts w:ascii="Open Sans" w:hAnsi="Open Sans" w:cs="Open Sans"/>
          <w:sz w:val="20"/>
          <w:szCs w:val="20"/>
        </w:rPr>
        <w:t>tes-F</w:t>
      </w:r>
      <w:r w:rsidR="00D40A20" w:rsidRPr="005F4DE5">
        <w:rPr>
          <w:rFonts w:ascii="Open Sans" w:hAnsi="Open Sans" w:cs="Open Sans"/>
          <w:sz w:val="20"/>
          <w:szCs w:val="20"/>
        </w:rPr>
        <w:t>ri</w:t>
      </w:r>
      <w:r w:rsidR="005630EB" w:rsidRPr="005F4DE5">
        <w:rPr>
          <w:rFonts w:ascii="Open Sans" w:hAnsi="Open Sans" w:cs="Open Sans"/>
          <w:sz w:val="20"/>
          <w:szCs w:val="20"/>
        </w:rPr>
        <w:t>e</w:t>
      </w:r>
      <w:r w:rsidR="00D40A20" w:rsidRPr="005F4DE5">
        <w:rPr>
          <w:rFonts w:ascii="Open Sans" w:hAnsi="Open Sans" w:cs="Open Sans"/>
          <w:sz w:val="20"/>
          <w:szCs w:val="20"/>
        </w:rPr>
        <w:t>nd.de sind diese Angaben und Einstellung</w:t>
      </w:r>
      <w:r>
        <w:rPr>
          <w:rFonts w:ascii="Open Sans" w:hAnsi="Open Sans" w:cs="Open Sans"/>
          <w:sz w:val="20"/>
          <w:szCs w:val="20"/>
        </w:rPr>
        <w:t>smöglichkeiten schwer zu finden</w:t>
      </w:r>
      <w:r w:rsidR="00D40A20" w:rsidRPr="005F4DE5">
        <w:rPr>
          <w:rFonts w:ascii="Open Sans" w:hAnsi="Open Sans" w:cs="Open Sans"/>
          <w:sz w:val="20"/>
          <w:szCs w:val="20"/>
        </w:rPr>
        <w:t xml:space="preserve"> oder</w:t>
      </w:r>
      <w:r>
        <w:rPr>
          <w:rFonts w:ascii="Open Sans" w:hAnsi="Open Sans" w:cs="Open Sans"/>
          <w:sz w:val="20"/>
          <w:szCs w:val="20"/>
        </w:rPr>
        <w:t xml:space="preserve"> gar</w:t>
      </w:r>
      <w:r w:rsidR="00D40A20" w:rsidRPr="005F4DE5">
        <w:rPr>
          <w:rFonts w:ascii="Open Sans" w:hAnsi="Open Sans" w:cs="Open Sans"/>
          <w:sz w:val="20"/>
          <w:szCs w:val="20"/>
        </w:rPr>
        <w:t xml:space="preserve"> nicht in dieser Ausprägung vorhanden.</w:t>
      </w:r>
    </w:p>
    <w:p w14:paraId="71C47E84" w14:textId="77777777" w:rsidR="00ED5955" w:rsidRPr="005F4DE5" w:rsidRDefault="00ED5955" w:rsidP="00D40A20">
      <w:pPr>
        <w:pStyle w:val="SanexioAbsatz"/>
        <w:rPr>
          <w:rFonts w:ascii="Open Sans" w:hAnsi="Open Sans" w:cs="Open Sans"/>
          <w:sz w:val="20"/>
          <w:szCs w:val="20"/>
        </w:rPr>
      </w:pPr>
    </w:p>
    <w:p w14:paraId="1A36720F" w14:textId="77777777" w:rsidR="00D40A20" w:rsidRPr="005F4DE5" w:rsidRDefault="00ED5955" w:rsidP="00D40A20">
      <w:pPr>
        <w:pStyle w:val="SanexioAbsatz"/>
        <w:rPr>
          <w:rFonts w:ascii="Open Sans" w:hAnsi="Open Sans" w:cs="Open Sans"/>
          <w:b/>
          <w:sz w:val="20"/>
          <w:szCs w:val="20"/>
        </w:rPr>
      </w:pPr>
      <w:r>
        <w:rPr>
          <w:rFonts w:ascii="Open Sans" w:hAnsi="Open Sans" w:cs="Open Sans"/>
          <w:b/>
          <w:sz w:val="20"/>
          <w:szCs w:val="20"/>
        </w:rPr>
        <w:t>Mitglieder</w:t>
      </w:r>
      <w:r w:rsidR="00D40A20" w:rsidRPr="005F4DE5">
        <w:rPr>
          <w:rFonts w:ascii="Open Sans" w:hAnsi="Open Sans" w:cs="Open Sans"/>
          <w:b/>
          <w:sz w:val="20"/>
          <w:szCs w:val="20"/>
        </w:rPr>
        <w:t>suche</w:t>
      </w:r>
    </w:p>
    <w:p w14:paraId="35C276B4" w14:textId="77777777" w:rsidR="00D40A20" w:rsidRDefault="00ED5955" w:rsidP="00D40A20">
      <w:pPr>
        <w:pStyle w:val="SanexioAbsatz"/>
        <w:rPr>
          <w:rFonts w:ascii="Open Sans" w:hAnsi="Open Sans" w:cs="Open Sans"/>
          <w:sz w:val="20"/>
          <w:szCs w:val="20"/>
        </w:rPr>
      </w:pPr>
      <w:r>
        <w:rPr>
          <w:rFonts w:ascii="Open Sans" w:hAnsi="Open Sans" w:cs="Open Sans"/>
          <w:sz w:val="20"/>
          <w:szCs w:val="20"/>
        </w:rPr>
        <w:t>Beide Webseiten ermöglichen das S</w:t>
      </w:r>
      <w:r w:rsidR="00D40A20" w:rsidRPr="005F4DE5">
        <w:rPr>
          <w:rFonts w:ascii="Open Sans" w:hAnsi="Open Sans" w:cs="Open Sans"/>
          <w:sz w:val="20"/>
          <w:szCs w:val="20"/>
        </w:rPr>
        <w:t>uchen nach anderen Mitgliedern. Die Suchkriterien lassen sich bei beiden Seiten festlegen. Zusätzlich bietet Selbsthilfe Diabetes die Möglichkeit, auch über eine sehr umfangreiche Suchfunktion auch nach Mitgliedern oder Informationen von Mitgliedsprofilen zu suchen.</w:t>
      </w:r>
    </w:p>
    <w:p w14:paraId="00509549" w14:textId="77777777" w:rsidR="00ED5955" w:rsidRPr="005F4DE5" w:rsidRDefault="00ED5955" w:rsidP="00D40A20">
      <w:pPr>
        <w:pStyle w:val="SanexioAbsatz"/>
        <w:rPr>
          <w:rFonts w:ascii="Open Sans" w:hAnsi="Open Sans" w:cs="Open Sans"/>
          <w:sz w:val="20"/>
          <w:szCs w:val="20"/>
        </w:rPr>
      </w:pPr>
    </w:p>
    <w:p w14:paraId="2E7BC658" w14:textId="77777777" w:rsidR="00D40A20" w:rsidRPr="005F4DE5" w:rsidRDefault="00D40A20" w:rsidP="00D40A20">
      <w:pPr>
        <w:pStyle w:val="SanexioAbsatz"/>
        <w:rPr>
          <w:rFonts w:ascii="Open Sans" w:hAnsi="Open Sans" w:cs="Open Sans"/>
          <w:b/>
          <w:sz w:val="20"/>
          <w:szCs w:val="20"/>
        </w:rPr>
      </w:pPr>
      <w:r w:rsidRPr="005F4DE5">
        <w:rPr>
          <w:rFonts w:ascii="Open Sans" w:hAnsi="Open Sans" w:cs="Open Sans"/>
          <w:b/>
          <w:sz w:val="20"/>
          <w:szCs w:val="20"/>
        </w:rPr>
        <w:lastRenderedPageBreak/>
        <w:t>Kommunikationswege</w:t>
      </w:r>
    </w:p>
    <w:p w14:paraId="5D74F9FB" w14:textId="77777777" w:rsidR="00D40A20" w:rsidRPr="005F4DE5" w:rsidRDefault="00ED5955" w:rsidP="00D40A20">
      <w:pPr>
        <w:pStyle w:val="SanexioAbsatz"/>
        <w:rPr>
          <w:rFonts w:ascii="Open Sans" w:hAnsi="Open Sans" w:cs="Open Sans"/>
          <w:sz w:val="20"/>
          <w:szCs w:val="20"/>
        </w:rPr>
      </w:pPr>
      <w:r>
        <w:rPr>
          <w:rFonts w:ascii="Open Sans" w:hAnsi="Open Sans" w:cs="Open Sans"/>
          <w:sz w:val="20"/>
          <w:szCs w:val="20"/>
        </w:rPr>
        <w:t>N</w:t>
      </w:r>
      <w:r w:rsidR="00D40A20" w:rsidRPr="005F4DE5">
        <w:rPr>
          <w:rFonts w:ascii="Open Sans" w:hAnsi="Open Sans" w:cs="Open Sans"/>
          <w:sz w:val="20"/>
          <w:szCs w:val="20"/>
        </w:rPr>
        <w:t>achfolgend werden die verschiedenen Wege der Mitglieder gezeigt, wie Sie mit anderen kommunizieren können.</w:t>
      </w:r>
    </w:p>
    <w:tbl>
      <w:tblPr>
        <w:tblStyle w:val="Tabellenraster"/>
        <w:tblW w:w="0" w:type="auto"/>
        <w:tblLook w:val="04A0" w:firstRow="1" w:lastRow="0" w:firstColumn="1" w:lastColumn="0" w:noHBand="0" w:noVBand="1"/>
      </w:tblPr>
      <w:tblGrid>
        <w:gridCol w:w="3070"/>
        <w:gridCol w:w="3071"/>
        <w:gridCol w:w="3071"/>
      </w:tblGrid>
      <w:tr w:rsidR="005630EB" w:rsidRPr="005F4DE5" w14:paraId="7F613411" w14:textId="77777777" w:rsidTr="00D40A20">
        <w:tc>
          <w:tcPr>
            <w:tcW w:w="3070" w:type="dxa"/>
          </w:tcPr>
          <w:p w14:paraId="6BA6FC81" w14:textId="77777777" w:rsidR="005630EB" w:rsidRPr="005F4DE5" w:rsidRDefault="005630EB" w:rsidP="00D40A20">
            <w:pPr>
              <w:pStyle w:val="SanexioAbsatz"/>
              <w:rPr>
                <w:rFonts w:ascii="Open Sans" w:hAnsi="Open Sans" w:cs="Open Sans"/>
                <w:sz w:val="20"/>
                <w:szCs w:val="20"/>
              </w:rPr>
            </w:pPr>
          </w:p>
        </w:tc>
        <w:tc>
          <w:tcPr>
            <w:tcW w:w="3071" w:type="dxa"/>
          </w:tcPr>
          <w:p w14:paraId="0031D767" w14:textId="77777777" w:rsidR="005630EB" w:rsidRPr="005F4DE5" w:rsidRDefault="005630EB" w:rsidP="005F5856">
            <w:pPr>
              <w:pStyle w:val="SanexioAbsatz"/>
              <w:rPr>
                <w:rFonts w:ascii="Open Sans" w:hAnsi="Open Sans" w:cs="Open Sans"/>
                <w:sz w:val="20"/>
                <w:szCs w:val="20"/>
              </w:rPr>
            </w:pPr>
            <w:r w:rsidRPr="005F4DE5">
              <w:rPr>
                <w:rFonts w:ascii="Open Sans" w:hAnsi="Open Sans" w:cs="Open Sans"/>
                <w:sz w:val="20"/>
                <w:szCs w:val="20"/>
              </w:rPr>
              <w:t>diabetes-friend.de</w:t>
            </w:r>
          </w:p>
        </w:tc>
        <w:tc>
          <w:tcPr>
            <w:tcW w:w="3071" w:type="dxa"/>
          </w:tcPr>
          <w:p w14:paraId="13214BAF"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Selbsthilfe-diabetes.de</w:t>
            </w:r>
          </w:p>
        </w:tc>
      </w:tr>
      <w:tr w:rsidR="005630EB" w:rsidRPr="005F4DE5" w14:paraId="30B73226" w14:textId="77777777" w:rsidTr="00D40A20">
        <w:tc>
          <w:tcPr>
            <w:tcW w:w="3070" w:type="dxa"/>
          </w:tcPr>
          <w:p w14:paraId="4F1760EC" w14:textId="77777777" w:rsidR="005630EB" w:rsidRPr="005F4DE5" w:rsidRDefault="005630EB" w:rsidP="005F5856">
            <w:pPr>
              <w:pStyle w:val="SanexioAbsatz"/>
              <w:rPr>
                <w:rFonts w:ascii="Open Sans" w:hAnsi="Open Sans" w:cs="Open Sans"/>
                <w:sz w:val="20"/>
                <w:szCs w:val="20"/>
              </w:rPr>
            </w:pPr>
            <w:r w:rsidRPr="005F4DE5">
              <w:rPr>
                <w:rFonts w:ascii="Open Sans" w:hAnsi="Open Sans" w:cs="Open Sans"/>
                <w:sz w:val="20"/>
                <w:szCs w:val="20"/>
              </w:rPr>
              <w:t>IM (Chat an Freunde)</w:t>
            </w:r>
          </w:p>
        </w:tc>
        <w:tc>
          <w:tcPr>
            <w:tcW w:w="3071" w:type="dxa"/>
          </w:tcPr>
          <w:p w14:paraId="4EEE2D9A" w14:textId="77777777" w:rsidR="005630EB" w:rsidRPr="005F4DE5" w:rsidRDefault="00ED5955" w:rsidP="00ED5955">
            <w:pPr>
              <w:pStyle w:val="SanexioAbsatz"/>
              <w:rPr>
                <w:rFonts w:ascii="Open Sans" w:hAnsi="Open Sans" w:cs="Open Sans"/>
                <w:sz w:val="20"/>
                <w:szCs w:val="20"/>
              </w:rPr>
            </w:pPr>
            <w:r>
              <w:rPr>
                <w:rFonts w:ascii="Open Sans" w:hAnsi="Open Sans" w:cs="Open Sans"/>
                <w:sz w:val="20"/>
                <w:szCs w:val="20"/>
              </w:rPr>
              <w:t>Ja</w:t>
            </w:r>
          </w:p>
        </w:tc>
        <w:tc>
          <w:tcPr>
            <w:tcW w:w="3071" w:type="dxa"/>
          </w:tcPr>
          <w:p w14:paraId="22584E0E" w14:textId="77777777" w:rsidR="005630EB" w:rsidRPr="005F4DE5" w:rsidRDefault="005630EB" w:rsidP="00ED5955">
            <w:pPr>
              <w:pStyle w:val="SanexioAbsatz"/>
              <w:rPr>
                <w:rFonts w:ascii="Open Sans" w:hAnsi="Open Sans" w:cs="Open Sans"/>
                <w:sz w:val="20"/>
                <w:szCs w:val="20"/>
              </w:rPr>
            </w:pPr>
            <w:r w:rsidRPr="005F4DE5">
              <w:rPr>
                <w:rFonts w:ascii="Open Sans" w:hAnsi="Open Sans" w:cs="Open Sans"/>
                <w:sz w:val="20"/>
                <w:szCs w:val="20"/>
              </w:rPr>
              <w:t xml:space="preserve">Ja </w:t>
            </w:r>
          </w:p>
        </w:tc>
      </w:tr>
      <w:tr w:rsidR="005630EB" w:rsidRPr="005F4DE5" w14:paraId="117152F6" w14:textId="77777777" w:rsidTr="00D40A20">
        <w:tc>
          <w:tcPr>
            <w:tcW w:w="3070" w:type="dxa"/>
          </w:tcPr>
          <w:p w14:paraId="7F0BA515"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Mails</w:t>
            </w:r>
          </w:p>
        </w:tc>
        <w:tc>
          <w:tcPr>
            <w:tcW w:w="3071" w:type="dxa"/>
          </w:tcPr>
          <w:p w14:paraId="7CC90931"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w:t>
            </w:r>
          </w:p>
        </w:tc>
        <w:tc>
          <w:tcPr>
            <w:tcW w:w="3071" w:type="dxa"/>
          </w:tcPr>
          <w:p w14:paraId="477292AA"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w:t>
            </w:r>
          </w:p>
        </w:tc>
      </w:tr>
      <w:tr w:rsidR="005630EB" w:rsidRPr="005F4DE5" w14:paraId="24F2D136" w14:textId="77777777" w:rsidTr="00D40A20">
        <w:tc>
          <w:tcPr>
            <w:tcW w:w="3070" w:type="dxa"/>
          </w:tcPr>
          <w:p w14:paraId="43885A9E"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Gruppenchats</w:t>
            </w:r>
          </w:p>
        </w:tc>
        <w:tc>
          <w:tcPr>
            <w:tcW w:w="3071" w:type="dxa"/>
          </w:tcPr>
          <w:p w14:paraId="61094287" w14:textId="77777777" w:rsidR="005630EB" w:rsidRPr="005F4DE5" w:rsidRDefault="00ED5955" w:rsidP="005630EB">
            <w:pPr>
              <w:pStyle w:val="SanexioAbsatz"/>
              <w:rPr>
                <w:rFonts w:ascii="Open Sans" w:hAnsi="Open Sans" w:cs="Open Sans"/>
                <w:sz w:val="20"/>
                <w:szCs w:val="20"/>
              </w:rPr>
            </w:pPr>
            <w:r>
              <w:rPr>
                <w:rFonts w:ascii="Open Sans" w:hAnsi="Open Sans" w:cs="Open Sans"/>
                <w:sz w:val="20"/>
                <w:szCs w:val="20"/>
              </w:rPr>
              <w:t>Ja (Live-Diskussi</w:t>
            </w:r>
            <w:r w:rsidR="005630EB" w:rsidRPr="005F4DE5">
              <w:rPr>
                <w:rFonts w:ascii="Open Sans" w:hAnsi="Open Sans" w:cs="Open Sans"/>
                <w:sz w:val="20"/>
                <w:szCs w:val="20"/>
              </w:rPr>
              <w:t>on)</w:t>
            </w:r>
          </w:p>
        </w:tc>
        <w:tc>
          <w:tcPr>
            <w:tcW w:w="3071" w:type="dxa"/>
          </w:tcPr>
          <w:p w14:paraId="3B4A1ACC"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 Chat</w:t>
            </w:r>
          </w:p>
        </w:tc>
      </w:tr>
      <w:tr w:rsidR="005630EB" w:rsidRPr="005F4DE5" w14:paraId="1AF9425C" w14:textId="77777777" w:rsidTr="00D40A20">
        <w:tc>
          <w:tcPr>
            <w:tcW w:w="3070" w:type="dxa"/>
          </w:tcPr>
          <w:p w14:paraId="1250DAF0"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 xml:space="preserve">Nachrichten an das </w:t>
            </w:r>
            <w:r w:rsidRPr="005F4DE5">
              <w:rPr>
                <w:rFonts w:ascii="Open Sans" w:hAnsi="Open Sans" w:cs="Open Sans"/>
                <w:b/>
                <w:sz w:val="20"/>
                <w:szCs w:val="20"/>
              </w:rPr>
              <w:t>eigene</w:t>
            </w:r>
            <w:r w:rsidRPr="005F4DE5">
              <w:rPr>
                <w:rFonts w:ascii="Open Sans" w:hAnsi="Open Sans" w:cs="Open Sans"/>
                <w:sz w:val="20"/>
                <w:szCs w:val="20"/>
              </w:rPr>
              <w:t xml:space="preserve"> </w:t>
            </w:r>
            <w:r w:rsidR="00ED5955">
              <w:rPr>
                <w:rFonts w:ascii="Open Sans" w:hAnsi="Open Sans" w:cs="Open Sans"/>
                <w:sz w:val="20"/>
                <w:szCs w:val="20"/>
              </w:rPr>
              <w:t>Netzwerk (wie Facebook Wall-Status</w:t>
            </w:r>
            <w:r w:rsidRPr="005F4DE5">
              <w:rPr>
                <w:rFonts w:ascii="Open Sans" w:hAnsi="Open Sans" w:cs="Open Sans"/>
                <w:sz w:val="20"/>
                <w:szCs w:val="20"/>
              </w:rPr>
              <w:t>)</w:t>
            </w:r>
          </w:p>
        </w:tc>
        <w:tc>
          <w:tcPr>
            <w:tcW w:w="3071" w:type="dxa"/>
          </w:tcPr>
          <w:p w14:paraId="42EBE641"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Nein</w:t>
            </w:r>
          </w:p>
        </w:tc>
        <w:tc>
          <w:tcPr>
            <w:tcW w:w="3071" w:type="dxa"/>
          </w:tcPr>
          <w:p w14:paraId="6EED26E0"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w:t>
            </w:r>
          </w:p>
        </w:tc>
      </w:tr>
      <w:tr w:rsidR="005630EB" w:rsidRPr="005F4DE5" w14:paraId="022418D3" w14:textId="77777777" w:rsidTr="00D40A20">
        <w:tc>
          <w:tcPr>
            <w:tcW w:w="3070" w:type="dxa"/>
          </w:tcPr>
          <w:p w14:paraId="677374F3"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 xml:space="preserve">Nachrichten auf ein </w:t>
            </w:r>
            <w:r w:rsidR="00ED5955">
              <w:rPr>
                <w:rFonts w:ascii="Open Sans" w:hAnsi="Open Sans" w:cs="Open Sans"/>
                <w:b/>
                <w:sz w:val="20"/>
                <w:szCs w:val="20"/>
              </w:rPr>
              <w:t>Benutzerprofi</w:t>
            </w:r>
            <w:r w:rsidRPr="005F4DE5">
              <w:rPr>
                <w:rFonts w:ascii="Open Sans" w:hAnsi="Open Sans" w:cs="Open Sans"/>
                <w:b/>
                <w:sz w:val="20"/>
                <w:szCs w:val="20"/>
              </w:rPr>
              <w:t>l</w:t>
            </w:r>
            <w:r w:rsidRPr="005F4DE5">
              <w:rPr>
                <w:rFonts w:ascii="Open Sans" w:hAnsi="Open Sans" w:cs="Open Sans"/>
                <w:sz w:val="20"/>
                <w:szCs w:val="20"/>
              </w:rPr>
              <w:t xml:space="preserve"> (Facebook Timeline)</w:t>
            </w:r>
          </w:p>
        </w:tc>
        <w:tc>
          <w:tcPr>
            <w:tcW w:w="3071" w:type="dxa"/>
          </w:tcPr>
          <w:p w14:paraId="535A6A97"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Nein</w:t>
            </w:r>
          </w:p>
        </w:tc>
        <w:tc>
          <w:tcPr>
            <w:tcW w:w="3071" w:type="dxa"/>
          </w:tcPr>
          <w:p w14:paraId="4EB7F44D"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w:t>
            </w:r>
          </w:p>
        </w:tc>
      </w:tr>
      <w:tr w:rsidR="005630EB" w:rsidRPr="005F4DE5" w14:paraId="24F4D092" w14:textId="77777777" w:rsidTr="00D40A20">
        <w:tc>
          <w:tcPr>
            <w:tcW w:w="3070" w:type="dxa"/>
          </w:tcPr>
          <w:p w14:paraId="3DD90AE1"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Nachrichten an eine Gruppe (Gruppen</w:t>
            </w:r>
            <w:r w:rsidR="00ED5955">
              <w:rPr>
                <w:rFonts w:ascii="Open Sans" w:hAnsi="Open Sans" w:cs="Open Sans"/>
                <w:sz w:val="20"/>
                <w:szCs w:val="20"/>
              </w:rPr>
              <w:t>-W</w:t>
            </w:r>
            <w:r w:rsidRPr="005F4DE5">
              <w:rPr>
                <w:rFonts w:ascii="Open Sans" w:hAnsi="Open Sans" w:cs="Open Sans"/>
                <w:sz w:val="20"/>
                <w:szCs w:val="20"/>
              </w:rPr>
              <w:t>all)</w:t>
            </w:r>
          </w:p>
        </w:tc>
        <w:tc>
          <w:tcPr>
            <w:tcW w:w="3071" w:type="dxa"/>
          </w:tcPr>
          <w:p w14:paraId="4A83245E"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Nein</w:t>
            </w:r>
          </w:p>
        </w:tc>
        <w:tc>
          <w:tcPr>
            <w:tcW w:w="3071" w:type="dxa"/>
          </w:tcPr>
          <w:p w14:paraId="241717B2"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w:t>
            </w:r>
          </w:p>
        </w:tc>
      </w:tr>
      <w:tr w:rsidR="005630EB" w:rsidRPr="005F4DE5" w14:paraId="019D2EA0" w14:textId="77777777" w:rsidTr="00D40A20">
        <w:tc>
          <w:tcPr>
            <w:tcW w:w="3070" w:type="dxa"/>
          </w:tcPr>
          <w:p w14:paraId="5EF240C3"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Thematische Diskussion</w:t>
            </w:r>
          </w:p>
        </w:tc>
        <w:tc>
          <w:tcPr>
            <w:tcW w:w="3071" w:type="dxa"/>
          </w:tcPr>
          <w:p w14:paraId="0EAB5CDF"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Ja (</w:t>
            </w:r>
            <w:r w:rsidR="005F4DE5" w:rsidRPr="005F4DE5">
              <w:rPr>
                <w:rFonts w:ascii="Open Sans" w:hAnsi="Open Sans" w:cs="Open Sans"/>
                <w:sz w:val="20"/>
                <w:szCs w:val="20"/>
              </w:rPr>
              <w:t>Foren ähnlich</w:t>
            </w:r>
            <w:r w:rsidRPr="005F4DE5">
              <w:rPr>
                <w:rFonts w:ascii="Open Sans" w:hAnsi="Open Sans" w:cs="Open Sans"/>
                <w:sz w:val="20"/>
                <w:szCs w:val="20"/>
              </w:rPr>
              <w:t>)</w:t>
            </w:r>
          </w:p>
        </w:tc>
        <w:tc>
          <w:tcPr>
            <w:tcW w:w="3071" w:type="dxa"/>
          </w:tcPr>
          <w:p w14:paraId="5F169D4B"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 xml:space="preserve">Ja </w:t>
            </w:r>
            <w:r w:rsidR="00ED5955">
              <w:rPr>
                <w:rFonts w:ascii="Open Sans" w:hAnsi="Open Sans" w:cs="Open Sans"/>
                <w:sz w:val="20"/>
                <w:szCs w:val="20"/>
              </w:rPr>
              <w:t>(g</w:t>
            </w:r>
            <w:r w:rsidRPr="005F4DE5">
              <w:rPr>
                <w:rFonts w:ascii="Open Sans" w:hAnsi="Open Sans" w:cs="Open Sans"/>
                <w:sz w:val="20"/>
                <w:szCs w:val="20"/>
              </w:rPr>
              <w:t>ruppenbasiert</w:t>
            </w:r>
            <w:r w:rsidR="00ED5955">
              <w:rPr>
                <w:rFonts w:ascii="Open Sans" w:hAnsi="Open Sans" w:cs="Open Sans"/>
                <w:sz w:val="20"/>
                <w:szCs w:val="20"/>
              </w:rPr>
              <w:t>)</w:t>
            </w:r>
          </w:p>
        </w:tc>
      </w:tr>
      <w:tr w:rsidR="005630EB" w:rsidRPr="005F4DE5" w14:paraId="4EE09E68" w14:textId="77777777" w:rsidTr="00D40A20">
        <w:tc>
          <w:tcPr>
            <w:tcW w:w="3070" w:type="dxa"/>
          </w:tcPr>
          <w:p w14:paraId="06126494"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Moderatoren</w:t>
            </w:r>
            <w:r w:rsidR="005F4DE5">
              <w:rPr>
                <w:rFonts w:ascii="Open Sans" w:hAnsi="Open Sans" w:cs="Open Sans"/>
                <w:sz w:val="20"/>
                <w:szCs w:val="20"/>
              </w:rPr>
              <w:t xml:space="preserve"> </w:t>
            </w:r>
            <w:r w:rsidR="00ED5955">
              <w:rPr>
                <w:rFonts w:ascii="Open Sans" w:hAnsi="Open Sans" w:cs="Open Sans"/>
                <w:sz w:val="20"/>
                <w:szCs w:val="20"/>
              </w:rPr>
              <w:t>E</w:t>
            </w:r>
            <w:r w:rsidRPr="005F4DE5">
              <w:rPr>
                <w:rFonts w:ascii="Open Sans" w:hAnsi="Open Sans" w:cs="Open Sans"/>
                <w:sz w:val="20"/>
                <w:szCs w:val="20"/>
              </w:rPr>
              <w:t>rreichbarkeit</w:t>
            </w:r>
          </w:p>
        </w:tc>
        <w:tc>
          <w:tcPr>
            <w:tcW w:w="3071" w:type="dxa"/>
          </w:tcPr>
          <w:p w14:paraId="0AA93AF1"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 xml:space="preserve">Ja </w:t>
            </w:r>
          </w:p>
        </w:tc>
        <w:tc>
          <w:tcPr>
            <w:tcW w:w="3071" w:type="dxa"/>
          </w:tcPr>
          <w:p w14:paraId="1946DEDE"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Omnipräsent über Funktion auf Startseite</w:t>
            </w:r>
          </w:p>
        </w:tc>
      </w:tr>
      <w:tr w:rsidR="005630EB" w:rsidRPr="005F4DE5" w14:paraId="2DC108EE" w14:textId="77777777" w:rsidTr="00D40A20">
        <w:tc>
          <w:tcPr>
            <w:tcW w:w="3070" w:type="dxa"/>
          </w:tcPr>
          <w:p w14:paraId="1A29CAD1"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Blogs für Nutzer</w:t>
            </w:r>
          </w:p>
        </w:tc>
        <w:tc>
          <w:tcPr>
            <w:tcW w:w="3071" w:type="dxa"/>
          </w:tcPr>
          <w:p w14:paraId="5056611B" w14:textId="77777777" w:rsidR="005630EB" w:rsidRPr="005F4DE5" w:rsidRDefault="005630EB" w:rsidP="00D40A20">
            <w:pPr>
              <w:pStyle w:val="SanexioAbsatz"/>
              <w:rPr>
                <w:rFonts w:ascii="Open Sans" w:hAnsi="Open Sans" w:cs="Open Sans"/>
                <w:sz w:val="20"/>
                <w:szCs w:val="20"/>
              </w:rPr>
            </w:pPr>
            <w:r w:rsidRPr="005F4DE5">
              <w:rPr>
                <w:rFonts w:ascii="Open Sans" w:hAnsi="Open Sans" w:cs="Open Sans"/>
                <w:sz w:val="20"/>
                <w:szCs w:val="20"/>
              </w:rPr>
              <w:t>Nein</w:t>
            </w:r>
          </w:p>
        </w:tc>
        <w:tc>
          <w:tcPr>
            <w:tcW w:w="3071" w:type="dxa"/>
          </w:tcPr>
          <w:p w14:paraId="1CD836F5" w14:textId="77777777" w:rsidR="005630EB" w:rsidRPr="005F4DE5" w:rsidRDefault="005630EB" w:rsidP="005630EB">
            <w:pPr>
              <w:pStyle w:val="SanexioAbsatz"/>
              <w:rPr>
                <w:rFonts w:ascii="Open Sans" w:hAnsi="Open Sans" w:cs="Open Sans"/>
                <w:sz w:val="20"/>
                <w:szCs w:val="20"/>
              </w:rPr>
            </w:pPr>
            <w:r w:rsidRPr="005F4DE5">
              <w:rPr>
                <w:rFonts w:ascii="Open Sans" w:hAnsi="Open Sans" w:cs="Open Sans"/>
                <w:sz w:val="20"/>
                <w:szCs w:val="20"/>
              </w:rPr>
              <w:t xml:space="preserve">Ja </w:t>
            </w:r>
          </w:p>
        </w:tc>
      </w:tr>
    </w:tbl>
    <w:p w14:paraId="61806794" w14:textId="77777777" w:rsidR="00D40A20" w:rsidRPr="005F4DE5" w:rsidRDefault="00D40A20" w:rsidP="00D40A20">
      <w:pPr>
        <w:pStyle w:val="SanexioAbsatz"/>
        <w:rPr>
          <w:rFonts w:ascii="Open Sans" w:hAnsi="Open Sans" w:cs="Open Sans"/>
          <w:sz w:val="20"/>
          <w:szCs w:val="20"/>
        </w:rPr>
      </w:pPr>
    </w:p>
    <w:p w14:paraId="16127FCB" w14:textId="77777777" w:rsidR="00D40A20" w:rsidRDefault="005630EB" w:rsidP="00D40A20">
      <w:pPr>
        <w:pStyle w:val="SanexioAbsatz"/>
        <w:rPr>
          <w:rFonts w:ascii="Open Sans" w:hAnsi="Open Sans" w:cs="Open Sans"/>
          <w:sz w:val="20"/>
          <w:szCs w:val="20"/>
        </w:rPr>
      </w:pPr>
      <w:r w:rsidRPr="005F4DE5">
        <w:rPr>
          <w:rFonts w:ascii="Open Sans" w:hAnsi="Open Sans" w:cs="Open Sans"/>
          <w:sz w:val="20"/>
          <w:szCs w:val="20"/>
        </w:rPr>
        <w:t>Einige andere Funktionen können hier nicht verglichen werden, da sie nicht in beiden Netzwerken vorhanden sind.</w:t>
      </w:r>
    </w:p>
    <w:p w14:paraId="5EBD5F38" w14:textId="77777777" w:rsidR="00ED5955" w:rsidRDefault="00ED5955" w:rsidP="00D40A20">
      <w:pPr>
        <w:pStyle w:val="SanexioAbsatz"/>
        <w:rPr>
          <w:rFonts w:ascii="Open Sans" w:hAnsi="Open Sans" w:cs="Open Sans"/>
          <w:sz w:val="20"/>
          <w:szCs w:val="20"/>
        </w:rPr>
      </w:pPr>
    </w:p>
    <w:p w14:paraId="21FAC455" w14:textId="77777777" w:rsidR="005630EB" w:rsidRPr="005F4DE5" w:rsidRDefault="005630EB" w:rsidP="00D40A20">
      <w:pPr>
        <w:pStyle w:val="SanexioAbsatz"/>
        <w:rPr>
          <w:rFonts w:ascii="Open Sans" w:hAnsi="Open Sans" w:cs="Open Sans"/>
          <w:b/>
          <w:sz w:val="20"/>
          <w:szCs w:val="20"/>
        </w:rPr>
      </w:pPr>
      <w:r w:rsidRPr="005F4DE5">
        <w:rPr>
          <w:rFonts w:ascii="Open Sans" w:hAnsi="Open Sans" w:cs="Open Sans"/>
          <w:b/>
          <w:sz w:val="20"/>
          <w:szCs w:val="20"/>
        </w:rPr>
        <w:t>Fazit</w:t>
      </w:r>
    </w:p>
    <w:p w14:paraId="2C4AB451" w14:textId="77777777" w:rsidR="005630EB" w:rsidRPr="005F4DE5" w:rsidRDefault="00ED5955" w:rsidP="00D40A20">
      <w:pPr>
        <w:pStyle w:val="SanexioAbsatz"/>
        <w:rPr>
          <w:rFonts w:ascii="Open Sans" w:hAnsi="Open Sans" w:cs="Open Sans"/>
          <w:sz w:val="20"/>
          <w:szCs w:val="20"/>
        </w:rPr>
      </w:pPr>
      <w:r>
        <w:rPr>
          <w:rFonts w:ascii="Open Sans" w:hAnsi="Open Sans" w:cs="Open Sans"/>
          <w:sz w:val="20"/>
          <w:szCs w:val="20"/>
        </w:rPr>
        <w:t>D</w:t>
      </w:r>
      <w:r w:rsidR="005630EB" w:rsidRPr="005F4DE5">
        <w:rPr>
          <w:rFonts w:ascii="Open Sans" w:hAnsi="Open Sans" w:cs="Open Sans"/>
          <w:sz w:val="20"/>
          <w:szCs w:val="20"/>
        </w:rPr>
        <w:t>er Kern der W</w:t>
      </w:r>
      <w:r>
        <w:rPr>
          <w:rFonts w:ascii="Open Sans" w:hAnsi="Open Sans" w:cs="Open Sans"/>
          <w:sz w:val="20"/>
          <w:szCs w:val="20"/>
        </w:rPr>
        <w:t xml:space="preserve">ebseite diabetes-friend.de ist </w:t>
      </w:r>
      <w:r w:rsidR="005630EB" w:rsidRPr="005F4DE5">
        <w:rPr>
          <w:rFonts w:ascii="Open Sans" w:hAnsi="Open Sans" w:cs="Open Sans"/>
          <w:sz w:val="20"/>
          <w:szCs w:val="20"/>
        </w:rPr>
        <w:t>ein „Forum“</w:t>
      </w:r>
      <w:r>
        <w:rPr>
          <w:rFonts w:ascii="Open Sans" w:hAnsi="Open Sans" w:cs="Open Sans"/>
          <w:sz w:val="20"/>
          <w:szCs w:val="20"/>
        </w:rPr>
        <w:t>. D</w:t>
      </w:r>
      <w:r w:rsidR="005630EB" w:rsidRPr="005F4DE5">
        <w:rPr>
          <w:rFonts w:ascii="Open Sans" w:hAnsi="Open Sans" w:cs="Open Sans"/>
          <w:sz w:val="20"/>
          <w:szCs w:val="20"/>
        </w:rPr>
        <w:t>ies ist der zentrale Platz zum Nachri</w:t>
      </w:r>
      <w:r>
        <w:rPr>
          <w:rFonts w:ascii="Open Sans" w:hAnsi="Open Sans" w:cs="Open Sans"/>
          <w:sz w:val="20"/>
          <w:szCs w:val="20"/>
        </w:rPr>
        <w:t>chtenaustausch. Bei Selbsthilfe-</w:t>
      </w:r>
      <w:r w:rsidR="005630EB" w:rsidRPr="005F4DE5">
        <w:rPr>
          <w:rFonts w:ascii="Open Sans" w:hAnsi="Open Sans" w:cs="Open Sans"/>
          <w:sz w:val="20"/>
          <w:szCs w:val="20"/>
        </w:rPr>
        <w:t>Diabetes ist die Vielfalt der möglichen Kommunikation weitaus größer. Dadurch bietet es viel mehr Raum auch für Benutzer</w:t>
      </w:r>
      <w:r>
        <w:rPr>
          <w:rFonts w:ascii="Open Sans" w:hAnsi="Open Sans" w:cs="Open Sans"/>
          <w:sz w:val="20"/>
          <w:szCs w:val="20"/>
        </w:rPr>
        <w:t>,</w:t>
      </w:r>
      <w:r w:rsidR="005630EB" w:rsidRPr="005F4DE5">
        <w:rPr>
          <w:rFonts w:ascii="Open Sans" w:hAnsi="Open Sans" w:cs="Open Sans"/>
          <w:sz w:val="20"/>
          <w:szCs w:val="20"/>
        </w:rPr>
        <w:t xml:space="preserve"> die nicht thematisch diskutieren möchten</w:t>
      </w:r>
      <w:r>
        <w:rPr>
          <w:rFonts w:ascii="Open Sans" w:hAnsi="Open Sans" w:cs="Open Sans"/>
          <w:sz w:val="20"/>
          <w:szCs w:val="20"/>
        </w:rPr>
        <w:t>,</w:t>
      </w:r>
      <w:r w:rsidR="005630EB" w:rsidRPr="005F4DE5">
        <w:rPr>
          <w:rFonts w:ascii="Open Sans" w:hAnsi="Open Sans" w:cs="Open Sans"/>
          <w:sz w:val="20"/>
          <w:szCs w:val="20"/>
        </w:rPr>
        <w:t xml:space="preserve"> sondern eher auf Vernetzung Wert legen. Das Design und die Ergonomie von Selbsthilfe Diabetes ist im Vergleich mit diabetes-friend.de deutlich stärker auf soziale </w:t>
      </w:r>
      <w:r>
        <w:rPr>
          <w:rFonts w:ascii="Open Sans" w:hAnsi="Open Sans" w:cs="Open Sans"/>
          <w:sz w:val="20"/>
          <w:szCs w:val="20"/>
        </w:rPr>
        <w:t>Interaktion</w:t>
      </w:r>
      <w:r w:rsidR="005630EB" w:rsidRPr="005F4DE5">
        <w:rPr>
          <w:rFonts w:ascii="Open Sans" w:hAnsi="Open Sans" w:cs="Open Sans"/>
          <w:sz w:val="20"/>
          <w:szCs w:val="20"/>
        </w:rPr>
        <w:t xml:space="preserve"> ausgelegt.</w:t>
      </w:r>
    </w:p>
    <w:p w14:paraId="48F44D2F" w14:textId="77777777" w:rsidR="005630EB" w:rsidRPr="005F4DE5" w:rsidRDefault="00ED5955" w:rsidP="00D40A20">
      <w:pPr>
        <w:pStyle w:val="SanexioAbsatz"/>
        <w:rPr>
          <w:rFonts w:ascii="Open Sans" w:hAnsi="Open Sans" w:cs="Open Sans"/>
          <w:sz w:val="20"/>
          <w:szCs w:val="20"/>
        </w:rPr>
      </w:pPr>
      <w:r>
        <w:rPr>
          <w:rFonts w:ascii="Open Sans" w:hAnsi="Open Sans" w:cs="Open Sans"/>
          <w:sz w:val="20"/>
          <w:szCs w:val="20"/>
        </w:rPr>
        <w:t>Bei Selbsthilfe-</w:t>
      </w:r>
      <w:r w:rsidR="005F4DE5" w:rsidRPr="005F4DE5">
        <w:rPr>
          <w:rFonts w:ascii="Open Sans" w:hAnsi="Open Sans" w:cs="Open Sans"/>
          <w:sz w:val="20"/>
          <w:szCs w:val="20"/>
        </w:rPr>
        <w:t>Diabetes kommt hier noch</w:t>
      </w:r>
      <w:r>
        <w:rPr>
          <w:rFonts w:ascii="Open Sans" w:hAnsi="Open Sans" w:cs="Open Sans"/>
          <w:sz w:val="20"/>
          <w:szCs w:val="20"/>
        </w:rPr>
        <w:t xml:space="preserve"> dazu, dass Funktionen wie das Verfolgen und A</w:t>
      </w:r>
      <w:r w:rsidR="005F4DE5" w:rsidRPr="005F4DE5">
        <w:rPr>
          <w:rFonts w:ascii="Open Sans" w:hAnsi="Open Sans" w:cs="Open Sans"/>
          <w:sz w:val="20"/>
          <w:szCs w:val="20"/>
        </w:rPr>
        <w:t xml:space="preserve">bonnieren von Themen möglich sind, die dann wiederum direkten Einfluss auf die </w:t>
      </w:r>
      <w:proofErr w:type="gramStart"/>
      <w:r w:rsidR="005F4DE5" w:rsidRPr="005F4DE5">
        <w:rPr>
          <w:rFonts w:ascii="Open Sans" w:hAnsi="Open Sans" w:cs="Open Sans"/>
          <w:sz w:val="20"/>
          <w:szCs w:val="20"/>
        </w:rPr>
        <w:t>Darstellung von der aktuellen Informationen auf der Wall</w:t>
      </w:r>
      <w:proofErr w:type="gramEnd"/>
      <w:r w:rsidR="005F4DE5" w:rsidRPr="005F4DE5">
        <w:rPr>
          <w:rFonts w:ascii="Open Sans" w:hAnsi="Open Sans" w:cs="Open Sans"/>
          <w:sz w:val="20"/>
          <w:szCs w:val="20"/>
        </w:rPr>
        <w:t xml:space="preserve"> haben. </w:t>
      </w:r>
      <w:bookmarkStart w:id="0" w:name="_GoBack"/>
      <w:bookmarkEnd w:id="0"/>
    </w:p>
    <w:sectPr w:rsidR="005630EB" w:rsidRPr="005F4DE5" w:rsidSect="00283A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defaultTabStop w:val="708"/>
  <w:hyphenationZone w:val="425"/>
  <w:characterSpacingControl w:val="doNotCompress"/>
  <w:compat>
    <w:compatSetting w:name="compatibilityMode" w:uri="http://schemas.microsoft.com/office/word" w:val="12"/>
  </w:compat>
  <w:docVars>
    <w:docVar w:name="dgnword-docGUID" w:val="{23EA5CB2-9E81-4D4A-AD65-7E5E483B14F7}"/>
    <w:docVar w:name="dgnword-eventsink" w:val="94374584"/>
  </w:docVars>
  <w:rsids>
    <w:rsidRoot w:val="00D40A20"/>
    <w:rsid w:val="00283A58"/>
    <w:rsid w:val="004D3CF5"/>
    <w:rsid w:val="00511F7C"/>
    <w:rsid w:val="005630EB"/>
    <w:rsid w:val="005F4DE5"/>
    <w:rsid w:val="00862CBA"/>
    <w:rsid w:val="00B241EC"/>
    <w:rsid w:val="00C81EDD"/>
    <w:rsid w:val="00D40A20"/>
    <w:rsid w:val="00ED5955"/>
    <w:rsid w:val="00FB205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9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205D"/>
    <w:pPr>
      <w:spacing w:after="0" w:line="240" w:lineRule="auto"/>
    </w:pPr>
    <w:rPr>
      <w:rFonts w:ascii="Times New Roman" w:hAnsi="Times New Roman"/>
      <w:sz w:val="24"/>
      <w:szCs w:val="24"/>
      <w:lang w:eastAsia="de-DE"/>
    </w:rPr>
  </w:style>
  <w:style w:type="paragraph" w:styleId="berschrift1">
    <w:name w:val="heading 1"/>
    <w:basedOn w:val="Standard"/>
    <w:next w:val="Textkrper"/>
    <w:link w:val="berschrift1Zeichen"/>
    <w:qFormat/>
    <w:rsid w:val="00FB205D"/>
    <w:pPr>
      <w:keepNext/>
      <w:pageBreakBefore/>
      <w:widowControl w:val="0"/>
      <w:autoSpaceDE w:val="0"/>
      <w:autoSpaceDN w:val="0"/>
      <w:adjustRightInd w:val="0"/>
      <w:spacing w:before="240" w:after="120"/>
      <w:outlineLvl w:val="0"/>
    </w:pPr>
    <w:rPr>
      <w:rFonts w:ascii="Arial" w:eastAsia="Times New Roman" w:hAnsi="Arial" w:cs="Arial"/>
      <w:b/>
      <w:bCs/>
      <w:sz w:val="28"/>
      <w:szCs w:val="28"/>
      <w:u w:val="single"/>
    </w:rPr>
  </w:style>
  <w:style w:type="paragraph" w:styleId="berschrift2">
    <w:name w:val="heading 2"/>
    <w:basedOn w:val="Standard"/>
    <w:next w:val="Standard"/>
    <w:link w:val="berschrift2Zeichen"/>
    <w:uiPriority w:val="9"/>
    <w:unhideWhenUsed/>
    <w:qFormat/>
    <w:rsid w:val="00FB20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FB205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B205D"/>
    <w:rPr>
      <w:rFonts w:ascii="Arial" w:eastAsia="Times New Roman" w:hAnsi="Arial" w:cs="Arial"/>
      <w:b/>
      <w:bCs/>
      <w:sz w:val="28"/>
      <w:szCs w:val="28"/>
      <w:u w:val="single"/>
      <w:lang w:eastAsia="de-DE"/>
    </w:rPr>
  </w:style>
  <w:style w:type="paragraph" w:styleId="Textkrper">
    <w:name w:val="Body Text"/>
    <w:basedOn w:val="Standard"/>
    <w:link w:val="TextkrperZeichen"/>
    <w:uiPriority w:val="99"/>
    <w:semiHidden/>
    <w:unhideWhenUsed/>
    <w:rsid w:val="00FB205D"/>
    <w:pPr>
      <w:spacing w:after="120"/>
    </w:pPr>
  </w:style>
  <w:style w:type="character" w:customStyle="1" w:styleId="TextkrperZeichen">
    <w:name w:val="Textkörper Zeichen"/>
    <w:basedOn w:val="Absatzstandardschriftart"/>
    <w:link w:val="Textkrper"/>
    <w:uiPriority w:val="99"/>
    <w:semiHidden/>
    <w:rsid w:val="00FB205D"/>
    <w:rPr>
      <w:rFonts w:ascii="Times New Roman" w:hAnsi="Times New Roman"/>
      <w:sz w:val="24"/>
      <w:szCs w:val="24"/>
      <w:lang w:eastAsia="de-DE"/>
    </w:rPr>
  </w:style>
  <w:style w:type="character" w:customStyle="1" w:styleId="berschrift2Zeichen">
    <w:name w:val="Überschrift 2 Zeichen"/>
    <w:basedOn w:val="Absatzstandardschriftart"/>
    <w:link w:val="berschrift2"/>
    <w:uiPriority w:val="9"/>
    <w:rsid w:val="00FB205D"/>
    <w:rPr>
      <w:rFonts w:asciiTheme="majorHAnsi" w:eastAsiaTheme="majorEastAsia" w:hAnsiTheme="majorHAnsi" w:cstheme="majorBidi"/>
      <w:b/>
      <w:bCs/>
      <w:color w:val="4F81BD" w:themeColor="accent1"/>
      <w:sz w:val="26"/>
      <w:szCs w:val="26"/>
      <w:lang w:eastAsia="de-DE"/>
    </w:rPr>
  </w:style>
  <w:style w:type="character" w:customStyle="1" w:styleId="berschrift3Zeichen">
    <w:name w:val="Überschrift 3 Zeichen"/>
    <w:basedOn w:val="Absatzstandardschriftart"/>
    <w:link w:val="berschrift3"/>
    <w:uiPriority w:val="9"/>
    <w:semiHidden/>
    <w:rsid w:val="00FB205D"/>
    <w:rPr>
      <w:rFonts w:asciiTheme="majorHAnsi" w:eastAsiaTheme="majorEastAsia" w:hAnsiTheme="majorHAnsi" w:cstheme="majorBidi"/>
      <w:b/>
      <w:bCs/>
      <w:color w:val="4F81BD" w:themeColor="accent1"/>
      <w:sz w:val="24"/>
      <w:szCs w:val="24"/>
      <w:lang w:eastAsia="de-DE"/>
    </w:rPr>
  </w:style>
  <w:style w:type="paragraph" w:customStyle="1" w:styleId="SanexioAbsatz">
    <w:name w:val="Sanexio Absatz"/>
    <w:basedOn w:val="Standard"/>
    <w:link w:val="SanexioAbsatzZchn"/>
    <w:qFormat/>
    <w:rsid w:val="00FB205D"/>
    <w:pPr>
      <w:spacing w:line="360" w:lineRule="auto"/>
      <w:jc w:val="both"/>
    </w:pPr>
    <w:rPr>
      <w:rFonts w:ascii="Verdana" w:eastAsia="Times New Roman" w:hAnsi="Verdana" w:cs="Times New Roman"/>
    </w:rPr>
  </w:style>
  <w:style w:type="character" w:customStyle="1" w:styleId="SanexioAbsatzZchn">
    <w:name w:val="Sanexio Absatz Zchn"/>
    <w:basedOn w:val="Absatzstandardschriftart"/>
    <w:link w:val="SanexioAbsatz"/>
    <w:rsid w:val="00FB205D"/>
    <w:rPr>
      <w:rFonts w:ascii="Verdana" w:eastAsia="Times New Roman" w:hAnsi="Verdana" w:cs="Times New Roman"/>
      <w:sz w:val="24"/>
      <w:szCs w:val="24"/>
      <w:lang w:eastAsia="de-DE"/>
    </w:rPr>
  </w:style>
  <w:style w:type="table" w:styleId="Tabellenraster">
    <w:name w:val="Table Grid"/>
    <w:basedOn w:val="NormaleTabelle"/>
    <w:uiPriority w:val="59"/>
    <w:rsid w:val="00D40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3023</Characters>
  <Application>Microsoft Macintosh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Peppler GmbH &amp; Co. KG</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wrgf</dc:creator>
  <cp:lastModifiedBy>Siegbert Dr. Stracke</cp:lastModifiedBy>
  <cp:revision>3</cp:revision>
  <dcterms:created xsi:type="dcterms:W3CDTF">2013-12-22T22:21:00Z</dcterms:created>
  <dcterms:modified xsi:type="dcterms:W3CDTF">2014-01-20T06:03:00Z</dcterms:modified>
</cp:coreProperties>
</file>