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FC9CF" w14:textId="4E4FC356" w:rsidR="000E6D4F" w:rsidRPr="00032796" w:rsidRDefault="00695B14">
      <w:pPr>
        <w:rPr>
          <w:rFonts w:ascii="Open Sans" w:hAnsi="Open Sans"/>
        </w:rPr>
      </w:pPr>
      <w:r>
        <w:rPr>
          <w:rFonts w:ascii="Open Sans" w:hAnsi="Open Sans"/>
          <w:noProof/>
          <w:lang w:eastAsia="de-DE"/>
        </w:rPr>
        <mc:AlternateContent>
          <mc:Choice Requires="wps">
            <w:drawing>
              <wp:anchor distT="0" distB="0" distL="114300" distR="114300" simplePos="0" relativeHeight="251655168" behindDoc="0" locked="0" layoutInCell="1" allowOverlap="1" wp14:anchorId="6179AC70" wp14:editId="55A36D44">
                <wp:simplePos x="0" y="0"/>
                <wp:positionH relativeFrom="page">
                  <wp:posOffset>3342640</wp:posOffset>
                </wp:positionH>
                <wp:positionV relativeFrom="page">
                  <wp:posOffset>671195</wp:posOffset>
                </wp:positionV>
                <wp:extent cx="3009900" cy="7082790"/>
                <wp:effectExtent l="0" t="0" r="24130" b="29210"/>
                <wp:wrapNone/>
                <wp:docPr id="9" name="Rechteck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7082790"/>
                        </a:xfrm>
                        <a:prstGeom prst="rect">
                          <a:avLst/>
                        </a:prstGeom>
                        <a:solidFill>
                          <a:srgbClr val="FFFFFF"/>
                        </a:solidFill>
                        <a:ln w="15875">
                          <a:solidFill>
                            <a:srgbClr val="5A5A5A"/>
                          </a:solidFill>
                          <a:miter lim="800000"/>
                          <a:headEnd/>
                          <a:tailEnd/>
                        </a:ln>
                      </wps:spPr>
                      <wps:bodyPr rot="0" vert="horz" wrap="square" lIns="91440" tIns="45720" rIns="91440" bIns="45720" anchor="ctr" anchorCtr="0" upright="1">
                        <a:noAutofit/>
                      </wps:bodyPr>
                    </wps:wsp>
                  </a:graphicData>
                </a:graphic>
                <wp14:sizeRelH relativeFrom="page">
                  <wp14:pctWidth>40000</wp14:pctWidth>
                </wp14:sizeRelH>
                <wp14:sizeRelV relativeFrom="page">
                  <wp14:pctHeight>0</wp14:pctHeight>
                </wp14:sizeRelV>
              </wp:anchor>
            </w:drawing>
          </mc:Choice>
          <mc:Fallback>
            <w:pict>
              <v:rect id="Rechteck 36" o:spid="_x0000_s1026" style="position:absolute;margin-left:263.2pt;margin-top:52.85pt;width:237pt;height:557.7pt;z-index:251655168;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" strokecolor="#5a5a5a" strokeweight="1.25pt">
                <w10:wrap anchorx="page" anchory="page"/>
              </v:rect>
            </w:pict>
          </mc:Fallback>
        </mc:AlternateContent>
      </w:r>
      <w:r>
        <w:rPr>
          <w:rFonts w:ascii="Open Sans" w:hAnsi="Open Sans"/>
          <w:noProof/>
          <w:lang w:eastAsia="de-DE"/>
        </w:rPr>
        <mc:AlternateContent>
          <mc:Choice Requires="wps">
            <w:drawing>
              <wp:anchor distT="0" distB="0" distL="114300" distR="114300" simplePos="0" relativeHeight="251656192" behindDoc="0" locked="0" layoutInCell="1" allowOverlap="1" wp14:anchorId="3D6E1F80" wp14:editId="650586F8">
                <wp:simplePos x="0" y="0"/>
                <wp:positionH relativeFrom="page">
                  <wp:posOffset>3414395</wp:posOffset>
                </wp:positionH>
                <wp:positionV relativeFrom="page">
                  <wp:posOffset>671195</wp:posOffset>
                </wp:positionV>
                <wp:extent cx="2779395" cy="3152140"/>
                <wp:effectExtent l="0" t="0" r="0" b="0"/>
                <wp:wrapNone/>
                <wp:docPr id="10" name="Rechteck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9395" cy="3152140"/>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DA6F7DB" w14:textId="77777777" w:rsidR="00313317" w:rsidRDefault="00313317">
                            <w:pPr>
                              <w:spacing w:before="240"/>
                              <w:jc w:val="center"/>
                              <w:rPr>
                                <w:color w:val="FFFFFF"/>
                              </w:rPr>
                            </w:pPr>
                            <w:r>
                              <w:rPr>
                                <w:noProof/>
                                <w:color w:val="FFFFFF"/>
                                <w:lang w:eastAsia="de-DE"/>
                              </w:rPr>
                              <w:drawing>
                                <wp:inline distT="0" distB="0" distL="0" distR="0" wp14:anchorId="698EA56F" wp14:editId="206D85D1">
                                  <wp:extent cx="2407285" cy="2407285"/>
                                  <wp:effectExtent l="0" t="0" r="5715" b="5715"/>
                                  <wp:docPr id="1" name="Bild 1" descr="juvan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vant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285" cy="2407285"/>
                                          </a:xfrm>
                                          <a:prstGeom prst="rect">
                                            <a:avLst/>
                                          </a:prstGeom>
                                          <a:noFill/>
                                          <a:ln>
                                            <a:noFill/>
                                          </a:ln>
                                        </pic:spPr>
                                      </pic:pic>
                                    </a:graphicData>
                                  </a:graphic>
                                </wp:inline>
                              </w:drawing>
                            </w:r>
                          </w:p>
                        </w:txbxContent>
                      </wps:txbx>
                      <wps:bodyPr rot="0" vert="horz" wrap="none" lIns="182880" tIns="182880" rIns="182880" bIns="365760" anchor="b" anchorCtr="0" upright="1">
                        <a:noAutofit/>
                      </wps:bodyPr>
                    </wps:wsp>
                  </a:graphicData>
                </a:graphic>
                <wp14:sizeRelH relativeFrom="page">
                  <wp14:pctWidth>37000</wp14:pctWidth>
                </wp14:sizeRelH>
                <wp14:sizeRelV relativeFrom="page">
                  <wp14:pctHeight>0</wp14:pctHeight>
                </wp14:sizeRelV>
              </wp:anchor>
            </w:drawing>
          </mc:Choice>
          <mc:Fallback>
            <w:pict>
              <v:rect id="Rechteck 35" o:spid="_x0000_s1026" style="position:absolute;margin-left:268.85pt;margin-top:52.85pt;width:218.85pt;height:248.2pt;z-index:251656192;visibility:visible;mso-wrap-style:non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" filled="f" fillcolor="gray" stroked="f" strokeweight="2pt">
                <v:textbox inset="14.4pt,14.4pt,14.4pt,28.8pt">
                  <w:txbxContent>
                    <w:p w14:paraId="5DA6F7DB" w14:textId="77777777" w:rsidR="00C33A4E" w:rsidRDefault="00C33A4E">
                      <w:pPr>
                        <w:spacing w:before="240"/>
                        <w:jc w:val="center"/>
                        <w:rPr>
                          <w:color w:val="FFFFFF"/>
                        </w:rPr>
                      </w:pPr>
                      <w:r>
                        <w:rPr>
                          <w:noProof/>
                          <w:color w:val="FFFFFF"/>
                          <w:lang w:eastAsia="de-DE"/>
                        </w:rPr>
                        <w:drawing>
                          <wp:inline distT="0" distB="0" distL="0" distR="0" wp14:anchorId="698EA56F" wp14:editId="206D85D1">
                            <wp:extent cx="2407285" cy="2407285"/>
                            <wp:effectExtent l="0" t="0" r="5715" b="5715"/>
                            <wp:docPr id="1" name="Bild 1" descr="juvan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van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285" cy="2407285"/>
                                    </a:xfrm>
                                    <a:prstGeom prst="rect">
                                      <a:avLst/>
                                    </a:prstGeom>
                                    <a:noFill/>
                                    <a:ln>
                                      <a:noFill/>
                                    </a:ln>
                                  </pic:spPr>
                                </pic:pic>
                              </a:graphicData>
                            </a:graphic>
                          </wp:inline>
                        </w:drawing>
                      </w:r>
                    </w:p>
                  </w:txbxContent>
                </v:textbox>
                <w10:wrap anchorx="page" anchory="page"/>
              </v:rect>
            </w:pict>
          </mc:Fallback>
        </mc:AlternateContent>
      </w:r>
      <w:r w:rsidR="00A3468E">
        <w:rPr>
          <w:rFonts w:ascii="Open Sans" w:hAnsi="Open Sans"/>
          <w:noProof/>
          <w:lang w:eastAsia="de-DE"/>
        </w:rPr>
        <mc:AlternateContent>
          <mc:Choice Requires="wps">
            <w:drawing>
              <wp:anchor distT="0" distB="0" distL="114300" distR="114300" simplePos="0" relativeHeight="251659264" behindDoc="1" locked="0" layoutInCell="1" allowOverlap="1" wp14:anchorId="7E90B2C3" wp14:editId="411D3D2F">
                <wp:simplePos x="0" y="0"/>
                <wp:positionH relativeFrom="page">
                  <wp:posOffset>328295</wp:posOffset>
                </wp:positionH>
                <wp:positionV relativeFrom="page">
                  <wp:posOffset>556895</wp:posOffset>
                </wp:positionV>
                <wp:extent cx="7176770" cy="10157460"/>
                <wp:effectExtent l="0" t="0" r="5715" b="2540"/>
                <wp:wrapNone/>
                <wp:docPr id="11"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6770" cy="10157460"/>
                        </a:xfrm>
                        <a:prstGeom prst="rect">
                          <a:avLst/>
                        </a:prstGeom>
                        <a:solidFill>
                          <a:srgbClr val="00A9F5"/>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8022432" w14:textId="77777777" w:rsidR="00313317" w:rsidRDefault="00313317"/>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25.85pt;margin-top:43.85pt;width:565.1pt;height:799.8pt;z-index:-251657216;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" fillcolor="#00a9f5" stroked="f" strokeweight="2pt">
                <v:path arrowok="t"/>
                <v:textbox inset="21.6pt,,21.6pt">
                  <w:txbxContent>
                    <w:p w14:paraId="38022432" w14:textId="77777777" w:rsidR="00C33A4E" w:rsidRDefault="00C33A4E"/>
                  </w:txbxContent>
                </v:textbox>
                <w10:wrap anchorx="page" anchory="page"/>
              </v:rect>
            </w:pict>
          </mc:Fallback>
        </mc:AlternateContent>
      </w:r>
      <w:r w:rsidR="00A3468E">
        <w:rPr>
          <w:rFonts w:ascii="Open Sans" w:hAnsi="Open Sans"/>
          <w:noProof/>
          <w:lang w:eastAsia="de-DE"/>
        </w:rPr>
        <mc:AlternateContent>
          <mc:Choice Requires="wps">
            <w:drawing>
              <wp:anchor distT="0" distB="0" distL="114300" distR="114300" simplePos="0" relativeHeight="251658240" behindDoc="0" locked="0" layoutInCell="1" allowOverlap="1" wp14:anchorId="0E4C3200" wp14:editId="1C26D636">
                <wp:simplePos x="0" y="0"/>
                <wp:positionH relativeFrom="page">
                  <wp:posOffset>3442335</wp:posOffset>
                </wp:positionH>
                <wp:positionV relativeFrom="page">
                  <wp:posOffset>7377430</wp:posOffset>
                </wp:positionV>
                <wp:extent cx="2796540" cy="118745"/>
                <wp:effectExtent l="635" t="0" r="0" b="0"/>
                <wp:wrapNone/>
                <wp:docPr id="8" name="Rechteck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118745"/>
                        </a:xfrm>
                        <a:prstGeom prst="rect">
                          <a:avLst/>
                        </a:prstGeom>
                        <a:solidFill>
                          <a:srgbClr val="009CDE"/>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271.05pt;margin-top:580.9pt;width:220.2pt;height:9.35pt;z-index:251658240;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" fillcolor="#009cde" stroked="f" strokeweight="2pt">
                <w10:wrap anchorx="page" anchory="page"/>
              </v:rect>
            </w:pict>
          </mc:Fallback>
        </mc:AlternateContent>
      </w:r>
      <w:r w:rsidR="00A3468E">
        <w:rPr>
          <w:rFonts w:ascii="Open Sans" w:hAnsi="Open Sans"/>
          <w:noProof/>
          <w:lang w:eastAsia="de-DE"/>
        </w:rPr>
        <mc:AlternateContent>
          <mc:Choice Requires="wps">
            <w:drawing>
              <wp:anchor distT="0" distB="0" distL="114300" distR="114300" simplePos="0" relativeHeight="251657216" behindDoc="0" locked="0" layoutInCell="1" allowOverlap="1" wp14:anchorId="18F48F8A" wp14:editId="0F4AB5DB">
                <wp:simplePos x="0" y="0"/>
                <wp:positionH relativeFrom="page">
                  <wp:posOffset>3442335</wp:posOffset>
                </wp:positionH>
                <wp:positionV relativeFrom="page">
                  <wp:posOffset>3742055</wp:posOffset>
                </wp:positionV>
                <wp:extent cx="2720975" cy="2946400"/>
                <wp:effectExtent l="635" t="0" r="0" b="3810"/>
                <wp:wrapSquare wrapText="bothSides"/>
                <wp:docPr id="7" name="Textfeld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975" cy="294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CF5774" w14:textId="77777777" w:rsidR="00313317" w:rsidRPr="00AE79B6" w:rsidRDefault="00313317">
                            <w:pPr>
                              <w:rPr>
                                <w:rFonts w:ascii="Open Sans" w:hAnsi="Open Sans" w:cs="Calibri"/>
                                <w:color w:val="4F81BD"/>
                                <w:sz w:val="72"/>
                                <w:szCs w:val="72"/>
                              </w:rPr>
                            </w:pPr>
                            <w:r w:rsidRPr="00AE79B6">
                              <w:rPr>
                                <w:rFonts w:ascii="Open Sans" w:hAnsi="Open Sans" w:cs="Calibri"/>
                                <w:sz w:val="72"/>
                                <w:szCs w:val="72"/>
                              </w:rPr>
                              <w:t>Analytic Framework</w:t>
                            </w:r>
                          </w:p>
                          <w:p w14:paraId="16BC5092" w14:textId="49448D66" w:rsidR="00313317" w:rsidRDefault="00313317">
                            <w:pPr>
                              <w:rPr>
                                <w:rFonts w:ascii="Open Sans" w:hAnsi="Open Sans" w:cs="Calibri"/>
                                <w:sz w:val="32"/>
                                <w:szCs w:val="32"/>
                              </w:rPr>
                            </w:pPr>
                            <w:r>
                              <w:rPr>
                                <w:rFonts w:ascii="Open Sans" w:hAnsi="Open Sans" w:cs="Calibri"/>
                                <w:sz w:val="32"/>
                                <w:szCs w:val="32"/>
                              </w:rPr>
                              <w:t>VERSION 1.3</w:t>
                            </w:r>
                          </w:p>
                          <w:p w14:paraId="3E5591E4" w14:textId="77777777" w:rsidR="00313317" w:rsidRPr="002D6EB3" w:rsidRDefault="00313317">
                            <w:pPr>
                              <w:rPr>
                                <w:rFonts w:ascii="Open Sans" w:hAnsi="Open Sans" w:cs="Calibri"/>
                                <w:sz w:val="28"/>
                                <w:szCs w:val="28"/>
                              </w:rPr>
                            </w:pPr>
                            <w:r w:rsidRPr="002D6EB3">
                              <w:rPr>
                                <w:rFonts w:ascii="Open Sans" w:hAnsi="Open Sans" w:cs="Calibri"/>
                                <w:sz w:val="28"/>
                                <w:szCs w:val="28"/>
                              </w:rPr>
                              <w:t xml:space="preserve">Pre-trial economic evaluation </w:t>
                            </w:r>
                          </w:p>
                          <w:p w14:paraId="044F48DA" w14:textId="73CABBC8" w:rsidR="00313317" w:rsidRPr="00AE79B6" w:rsidRDefault="00313317">
                            <w:pPr>
                              <w:rPr>
                                <w:rFonts w:ascii="Open Sans" w:hAnsi="Open Sans" w:cs="Calibri"/>
                                <w:color w:val="1F497D"/>
                                <w:sz w:val="32"/>
                                <w:szCs w:val="32"/>
                              </w:rPr>
                            </w:pPr>
                            <w:r w:rsidRPr="00AE79B6">
                              <w:rPr>
                                <w:rFonts w:ascii="Open Sans" w:hAnsi="Open Sans" w:cs="Calibri"/>
                                <w:sz w:val="32"/>
                                <w:szCs w:val="32"/>
                              </w:rPr>
                              <w:t>JUVANTIS</w:t>
                            </w:r>
                          </w:p>
                        </w:txbxContent>
                      </wps:txbx>
                      <wps:bodyPr rot="0" vert="horz" wrap="square" lIns="91440" tIns="45720" rIns="91440" bIns="45720" anchor="t" anchorCtr="0" upright="1">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0,0l0,21600,21600,21600,21600,0xe">
                <v:stroke joinstyle="miter"/>
                <v:path gradientshapeok="t" o:connecttype="rect"/>
              </v:shapetype>
              <v:shape id="Textfeld 39" o:spid="_x0000_s1028" type="#_x0000_t202" style="position:absolute;margin-left:271.05pt;margin-top:294.65pt;width:214.25pt;height:232pt;z-index:251657216;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" filled="f" stroked="f" strokeweight=".5pt">
                <v:textbox style="mso-fit-shape-to-text:t">
                  <w:txbxContent>
                    <w:p w14:paraId="5BCF5774" w14:textId="77777777" w:rsidR="0068517B" w:rsidRPr="00AE79B6" w:rsidRDefault="0068517B">
                      <w:pPr>
                        <w:rPr>
                          <w:rFonts w:ascii="Open Sans" w:hAnsi="Open Sans" w:cs="Calibri"/>
                          <w:color w:val="4F81BD"/>
                          <w:sz w:val="72"/>
                          <w:szCs w:val="72"/>
                        </w:rPr>
                      </w:pPr>
                      <w:r w:rsidRPr="00AE79B6">
                        <w:rPr>
                          <w:rFonts w:ascii="Open Sans" w:hAnsi="Open Sans" w:cs="Calibri"/>
                          <w:sz w:val="72"/>
                          <w:szCs w:val="72"/>
                        </w:rPr>
                        <w:t>Analytic Framework</w:t>
                      </w:r>
                    </w:p>
                    <w:p w14:paraId="16BC5092" w14:textId="49448D66" w:rsidR="0068517B" w:rsidRDefault="00BA545B">
                      <w:pPr>
                        <w:rPr>
                          <w:rFonts w:ascii="Open Sans" w:hAnsi="Open Sans" w:cs="Calibri"/>
                          <w:sz w:val="32"/>
                          <w:szCs w:val="32"/>
                        </w:rPr>
                      </w:pPr>
                      <w:r>
                        <w:rPr>
                          <w:rFonts w:ascii="Open Sans" w:hAnsi="Open Sans" w:cs="Calibri"/>
                          <w:sz w:val="32"/>
                          <w:szCs w:val="32"/>
                        </w:rPr>
                        <w:t>VERSION 1.3</w:t>
                      </w:r>
                    </w:p>
                    <w:p w14:paraId="3E5591E4" w14:textId="77777777" w:rsidR="0068517B" w:rsidRPr="002D6EB3" w:rsidRDefault="0068517B">
                      <w:pPr>
                        <w:rPr>
                          <w:rFonts w:ascii="Open Sans" w:hAnsi="Open Sans" w:cs="Calibri"/>
                          <w:sz w:val="28"/>
                          <w:szCs w:val="28"/>
                        </w:rPr>
                      </w:pPr>
                      <w:r w:rsidRPr="002D6EB3">
                        <w:rPr>
                          <w:rFonts w:ascii="Open Sans" w:hAnsi="Open Sans" w:cs="Calibri"/>
                          <w:sz w:val="28"/>
                          <w:szCs w:val="28"/>
                        </w:rPr>
                        <w:t xml:space="preserve">Pre-trial economic evaluation </w:t>
                      </w:r>
                    </w:p>
                    <w:p w14:paraId="044F48DA" w14:textId="73CABBC8" w:rsidR="0068517B" w:rsidRPr="00AE79B6" w:rsidRDefault="0068517B">
                      <w:pPr>
                        <w:rPr>
                          <w:rFonts w:ascii="Open Sans" w:hAnsi="Open Sans" w:cs="Calibri"/>
                          <w:color w:val="1F497D"/>
                          <w:sz w:val="32"/>
                          <w:szCs w:val="32"/>
                        </w:rPr>
                      </w:pPr>
                      <w:r w:rsidRPr="00AE79B6">
                        <w:rPr>
                          <w:rFonts w:ascii="Open Sans" w:hAnsi="Open Sans" w:cs="Calibri"/>
                          <w:sz w:val="32"/>
                          <w:szCs w:val="32"/>
                        </w:rPr>
                        <w:t>JUVANTIS</w:t>
                      </w:r>
                    </w:p>
                  </w:txbxContent>
                </v:textbox>
                <w10:wrap type="square" anchorx="page" anchory="page"/>
              </v:shape>
            </w:pict>
          </mc:Fallback>
        </mc:AlternateContent>
      </w:r>
    </w:p>
    <w:p w14:paraId="1DEDB2E3" w14:textId="77777777" w:rsidR="000E6D4F" w:rsidRPr="00032796" w:rsidRDefault="00A3468E">
      <w:pPr>
        <w:rPr>
          <w:rFonts w:ascii="Open Sans" w:hAnsi="Open Sans"/>
        </w:rPr>
      </w:pPr>
      <w:r>
        <w:rPr>
          <w:rFonts w:ascii="Open Sans" w:hAnsi="Open Sans"/>
          <w:noProof/>
          <w:lang w:eastAsia="de-DE"/>
        </w:rPr>
        <mc:AlternateContent>
          <mc:Choice Requires="wps">
            <w:drawing>
              <wp:anchor distT="0" distB="0" distL="114300" distR="114300" simplePos="0" relativeHeight="251660288" behindDoc="0" locked="0" layoutInCell="1" allowOverlap="1" wp14:anchorId="439A7B51" wp14:editId="2003C491">
                <wp:simplePos x="0" y="0"/>
                <wp:positionH relativeFrom="page">
                  <wp:posOffset>3414395</wp:posOffset>
                </wp:positionH>
                <wp:positionV relativeFrom="page">
                  <wp:posOffset>6729095</wp:posOffset>
                </wp:positionV>
                <wp:extent cx="2895600" cy="1029335"/>
                <wp:effectExtent l="0" t="0" r="0" b="12065"/>
                <wp:wrapSquare wrapText="bothSides"/>
                <wp:docPr id="6" name="Textfeld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29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AA7938" w14:textId="601384E9" w:rsidR="00313317" w:rsidRDefault="00313317">
                            <w:pPr>
                              <w:pStyle w:val="KeinLeerraum"/>
                              <w:rPr>
                                <w:rFonts w:ascii="Open Sans" w:hAnsi="Open Sans"/>
                              </w:rPr>
                            </w:pPr>
                            <w:r>
                              <w:rPr>
                                <w:rFonts w:ascii="Open Sans" w:hAnsi="Open Sans"/>
                              </w:rPr>
                              <w:t>Dr. S. Stracke</w:t>
                            </w:r>
                          </w:p>
                          <w:p w14:paraId="51F93282" w14:textId="77777777" w:rsidR="00313317" w:rsidRPr="005812CE" w:rsidRDefault="00313317">
                            <w:pPr>
                              <w:pStyle w:val="KeinLeerraum"/>
                              <w:rPr>
                                <w:rFonts w:ascii="Open Sans" w:hAnsi="Open Sans"/>
                                <w:sz w:val="4"/>
                                <w:szCs w:val="4"/>
                              </w:rPr>
                            </w:pPr>
                          </w:p>
                          <w:p w14:paraId="57063CCA" w14:textId="5E1FAB53" w:rsidR="00313317" w:rsidRPr="00AE79B6" w:rsidRDefault="00313317">
                            <w:pPr>
                              <w:pStyle w:val="KeinLeerraum"/>
                              <w:rPr>
                                <w:rFonts w:ascii="Open Sans" w:hAnsi="Open Sans"/>
                              </w:rPr>
                            </w:pPr>
                            <w:r w:rsidRPr="00AE79B6">
                              <w:rPr>
                                <w:rFonts w:ascii="Open Sans" w:hAnsi="Open Sans"/>
                              </w:rPr>
                              <w:t>Sanexio GmbH &amp; Co.KG</w:t>
                            </w:r>
                            <w:r w:rsidRPr="00AE79B6">
                              <w:rPr>
                                <w:rFonts w:ascii="Open Sans" w:hAnsi="Open Sans"/>
                              </w:rPr>
                              <w:br/>
                            </w:r>
                            <w:r w:rsidRPr="00AE79B6">
                              <w:rPr>
                                <w:rFonts w:ascii="Open Sans" w:hAnsi="Open Sans"/>
                              </w:rPr>
                              <w:br/>
                            </w:r>
                            <w:r w:rsidRPr="00AE79B6">
                              <w:rPr>
                                <w:rFonts w:ascii="Open Sans" w:hAnsi="Open Sans"/>
                              </w:rPr>
                              <w:br/>
                            </w:r>
                            <w:r>
                              <w:rPr>
                                <w:rFonts w:ascii="Open Sans" w:hAnsi="Open Sans"/>
                                <w:b/>
                                <w:sz w:val="16"/>
                                <w:szCs w:val="16"/>
                              </w:rPr>
                              <w:t>27.07</w:t>
                            </w:r>
                            <w:r w:rsidRPr="00AE79B6">
                              <w:rPr>
                                <w:rFonts w:ascii="Open Sans" w:hAnsi="Open Sans"/>
                                <w:b/>
                                <w:sz w:val="16"/>
                                <w:szCs w:val="16"/>
                              </w:rPr>
                              <w:t>.2015</w:t>
                            </w: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33" o:spid="_x0000_s1029" type="#_x0000_t202" style="position:absolute;margin-left:268.85pt;margin-top:529.85pt;width:228pt;height:81.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" filled="f" stroked="f" strokeweight=".5pt">
                <v:textbox>
                  <w:txbxContent>
                    <w:p w14:paraId="27AA7938" w14:textId="601384E9" w:rsidR="005812CE" w:rsidRDefault="005812CE">
                      <w:pPr>
                        <w:pStyle w:val="KeinLeerraum"/>
                        <w:rPr>
                          <w:rFonts w:ascii="Open Sans" w:hAnsi="Open Sans"/>
                        </w:rPr>
                      </w:pPr>
                      <w:r>
                        <w:rPr>
                          <w:rFonts w:ascii="Open Sans" w:hAnsi="Open Sans"/>
                        </w:rPr>
                        <w:t>Dr. S. Stracke</w:t>
                      </w:r>
                    </w:p>
                    <w:p w14:paraId="51F93282" w14:textId="77777777" w:rsidR="005812CE" w:rsidRPr="005812CE" w:rsidRDefault="005812CE">
                      <w:pPr>
                        <w:pStyle w:val="KeinLeerraum"/>
                        <w:rPr>
                          <w:rFonts w:ascii="Open Sans" w:hAnsi="Open Sans"/>
                          <w:sz w:val="4"/>
                          <w:szCs w:val="4"/>
                        </w:rPr>
                      </w:pPr>
                    </w:p>
                    <w:p w14:paraId="57063CCA" w14:textId="5E1FAB53" w:rsidR="00C33A4E" w:rsidRPr="00AE79B6" w:rsidRDefault="00C33A4E">
                      <w:pPr>
                        <w:pStyle w:val="KeinLeerraum"/>
                        <w:rPr>
                          <w:rFonts w:ascii="Open Sans" w:hAnsi="Open Sans"/>
                        </w:rPr>
                      </w:pPr>
                      <w:r w:rsidRPr="00AE79B6">
                        <w:rPr>
                          <w:rFonts w:ascii="Open Sans" w:hAnsi="Open Sans"/>
                        </w:rPr>
                        <w:t>Sanexio GmbH &amp; Co.KG</w:t>
                      </w:r>
                      <w:r w:rsidRPr="00AE79B6">
                        <w:rPr>
                          <w:rFonts w:ascii="Open Sans" w:hAnsi="Open Sans"/>
                        </w:rPr>
                        <w:br/>
                      </w:r>
                      <w:r w:rsidRPr="00AE79B6">
                        <w:rPr>
                          <w:rFonts w:ascii="Open Sans" w:hAnsi="Open Sans"/>
                        </w:rPr>
                        <w:br/>
                      </w:r>
                      <w:r w:rsidRPr="00AE79B6">
                        <w:rPr>
                          <w:rFonts w:ascii="Open Sans" w:hAnsi="Open Sans"/>
                        </w:rPr>
                        <w:br/>
                      </w:r>
                      <w:r>
                        <w:rPr>
                          <w:rFonts w:ascii="Open Sans" w:hAnsi="Open Sans"/>
                          <w:b/>
                          <w:sz w:val="16"/>
                          <w:szCs w:val="16"/>
                        </w:rPr>
                        <w:t>27.07</w:t>
                      </w:r>
                      <w:r w:rsidRPr="00AE79B6">
                        <w:rPr>
                          <w:rFonts w:ascii="Open Sans" w:hAnsi="Open Sans"/>
                          <w:b/>
                          <w:sz w:val="16"/>
                          <w:szCs w:val="16"/>
                        </w:rPr>
                        <w:t>.2015</w:t>
                      </w:r>
                    </w:p>
                  </w:txbxContent>
                </v:textbox>
                <w10:wrap type="square" anchorx="page" anchory="page"/>
              </v:shape>
            </w:pict>
          </mc:Fallback>
        </mc:AlternateContent>
      </w:r>
      <w:r w:rsidR="000E6D4F" w:rsidRPr="00032796">
        <w:rPr>
          <w:rFonts w:ascii="Open Sans" w:hAnsi="Open Sans"/>
        </w:rPr>
        <w:br w:type="page"/>
      </w:r>
    </w:p>
    <w:p w14:paraId="7418D5A9" w14:textId="77777777" w:rsidR="00E82192" w:rsidRPr="00E82192" w:rsidRDefault="000E6D4F" w:rsidP="00E82192">
      <w:pPr>
        <w:pStyle w:val="Verzeichnis1"/>
        <w:rPr>
          <w:rFonts w:ascii="Open Sans" w:eastAsiaTheme="minorEastAsia" w:hAnsi="Open Sans" w:cstheme="minorBidi"/>
          <w:noProof/>
          <w:sz w:val="24"/>
          <w:szCs w:val="24"/>
          <w:lang w:eastAsia="ja-JP"/>
        </w:rPr>
      </w:pPr>
      <w:r w:rsidRPr="00E82192">
        <w:rPr>
          <w:rFonts w:ascii="Open Sans" w:hAnsi="Open Sans"/>
        </w:rPr>
        <w:lastRenderedPageBreak/>
        <w:fldChar w:fldCharType="begin"/>
      </w:r>
      <w:r w:rsidRPr="00E82192">
        <w:rPr>
          <w:rFonts w:ascii="Open Sans" w:hAnsi="Open Sans"/>
        </w:rPr>
        <w:instrText xml:space="preserve"> </w:instrText>
      </w:r>
      <w:r w:rsidR="00B130AA" w:rsidRPr="00E82192">
        <w:rPr>
          <w:rFonts w:ascii="Open Sans" w:hAnsi="Open Sans"/>
        </w:rPr>
        <w:instrText>TOC</w:instrText>
      </w:r>
      <w:r w:rsidRPr="00E82192">
        <w:rPr>
          <w:rFonts w:ascii="Open Sans" w:hAnsi="Open Sans"/>
        </w:rPr>
        <w:instrText xml:space="preserve"> \o "1-3" \h \z \u </w:instrText>
      </w:r>
      <w:r w:rsidRPr="00E82192">
        <w:rPr>
          <w:rFonts w:ascii="Open Sans" w:hAnsi="Open Sans"/>
        </w:rPr>
        <w:fldChar w:fldCharType="separate"/>
      </w:r>
      <w:r w:rsidR="00E82192" w:rsidRPr="00E82192">
        <w:rPr>
          <w:rFonts w:ascii="Open Sans" w:eastAsia="Calibri" w:hAnsi="Open Sans"/>
          <w:noProof/>
        </w:rPr>
        <w:t>Executive Summary</w:t>
      </w:r>
      <w:r w:rsidR="00E82192" w:rsidRPr="00E82192">
        <w:rPr>
          <w:rFonts w:ascii="Open Sans" w:hAnsi="Open Sans"/>
          <w:noProof/>
        </w:rPr>
        <w:tab/>
      </w:r>
      <w:r w:rsidR="00E82192" w:rsidRPr="00E82192">
        <w:rPr>
          <w:rFonts w:ascii="Open Sans" w:hAnsi="Open Sans"/>
          <w:noProof/>
        </w:rPr>
        <w:fldChar w:fldCharType="begin"/>
      </w:r>
      <w:r w:rsidR="00E82192" w:rsidRPr="00E82192">
        <w:rPr>
          <w:rFonts w:ascii="Open Sans" w:hAnsi="Open Sans"/>
          <w:noProof/>
        </w:rPr>
        <w:instrText xml:space="preserve"> PAGEREF _Toc300177237 \h </w:instrText>
      </w:r>
      <w:r w:rsidR="00E82192" w:rsidRPr="00E82192">
        <w:rPr>
          <w:rFonts w:ascii="Open Sans" w:hAnsi="Open Sans"/>
          <w:noProof/>
        </w:rPr>
      </w:r>
      <w:r w:rsidR="00E82192" w:rsidRPr="00E82192">
        <w:rPr>
          <w:rFonts w:ascii="Open Sans" w:hAnsi="Open Sans"/>
          <w:noProof/>
        </w:rPr>
        <w:fldChar w:fldCharType="separate"/>
      </w:r>
      <w:r w:rsidR="00E82192" w:rsidRPr="00E82192">
        <w:rPr>
          <w:rFonts w:ascii="Open Sans" w:hAnsi="Open Sans"/>
          <w:noProof/>
        </w:rPr>
        <w:t>1</w:t>
      </w:r>
      <w:r w:rsidR="00E82192" w:rsidRPr="00E82192">
        <w:rPr>
          <w:rFonts w:ascii="Open Sans" w:hAnsi="Open Sans"/>
          <w:noProof/>
        </w:rPr>
        <w:fldChar w:fldCharType="end"/>
      </w:r>
    </w:p>
    <w:p w14:paraId="77C9A2D6"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eastAsia="Calibri" w:hAnsi="Open Sans"/>
          <w:noProof/>
        </w:rPr>
        <w:t>Hintergrund</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_Toc300177238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w:t>
      </w:r>
      <w:r w:rsidRPr="00E82192">
        <w:rPr>
          <w:rFonts w:ascii="Open Sans" w:hAnsi="Open Sans"/>
          <w:noProof/>
        </w:rPr>
        <w:fldChar w:fldCharType="end"/>
      </w:r>
    </w:p>
    <w:p w14:paraId="0D78E20F"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hAnsi="Open Sans"/>
          <w:noProof/>
        </w:rPr>
        <w:t>Projektziele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_Toc300177239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4</w:t>
      </w:r>
      <w:r w:rsidRPr="00E82192">
        <w:rPr>
          <w:rFonts w:ascii="Open Sans" w:hAnsi="Open Sans"/>
          <w:noProof/>
        </w:rPr>
        <w:fldChar w:fldCharType="end"/>
      </w:r>
    </w:p>
    <w:p w14:paraId="718505BB"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Phase 1 (PLAN): Studienanalyse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_Toc300177240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4</w:t>
      </w:r>
      <w:r w:rsidRPr="00E82192">
        <w:rPr>
          <w:rFonts w:ascii="Open Sans" w:hAnsi="Open Sans"/>
          <w:noProof/>
        </w:rPr>
        <w:fldChar w:fldCharType="end"/>
      </w:r>
    </w:p>
    <w:p w14:paraId="1739BE30"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Phase 2 (DO): Studienprotokoll &amp; Prototyp-Entwicklung</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_Toc300177241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5</w:t>
      </w:r>
      <w:r w:rsidRPr="00E82192">
        <w:rPr>
          <w:rFonts w:ascii="Open Sans" w:hAnsi="Open Sans"/>
          <w:noProof/>
        </w:rPr>
        <w:fldChar w:fldCharType="end"/>
      </w:r>
    </w:p>
    <w:p w14:paraId="1D41F69B"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Phase 3 (CHECK): Messung der Outcomes</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_Toc300177242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5</w:t>
      </w:r>
      <w:r w:rsidRPr="00E82192">
        <w:rPr>
          <w:rFonts w:ascii="Open Sans" w:hAnsi="Open Sans"/>
          <w:noProof/>
        </w:rPr>
        <w:fldChar w:fldCharType="end"/>
      </w:r>
    </w:p>
    <w:p w14:paraId="069E5082"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Phase 4 (ACT): Product Increment / Refinement</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_Toc300177243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5</w:t>
      </w:r>
      <w:r w:rsidRPr="00E82192">
        <w:rPr>
          <w:rFonts w:ascii="Open Sans" w:hAnsi="Open Sans"/>
          <w:noProof/>
        </w:rPr>
        <w:fldChar w:fldCharType="end"/>
      </w:r>
    </w:p>
    <w:p w14:paraId="0283478C"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hAnsi="Open Sans"/>
          <w:noProof/>
        </w:rPr>
        <w:t>Material &amp; Methoden</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_Toc300177244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6</w:t>
      </w:r>
      <w:r w:rsidRPr="00E82192">
        <w:rPr>
          <w:rFonts w:ascii="Open Sans" w:hAnsi="Open Sans"/>
          <w:noProof/>
        </w:rPr>
        <w:fldChar w:fldCharType="end"/>
      </w:r>
    </w:p>
    <w:p w14:paraId="015C81CE"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Identifizierung evidenzbasierter Onlineprogramme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_Toc300177245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6</w:t>
      </w:r>
      <w:r w:rsidRPr="00E82192">
        <w:rPr>
          <w:rFonts w:ascii="Open Sans" w:hAnsi="Open Sans"/>
          <w:noProof/>
        </w:rPr>
        <w:fldChar w:fldCharType="end"/>
      </w:r>
    </w:p>
    <w:p w14:paraId="54EC7B4D" w14:textId="77777777" w:rsidR="00E82192" w:rsidRPr="00E82192" w:rsidRDefault="00E82192" w:rsidP="00E82192">
      <w:pPr>
        <w:pStyle w:val="Verzeichnis3"/>
        <w:spacing w:line="360" w:lineRule="auto"/>
        <w:rPr>
          <w:rFonts w:ascii="Open Sans" w:eastAsiaTheme="minorEastAsia" w:hAnsi="Open Sans" w:cstheme="minorBidi"/>
          <w:noProof/>
          <w:sz w:val="24"/>
          <w:szCs w:val="24"/>
          <w:lang w:eastAsia="ja-JP"/>
        </w:rPr>
      </w:pPr>
      <w:r w:rsidRPr="00E82192">
        <w:rPr>
          <w:rFonts w:ascii="Open Sans" w:hAnsi="Open Sans"/>
          <w:noProof/>
        </w:rPr>
        <w:t>Studientyp</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_Toc300177246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6</w:t>
      </w:r>
      <w:r w:rsidRPr="00E82192">
        <w:rPr>
          <w:rFonts w:ascii="Open Sans" w:hAnsi="Open Sans"/>
          <w:noProof/>
        </w:rPr>
        <w:fldChar w:fldCharType="end"/>
      </w:r>
    </w:p>
    <w:p w14:paraId="0F43240B" w14:textId="77777777" w:rsidR="00E82192" w:rsidRPr="00E82192" w:rsidRDefault="00E82192" w:rsidP="00E82192">
      <w:pPr>
        <w:pStyle w:val="Verzeichnis3"/>
        <w:spacing w:line="360" w:lineRule="auto"/>
        <w:rPr>
          <w:rFonts w:ascii="Open Sans" w:eastAsiaTheme="minorEastAsia" w:hAnsi="Open Sans" w:cstheme="minorBidi"/>
          <w:noProof/>
          <w:sz w:val="24"/>
          <w:szCs w:val="24"/>
          <w:lang w:eastAsia="ja-JP"/>
        </w:rPr>
      </w:pPr>
      <w:r w:rsidRPr="00E82192">
        <w:rPr>
          <w:rFonts w:ascii="Open Sans" w:hAnsi="Open Sans"/>
          <w:noProof/>
        </w:rPr>
        <w:t>Interventionsgruppe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_Toc300177247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6</w:t>
      </w:r>
      <w:r w:rsidRPr="00E82192">
        <w:rPr>
          <w:rFonts w:ascii="Open Sans" w:hAnsi="Open Sans"/>
          <w:noProof/>
        </w:rPr>
        <w:fldChar w:fldCharType="end"/>
      </w:r>
    </w:p>
    <w:p w14:paraId="1DCA7006" w14:textId="77777777" w:rsidR="00E82192" w:rsidRPr="00E82192" w:rsidRDefault="00E82192" w:rsidP="00E82192">
      <w:pPr>
        <w:pStyle w:val="Verzeichnis3"/>
        <w:spacing w:line="360" w:lineRule="auto"/>
        <w:rPr>
          <w:rFonts w:ascii="Open Sans" w:eastAsiaTheme="minorEastAsia" w:hAnsi="Open Sans" w:cstheme="minorBidi"/>
          <w:noProof/>
          <w:sz w:val="24"/>
          <w:szCs w:val="24"/>
          <w:lang w:eastAsia="ja-JP"/>
        </w:rPr>
      </w:pPr>
      <w:r w:rsidRPr="00E82192">
        <w:rPr>
          <w:rFonts w:ascii="Open Sans" w:hAnsi="Open Sans"/>
          <w:noProof/>
        </w:rPr>
        <w:t>Kontrollgruppe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_Toc300177248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8</w:t>
      </w:r>
      <w:r w:rsidRPr="00E82192">
        <w:rPr>
          <w:rFonts w:ascii="Open Sans" w:hAnsi="Open Sans"/>
          <w:noProof/>
        </w:rPr>
        <w:fldChar w:fldCharType="end"/>
      </w:r>
    </w:p>
    <w:p w14:paraId="7A38483B" w14:textId="77777777" w:rsidR="00E82192" w:rsidRPr="00E82192" w:rsidRDefault="00E82192" w:rsidP="00E82192">
      <w:pPr>
        <w:pStyle w:val="Verzeichnis3"/>
        <w:spacing w:line="360" w:lineRule="auto"/>
        <w:rPr>
          <w:rFonts w:ascii="Open Sans" w:eastAsiaTheme="minorEastAsia" w:hAnsi="Open Sans" w:cstheme="minorBidi"/>
          <w:noProof/>
          <w:sz w:val="24"/>
          <w:szCs w:val="24"/>
          <w:lang w:eastAsia="ja-JP"/>
        </w:rPr>
      </w:pPr>
      <w:r w:rsidRPr="00E82192">
        <w:rPr>
          <w:rFonts w:ascii="Open Sans" w:hAnsi="Open Sans"/>
          <w:noProof/>
        </w:rPr>
        <w:t>Endpunkte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_Toc300177249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8</w:t>
      </w:r>
      <w:r w:rsidRPr="00E82192">
        <w:rPr>
          <w:rFonts w:ascii="Open Sans" w:hAnsi="Open Sans"/>
          <w:noProof/>
        </w:rPr>
        <w:fldChar w:fldCharType="end"/>
      </w:r>
    </w:p>
    <w:p w14:paraId="5C37E629"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hAnsi="Open Sans"/>
          <w:noProof/>
        </w:rPr>
        <w:t>Erste Ergebnisse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_Toc300177250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9</w:t>
      </w:r>
      <w:r w:rsidRPr="00E82192">
        <w:rPr>
          <w:rFonts w:ascii="Open Sans" w:hAnsi="Open Sans"/>
          <w:noProof/>
        </w:rPr>
        <w:fldChar w:fldCharType="end"/>
      </w:r>
    </w:p>
    <w:p w14:paraId="67858DEE"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Welche signifikanten Outcomes wurden in bisherigen Studien belegt ?</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_Toc300177251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9</w:t>
      </w:r>
      <w:r w:rsidRPr="00E82192">
        <w:rPr>
          <w:rFonts w:ascii="Open Sans" w:hAnsi="Open Sans"/>
          <w:noProof/>
        </w:rPr>
        <w:fldChar w:fldCharType="end"/>
      </w:r>
    </w:p>
    <w:p w14:paraId="09A2D7E7"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Erfolgreiche Selbstmanagement-Programme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_Toc300177252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11</w:t>
      </w:r>
      <w:r w:rsidRPr="00E82192">
        <w:rPr>
          <w:rFonts w:ascii="Open Sans" w:hAnsi="Open Sans"/>
          <w:noProof/>
        </w:rPr>
        <w:fldChar w:fldCharType="end"/>
      </w:r>
    </w:p>
    <w:p w14:paraId="474176BC"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Gibt es adverse Effekte durch computerbasierte Interventionen ?</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_Toc300177253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13</w:t>
      </w:r>
      <w:r w:rsidRPr="00E82192">
        <w:rPr>
          <w:rFonts w:ascii="Open Sans" w:hAnsi="Open Sans"/>
          <w:noProof/>
        </w:rPr>
        <w:fldChar w:fldCharType="end"/>
      </w:r>
    </w:p>
    <w:p w14:paraId="3574DE84"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cs="Calibri"/>
          <w:noProof/>
        </w:rPr>
        <w:t>Zusammenfassung der Studien</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_Toc300177254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14</w:t>
      </w:r>
      <w:r w:rsidRPr="00E82192">
        <w:rPr>
          <w:rFonts w:ascii="Open Sans" w:hAnsi="Open Sans"/>
          <w:noProof/>
        </w:rPr>
        <w:fldChar w:fldCharType="end"/>
      </w:r>
    </w:p>
    <w:p w14:paraId="5F894E16"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hAnsi="Open Sans"/>
          <w:noProof/>
        </w:rPr>
        <w:t>Weitere Planung</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_Toc300177255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22</w:t>
      </w:r>
      <w:r w:rsidRPr="00E82192">
        <w:rPr>
          <w:rFonts w:ascii="Open Sans" w:hAnsi="Open Sans"/>
          <w:noProof/>
        </w:rPr>
        <w:fldChar w:fldCharType="end"/>
      </w:r>
    </w:p>
    <w:p w14:paraId="31857D8E"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Erste Schlussfolgerungen für die Entwicklung der Plattform</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_Toc300177256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22</w:t>
      </w:r>
      <w:r w:rsidRPr="00E82192">
        <w:rPr>
          <w:rFonts w:ascii="Open Sans" w:hAnsi="Open Sans"/>
          <w:noProof/>
        </w:rPr>
        <w:fldChar w:fldCharType="end"/>
      </w:r>
    </w:p>
    <w:p w14:paraId="692E8913"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ResearchKit</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_Toc300177257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23</w:t>
      </w:r>
      <w:r w:rsidRPr="00E82192">
        <w:rPr>
          <w:rFonts w:ascii="Open Sans" w:hAnsi="Open Sans"/>
          <w:noProof/>
        </w:rPr>
        <w:fldChar w:fldCharType="end"/>
      </w:r>
    </w:p>
    <w:p w14:paraId="394D8B99"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Studienprotokoll &amp; Prototyp</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_Toc300177258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24</w:t>
      </w:r>
      <w:r w:rsidRPr="00E82192">
        <w:rPr>
          <w:rFonts w:ascii="Open Sans" w:hAnsi="Open Sans"/>
          <w:noProof/>
        </w:rPr>
        <w:fldChar w:fldCharType="end"/>
      </w:r>
    </w:p>
    <w:p w14:paraId="6EF1436C"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eastAsia="Calibri" w:hAnsi="Open Sans"/>
          <w:noProof/>
        </w:rPr>
        <w:t>Zusammenfassung</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_Toc300177259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29</w:t>
      </w:r>
      <w:r w:rsidRPr="00E82192">
        <w:rPr>
          <w:rFonts w:ascii="Open Sans" w:hAnsi="Open Sans"/>
          <w:noProof/>
        </w:rPr>
        <w:fldChar w:fldCharType="end"/>
      </w:r>
    </w:p>
    <w:p w14:paraId="28C800C8" w14:textId="3ECB2BE4" w:rsidR="00666567" w:rsidRPr="007E6E04" w:rsidRDefault="000E6D4F" w:rsidP="00E82192">
      <w:pPr>
        <w:spacing w:line="360" w:lineRule="auto"/>
        <w:rPr>
          <w:rFonts w:ascii="Open Sans" w:hAnsi="Open Sans"/>
          <w:sz w:val="20"/>
          <w:szCs w:val="20"/>
        </w:rPr>
      </w:pPr>
      <w:r w:rsidRPr="00E82192">
        <w:rPr>
          <w:rFonts w:ascii="Open Sans" w:hAnsi="Open Sans"/>
        </w:rPr>
        <w:fldChar w:fldCharType="end"/>
      </w:r>
    </w:p>
    <w:p w14:paraId="73F9D629" w14:textId="258E930E" w:rsidR="00355DE5" w:rsidRPr="00C67D7B" w:rsidRDefault="00642C6F" w:rsidP="00355DE5">
      <w:pPr>
        <w:pStyle w:val="berschrift1"/>
        <w:numPr>
          <w:ilvl w:val="0"/>
          <w:numId w:val="0"/>
        </w:numPr>
        <w:spacing w:after="240"/>
        <w:rPr>
          <w:rFonts w:ascii="Open Sans" w:hAnsi="Open Sans"/>
        </w:rPr>
      </w:pPr>
      <w:bookmarkStart w:id="0" w:name="_Toc300177237"/>
      <w:r>
        <w:rPr>
          <w:rFonts w:ascii="Open Sans" w:eastAsia="Calibri" w:hAnsi="Open Sans"/>
        </w:rPr>
        <w:t>Executive Summary</w:t>
      </w:r>
      <w:bookmarkEnd w:id="0"/>
    </w:p>
    <w:p w14:paraId="2070BBBD" w14:textId="02759C0C" w:rsidR="00FB783F" w:rsidRDefault="00FB783F" w:rsidP="00FB783F">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Strukturierte </w:t>
      </w:r>
      <w:r w:rsidRPr="00F85856">
        <w:rPr>
          <w:rFonts w:ascii="Open Sans" w:hAnsi="Open Sans" w:cs="Times"/>
          <w:sz w:val="20"/>
          <w:szCs w:val="20"/>
          <w:lang w:eastAsia="de-DE"/>
        </w:rPr>
        <w:t>Schulungs-</w:t>
      </w:r>
      <w:r>
        <w:rPr>
          <w:rFonts w:ascii="Open Sans" w:hAnsi="Open Sans" w:cs="Times"/>
          <w:sz w:val="20"/>
          <w:szCs w:val="20"/>
          <w:lang w:eastAsia="de-DE"/>
        </w:rPr>
        <w:t xml:space="preserve"> und Selbstmanagementp</w:t>
      </w:r>
      <w:r w:rsidRPr="00F85856">
        <w:rPr>
          <w:rFonts w:ascii="Open Sans" w:hAnsi="Open Sans" w:cs="Times"/>
          <w:sz w:val="20"/>
          <w:szCs w:val="20"/>
          <w:lang w:eastAsia="de-DE"/>
        </w:rPr>
        <w:t>rogramme konnten zeigen, dass sie das Risiko diabetesassoziierter Komplikationen</w:t>
      </w:r>
      <w:r>
        <w:rPr>
          <w:rFonts w:ascii="Open Sans" w:hAnsi="Open Sans" w:cs="Times"/>
          <w:sz w:val="20"/>
          <w:szCs w:val="20"/>
          <w:lang w:eastAsia="de-DE"/>
        </w:rPr>
        <w:t xml:space="preserve"> </w:t>
      </w:r>
      <w:r w:rsidR="0026092E" w:rsidRPr="00F85856">
        <w:rPr>
          <w:rFonts w:ascii="Open Sans" w:hAnsi="Open Sans" w:cs="Times"/>
          <w:sz w:val="20"/>
          <w:szCs w:val="20"/>
          <w:lang w:eastAsia="de-DE"/>
        </w:rPr>
        <w:t>reduzieren</w:t>
      </w:r>
      <w:r w:rsidR="0026092E">
        <w:rPr>
          <w:rFonts w:ascii="Open Sans" w:hAnsi="Open Sans" w:cs="Times"/>
          <w:sz w:val="20"/>
          <w:szCs w:val="20"/>
          <w:lang w:eastAsia="de-DE"/>
        </w:rPr>
        <w:t xml:space="preserve"> </w:t>
      </w:r>
      <w:r>
        <w:rPr>
          <w:rFonts w:ascii="Open Sans" w:hAnsi="Open Sans" w:cs="Times"/>
          <w:sz w:val="20"/>
          <w:szCs w:val="20"/>
          <w:lang w:eastAsia="de-DE"/>
        </w:rPr>
        <w:t>sowie Gesundheitskosten</w:t>
      </w:r>
      <w:r w:rsidR="0026092E">
        <w:rPr>
          <w:rFonts w:ascii="Open Sans" w:hAnsi="Open Sans" w:cs="Times"/>
          <w:sz w:val="20"/>
          <w:szCs w:val="20"/>
          <w:lang w:eastAsia="de-DE"/>
        </w:rPr>
        <w:t xml:space="preserve"> einsparen können</w:t>
      </w:r>
      <w:r w:rsidRPr="00F85856">
        <w:rPr>
          <w:rFonts w:ascii="Open Sans" w:hAnsi="Open Sans" w:cs="Times"/>
          <w:sz w:val="20"/>
          <w:szCs w:val="20"/>
          <w:lang w:eastAsia="de-DE"/>
        </w:rPr>
        <w:t xml:space="preserve">. </w:t>
      </w:r>
      <w:r>
        <w:rPr>
          <w:rFonts w:ascii="Open Sans" w:hAnsi="Open Sans"/>
          <w:sz w:val="20"/>
          <w:szCs w:val="20"/>
        </w:rPr>
        <w:t>Diese Präventionsmaßnahmen</w:t>
      </w:r>
      <w:r w:rsidRPr="00F85856">
        <w:rPr>
          <w:rFonts w:ascii="Open Sans" w:hAnsi="Open Sans"/>
          <w:sz w:val="20"/>
          <w:szCs w:val="20"/>
        </w:rPr>
        <w:t xml:space="preserve"> </w:t>
      </w:r>
      <w:r>
        <w:rPr>
          <w:rFonts w:ascii="Open Sans" w:hAnsi="Open Sans"/>
          <w:sz w:val="20"/>
          <w:szCs w:val="20"/>
        </w:rPr>
        <w:t xml:space="preserve">sind allerdings nicht </w:t>
      </w:r>
      <w:r w:rsidR="0026092E">
        <w:rPr>
          <w:rFonts w:ascii="Open Sans" w:hAnsi="Open Sans"/>
          <w:sz w:val="20"/>
          <w:szCs w:val="20"/>
        </w:rPr>
        <w:t>beliebig skalierbar, da sie</w:t>
      </w:r>
      <w:r>
        <w:rPr>
          <w:rFonts w:ascii="Open Sans" w:hAnsi="Open Sans"/>
          <w:sz w:val="20"/>
          <w:szCs w:val="20"/>
        </w:rPr>
        <w:t xml:space="preserve"> </w:t>
      </w:r>
      <w:r w:rsidRPr="00F85856">
        <w:rPr>
          <w:rFonts w:ascii="Open Sans" w:hAnsi="Open Sans"/>
          <w:sz w:val="20"/>
          <w:szCs w:val="20"/>
        </w:rPr>
        <w:t xml:space="preserve">nicht für alle Betroffenen angeboten werden können. </w:t>
      </w:r>
      <w:r w:rsidR="0026092E">
        <w:rPr>
          <w:rFonts w:ascii="Open Sans" w:hAnsi="Open Sans"/>
          <w:sz w:val="20"/>
          <w:szCs w:val="20"/>
        </w:rPr>
        <w:t>Tatsache ist, dass</w:t>
      </w:r>
      <w:r w:rsidRPr="00F85856">
        <w:rPr>
          <w:rFonts w:ascii="Open Sans" w:eastAsia="Droid Sans Fallback" w:hAnsi="Open Sans" w:cs="Times"/>
          <w:sz w:val="20"/>
          <w:szCs w:val="20"/>
          <w:lang w:eastAsia="zh-CN"/>
        </w:rPr>
        <w:t xml:space="preserve"> Diabetiker in Deutschland</w:t>
      </w:r>
      <w:r>
        <w:rPr>
          <w:rFonts w:ascii="Open Sans" w:eastAsia="Droid Sans Fallback" w:hAnsi="Open Sans" w:cs="Times"/>
          <w:sz w:val="20"/>
          <w:szCs w:val="20"/>
          <w:lang w:eastAsia="zh-CN"/>
        </w:rPr>
        <w:t xml:space="preserve"> im Schnitt</w:t>
      </w:r>
      <w:r w:rsidRPr="00F85856">
        <w:rPr>
          <w:rFonts w:ascii="Open Sans" w:eastAsia="Droid Sans Fallback" w:hAnsi="Open Sans" w:cs="Times"/>
          <w:sz w:val="20"/>
          <w:szCs w:val="20"/>
          <w:lang w:eastAsia="zh-CN"/>
        </w:rPr>
        <w:t xml:space="preserve"> nur zwei Stunden ambulante Behandlung jährlich</w:t>
      </w:r>
      <w:r w:rsidR="0026092E">
        <w:rPr>
          <w:rFonts w:ascii="Open Sans" w:eastAsia="Droid Sans Fallback" w:hAnsi="Open Sans" w:cs="Times"/>
          <w:sz w:val="20"/>
          <w:szCs w:val="20"/>
          <w:lang w:eastAsia="zh-CN"/>
        </w:rPr>
        <w:t xml:space="preserve"> erhalten und somit </w:t>
      </w:r>
      <w:r w:rsidRPr="00F85856">
        <w:rPr>
          <w:rFonts w:ascii="Open Sans" w:eastAsia="Droid Sans Fallback" w:hAnsi="Open Sans" w:cs="Times"/>
          <w:sz w:val="20"/>
          <w:szCs w:val="20"/>
          <w:lang w:eastAsia="zh-CN"/>
        </w:rPr>
        <w:t>in 99.</w:t>
      </w:r>
      <w:r>
        <w:rPr>
          <w:rFonts w:ascii="Open Sans" w:eastAsia="Droid Sans Fallback" w:hAnsi="Open Sans" w:cs="Times"/>
          <w:sz w:val="20"/>
          <w:szCs w:val="20"/>
          <w:lang w:eastAsia="zh-CN"/>
        </w:rPr>
        <w:t>98 Prozent ihrer</w:t>
      </w:r>
      <w:r w:rsidRPr="00F85856">
        <w:rPr>
          <w:rFonts w:ascii="Open Sans" w:eastAsia="Droid Sans Fallback" w:hAnsi="Open Sans" w:cs="Times"/>
          <w:sz w:val="20"/>
          <w:szCs w:val="20"/>
          <w:lang w:eastAsia="zh-CN"/>
        </w:rPr>
        <w:t xml:space="preserve"> </w:t>
      </w:r>
      <w:r>
        <w:rPr>
          <w:rFonts w:ascii="Open Sans" w:eastAsia="Droid Sans Fallback" w:hAnsi="Open Sans" w:cs="Times"/>
          <w:sz w:val="20"/>
          <w:szCs w:val="20"/>
          <w:lang w:eastAsia="zh-CN"/>
        </w:rPr>
        <w:t>Zeit</w:t>
      </w:r>
      <w:r w:rsidRPr="00F85856">
        <w:rPr>
          <w:rFonts w:ascii="Open Sans" w:eastAsia="Droid Sans Fallback" w:hAnsi="Open Sans" w:cs="Times"/>
          <w:sz w:val="20"/>
          <w:szCs w:val="20"/>
          <w:lang w:eastAsia="zh-CN"/>
        </w:rPr>
        <w:t xml:space="preserve"> mit der Krankheit alleine </w:t>
      </w:r>
      <w:r>
        <w:rPr>
          <w:rFonts w:ascii="Open Sans" w:eastAsia="Droid Sans Fallback" w:hAnsi="Open Sans" w:cs="Times"/>
          <w:sz w:val="20"/>
          <w:szCs w:val="20"/>
          <w:lang w:eastAsia="zh-CN"/>
        </w:rPr>
        <w:t>sind</w:t>
      </w:r>
      <w:r w:rsidRPr="00F85856">
        <w:rPr>
          <w:rFonts w:ascii="Open Sans" w:eastAsia="Droid Sans Fallback" w:hAnsi="Open Sans" w:cs="Times"/>
          <w:sz w:val="20"/>
          <w:szCs w:val="20"/>
          <w:lang w:eastAsia="zh-CN"/>
        </w:rPr>
        <w:t>.</w:t>
      </w:r>
      <w:r w:rsidRPr="00F85856">
        <w:rPr>
          <w:rFonts w:ascii="Open Sans" w:hAnsi="Open Sans" w:cs="Times"/>
          <w:sz w:val="20"/>
          <w:szCs w:val="20"/>
          <w:lang w:eastAsia="de-DE"/>
        </w:rPr>
        <w:t xml:space="preserve"> </w:t>
      </w:r>
    </w:p>
    <w:p w14:paraId="241E5A62" w14:textId="3BB64348" w:rsidR="00B26D35" w:rsidRPr="008350D5" w:rsidRDefault="0026092E" w:rsidP="0026092E">
      <w:pPr>
        <w:widowControl w:val="0"/>
        <w:autoSpaceDE w:val="0"/>
        <w:autoSpaceDN w:val="0"/>
        <w:adjustRightInd w:val="0"/>
        <w:spacing w:after="0" w:line="360" w:lineRule="auto"/>
        <w:jc w:val="both"/>
        <w:rPr>
          <w:rFonts w:ascii="Open Sans" w:hAnsi="Open Sans"/>
          <w:sz w:val="20"/>
          <w:szCs w:val="20"/>
          <w:lang w:eastAsia="de-DE"/>
        </w:rPr>
      </w:pPr>
      <w:r>
        <w:rPr>
          <w:rFonts w:ascii="Open Sans" w:hAnsi="Open Sans" w:cs="Times"/>
          <w:sz w:val="20"/>
          <w:szCs w:val="20"/>
          <w:lang w:eastAsia="de-DE"/>
        </w:rPr>
        <w:t xml:space="preserve">Internetbasierte Programme können hier die Lücke schließen, </w:t>
      </w:r>
      <w:r w:rsidR="00FB783F">
        <w:rPr>
          <w:rFonts w:ascii="Open Sans" w:hAnsi="Open Sans" w:cs="Times"/>
          <w:sz w:val="20"/>
          <w:szCs w:val="20"/>
          <w:lang w:eastAsia="de-DE"/>
        </w:rPr>
        <w:t xml:space="preserve">da sie zeitlich und geographisch unabhängig von den sonst limitierenden Faktoren angewendet werden können. Da die Digitalisierung auch in medizinischen Fragen zu einem veränderten Nutzerverhalten geführt hat, müssen in Zukunft neue </w:t>
      </w:r>
      <w:r>
        <w:rPr>
          <w:rFonts w:ascii="Open Sans" w:hAnsi="Open Sans" w:cs="Times"/>
          <w:sz w:val="20"/>
          <w:szCs w:val="20"/>
          <w:lang w:eastAsia="de-DE"/>
        </w:rPr>
        <w:t>digitale</w:t>
      </w:r>
      <w:r w:rsidR="00FB783F">
        <w:rPr>
          <w:rFonts w:ascii="Open Sans" w:hAnsi="Open Sans" w:cs="Times"/>
          <w:sz w:val="20"/>
          <w:szCs w:val="20"/>
          <w:lang w:eastAsia="de-DE"/>
        </w:rPr>
        <w:t xml:space="preserve"> Präventionsstrategien entwickelt werden</w:t>
      </w:r>
      <w:r>
        <w:rPr>
          <w:rFonts w:ascii="Open Sans" w:hAnsi="Open Sans" w:cs="Times"/>
          <w:sz w:val="20"/>
          <w:szCs w:val="20"/>
          <w:lang w:eastAsia="de-DE"/>
        </w:rPr>
        <w:t xml:space="preserve">. </w:t>
      </w:r>
      <w:r w:rsidR="00FB783F">
        <w:rPr>
          <w:rFonts w:ascii="Open Sans" w:hAnsi="Open Sans" w:cs="Times"/>
          <w:sz w:val="20"/>
          <w:szCs w:val="20"/>
          <w:lang w:eastAsia="de-DE"/>
        </w:rPr>
        <w:t xml:space="preserve">Hier wollen wir mit dem Juvantis-Projekt ansetzen und eine </w:t>
      </w:r>
      <w:r w:rsidR="00FB783F">
        <w:rPr>
          <w:rFonts w:ascii="Open Sans" w:hAnsi="Open Sans"/>
          <w:sz w:val="20"/>
          <w:szCs w:val="20"/>
          <w:lang w:eastAsia="de-DE"/>
        </w:rPr>
        <w:t>kosteneffektive</w:t>
      </w:r>
      <w:r w:rsidR="00FB783F" w:rsidRPr="008350D5">
        <w:rPr>
          <w:rFonts w:ascii="Open Sans" w:hAnsi="Open Sans"/>
          <w:sz w:val="20"/>
          <w:szCs w:val="20"/>
          <w:lang w:eastAsia="de-DE"/>
        </w:rPr>
        <w:t xml:space="preserve"> Methode für ein internetbasiertes Selbst- und Wissensmanagement</w:t>
      </w:r>
      <w:r w:rsidR="00FB783F">
        <w:rPr>
          <w:rFonts w:ascii="Open Sans" w:hAnsi="Open Sans"/>
          <w:sz w:val="20"/>
          <w:szCs w:val="20"/>
          <w:lang w:eastAsia="de-DE"/>
        </w:rPr>
        <w:t xml:space="preserve"> entwickeln</w:t>
      </w:r>
      <w:r w:rsidR="00FB783F" w:rsidRPr="008350D5">
        <w:rPr>
          <w:rFonts w:ascii="Open Sans" w:hAnsi="Open Sans"/>
          <w:sz w:val="20"/>
          <w:szCs w:val="20"/>
          <w:lang w:eastAsia="de-DE"/>
        </w:rPr>
        <w:t>, welches</w:t>
      </w:r>
      <w:r w:rsidR="00FB783F">
        <w:rPr>
          <w:rFonts w:ascii="Open Sans" w:hAnsi="Open Sans"/>
          <w:sz w:val="20"/>
          <w:szCs w:val="20"/>
          <w:lang w:eastAsia="de-DE"/>
        </w:rPr>
        <w:t xml:space="preserve"> </w:t>
      </w:r>
      <w:r w:rsidR="00FB783F" w:rsidRPr="008350D5">
        <w:rPr>
          <w:rFonts w:ascii="Open Sans" w:hAnsi="Open Sans"/>
          <w:sz w:val="20"/>
          <w:szCs w:val="20"/>
          <w:lang w:eastAsia="de-DE"/>
        </w:rPr>
        <w:t>den Teilnehmern</w:t>
      </w:r>
      <w:r w:rsidR="00FB783F">
        <w:rPr>
          <w:rFonts w:ascii="Open Sans" w:hAnsi="Open Sans"/>
          <w:sz w:val="20"/>
          <w:szCs w:val="20"/>
          <w:lang w:eastAsia="de-DE"/>
        </w:rPr>
        <w:t xml:space="preserve"> </w:t>
      </w:r>
      <w:r>
        <w:rPr>
          <w:rFonts w:ascii="Open Sans" w:hAnsi="Open Sans"/>
          <w:sz w:val="20"/>
          <w:szCs w:val="20"/>
          <w:lang w:eastAsia="de-DE"/>
        </w:rPr>
        <w:t>bei der Erreichung ihrer Gesundheitsziele helfen</w:t>
      </w:r>
      <w:r w:rsidR="00FB783F">
        <w:rPr>
          <w:rFonts w:ascii="Open Sans" w:hAnsi="Open Sans"/>
          <w:sz w:val="20"/>
          <w:szCs w:val="20"/>
          <w:lang w:eastAsia="de-DE"/>
        </w:rPr>
        <w:t xml:space="preserve"> soll</w:t>
      </w:r>
      <w:r>
        <w:rPr>
          <w:rFonts w:ascii="Open Sans" w:hAnsi="Open Sans"/>
          <w:sz w:val="20"/>
          <w:szCs w:val="20"/>
          <w:lang w:eastAsia="de-DE"/>
        </w:rPr>
        <w:t xml:space="preserve">. </w:t>
      </w:r>
    </w:p>
    <w:p w14:paraId="48B6BADD" w14:textId="05A0F640" w:rsidR="0026092E" w:rsidRDefault="00355DE5" w:rsidP="0026092E">
      <w:pPr>
        <w:spacing w:after="0" w:line="360" w:lineRule="auto"/>
        <w:jc w:val="both"/>
        <w:rPr>
          <w:rFonts w:ascii="Open Sans" w:hAnsi="Open Sans" w:cs="Times"/>
          <w:sz w:val="20"/>
          <w:szCs w:val="20"/>
          <w:lang w:eastAsia="de-DE"/>
        </w:rPr>
      </w:pPr>
      <w:r w:rsidRPr="008350D5">
        <w:rPr>
          <w:rFonts w:ascii="Open Sans" w:hAnsi="Open Sans"/>
          <w:sz w:val="20"/>
          <w:szCs w:val="20"/>
        </w:rPr>
        <w:t xml:space="preserve">Die hier vorliegende Studienanalyse </w:t>
      </w:r>
      <w:r w:rsidR="00B26D35" w:rsidRPr="008350D5">
        <w:rPr>
          <w:rFonts w:ascii="Open Sans" w:hAnsi="Open Sans"/>
          <w:sz w:val="20"/>
          <w:szCs w:val="20"/>
        </w:rPr>
        <w:t>ist Teil</w:t>
      </w:r>
      <w:r w:rsidRPr="008350D5">
        <w:rPr>
          <w:rFonts w:ascii="Open Sans" w:hAnsi="Open Sans"/>
          <w:sz w:val="20"/>
          <w:szCs w:val="20"/>
        </w:rPr>
        <w:t xml:space="preserve"> </w:t>
      </w:r>
      <w:r w:rsidRPr="008350D5">
        <w:rPr>
          <w:rFonts w:ascii="Open Sans" w:hAnsi="Open Sans"/>
          <w:sz w:val="20"/>
          <w:szCs w:val="20"/>
          <w:lang w:eastAsia="de-DE"/>
        </w:rPr>
        <w:t>eines iterativen vierphasigen Problemlösungs</w:t>
      </w:r>
      <w:r w:rsidR="00B26D35" w:rsidRPr="008350D5">
        <w:rPr>
          <w:rFonts w:ascii="Open Sans" w:hAnsi="Open Sans"/>
          <w:sz w:val="20"/>
          <w:szCs w:val="20"/>
          <w:lang w:eastAsia="de-DE"/>
        </w:rPr>
        <w:t>-</w:t>
      </w:r>
      <w:r w:rsidRPr="008350D5">
        <w:rPr>
          <w:rFonts w:ascii="Open Sans" w:hAnsi="Open Sans"/>
          <w:sz w:val="20"/>
          <w:szCs w:val="20"/>
          <w:lang w:eastAsia="de-DE"/>
        </w:rPr>
        <w:t xml:space="preserve">prozesses und wird während </w:t>
      </w:r>
      <w:r w:rsidR="00115D13" w:rsidRPr="008350D5">
        <w:rPr>
          <w:rFonts w:ascii="Open Sans" w:hAnsi="Open Sans"/>
          <w:sz w:val="20"/>
          <w:szCs w:val="20"/>
          <w:lang w:eastAsia="de-DE"/>
        </w:rPr>
        <w:t xml:space="preserve">der gesamten Laufzeit </w:t>
      </w:r>
      <w:r w:rsidRPr="008350D5">
        <w:rPr>
          <w:rFonts w:ascii="Open Sans" w:hAnsi="Open Sans"/>
          <w:sz w:val="20"/>
          <w:szCs w:val="20"/>
          <w:lang w:eastAsia="de-DE"/>
        </w:rPr>
        <w:t>des Projektes aktualisiert.</w:t>
      </w:r>
      <w:r w:rsidR="00523D64">
        <w:rPr>
          <w:rFonts w:ascii="Open Sans" w:hAnsi="Open Sans"/>
          <w:sz w:val="20"/>
          <w:szCs w:val="20"/>
          <w:lang w:eastAsia="de-DE"/>
        </w:rPr>
        <w:t xml:space="preserve"> </w:t>
      </w:r>
      <w:r w:rsidR="00DB73F2">
        <w:rPr>
          <w:rFonts w:ascii="Open Sans" w:hAnsi="Open Sans"/>
          <w:sz w:val="20"/>
          <w:szCs w:val="20"/>
          <w:lang w:eastAsia="de-DE"/>
        </w:rPr>
        <w:t>Aktuell</w:t>
      </w:r>
      <w:r w:rsidR="00C43D7A">
        <w:rPr>
          <w:rFonts w:ascii="Open Sans" w:hAnsi="Open Sans"/>
          <w:sz w:val="20"/>
          <w:szCs w:val="20"/>
          <w:lang w:eastAsia="de-DE"/>
        </w:rPr>
        <w:t xml:space="preserve"> wurden 51</w:t>
      </w:r>
      <w:r w:rsidR="00191DA5">
        <w:rPr>
          <w:rFonts w:ascii="Open Sans" w:hAnsi="Open Sans"/>
          <w:sz w:val="20"/>
          <w:szCs w:val="20"/>
          <w:lang w:eastAsia="de-DE"/>
        </w:rPr>
        <w:t xml:space="preserve"> Studien aus 6 Datenbanken gescreent, wovon </w:t>
      </w:r>
      <w:r w:rsidR="00523D64">
        <w:rPr>
          <w:rFonts w:ascii="Open Sans" w:hAnsi="Open Sans"/>
          <w:sz w:val="20"/>
          <w:szCs w:val="20"/>
          <w:lang w:eastAsia="de-DE"/>
        </w:rPr>
        <w:t>23</w:t>
      </w:r>
      <w:r w:rsidR="00F33C2E">
        <w:rPr>
          <w:rFonts w:ascii="Open Sans" w:hAnsi="Open Sans"/>
          <w:sz w:val="20"/>
          <w:szCs w:val="20"/>
          <w:lang w:eastAsia="de-DE"/>
        </w:rPr>
        <w:t xml:space="preserve"> Studien</w:t>
      </w:r>
      <w:r w:rsidR="00523D64">
        <w:rPr>
          <w:rFonts w:ascii="Open Sans" w:hAnsi="Open Sans"/>
          <w:sz w:val="20"/>
          <w:szCs w:val="20"/>
          <w:lang w:eastAsia="de-DE"/>
        </w:rPr>
        <w:t xml:space="preserve"> </w:t>
      </w:r>
      <w:r w:rsidR="00F34C39">
        <w:rPr>
          <w:rFonts w:ascii="Open Sans" w:hAnsi="Open Sans"/>
          <w:sz w:val="20"/>
          <w:szCs w:val="20"/>
          <w:lang w:eastAsia="de-DE"/>
        </w:rPr>
        <w:t xml:space="preserve">näher </w:t>
      </w:r>
      <w:r w:rsidR="00DE49A7">
        <w:rPr>
          <w:rFonts w:ascii="Open Sans" w:hAnsi="Open Sans"/>
          <w:sz w:val="20"/>
          <w:szCs w:val="20"/>
          <w:lang w:eastAsia="de-DE"/>
        </w:rPr>
        <w:t>analysiert wurden.</w:t>
      </w:r>
      <w:r w:rsidR="00523D64">
        <w:rPr>
          <w:rFonts w:ascii="Open Sans" w:hAnsi="Open Sans"/>
          <w:sz w:val="20"/>
          <w:szCs w:val="20"/>
          <w:lang w:eastAsia="de-DE"/>
        </w:rPr>
        <w:t xml:space="preserve"> </w:t>
      </w:r>
      <w:r w:rsidR="00E70510">
        <w:rPr>
          <w:rFonts w:ascii="Open Sans" w:hAnsi="Open Sans" w:cs="Times"/>
          <w:sz w:val="20"/>
          <w:szCs w:val="20"/>
          <w:lang w:eastAsia="de-DE"/>
        </w:rPr>
        <w:t xml:space="preserve">Mit Hilfe der aus der Studienanalyse gewonnenen Ergebnisse </w:t>
      </w:r>
      <w:r w:rsidR="0026092E">
        <w:rPr>
          <w:rFonts w:ascii="Open Sans" w:hAnsi="Open Sans" w:cs="Times"/>
          <w:sz w:val="20"/>
          <w:szCs w:val="20"/>
          <w:lang w:eastAsia="de-DE"/>
        </w:rPr>
        <w:t>haben wir</w:t>
      </w:r>
      <w:r w:rsidR="00E70510">
        <w:rPr>
          <w:rFonts w:ascii="Open Sans" w:hAnsi="Open Sans" w:cs="Times"/>
          <w:sz w:val="20"/>
          <w:szCs w:val="20"/>
          <w:lang w:eastAsia="de-DE"/>
        </w:rPr>
        <w:t xml:space="preserve"> erfolgreiche Komponenten </w:t>
      </w:r>
      <w:r w:rsidR="0017636E">
        <w:rPr>
          <w:rFonts w:ascii="Open Sans" w:hAnsi="Open Sans" w:cs="Times"/>
          <w:sz w:val="20"/>
          <w:szCs w:val="20"/>
          <w:lang w:eastAsia="de-DE"/>
        </w:rPr>
        <w:t>und</w:t>
      </w:r>
      <w:r w:rsidR="00E70510" w:rsidRPr="00434C60">
        <w:rPr>
          <w:rFonts w:ascii="Open Sans" w:hAnsi="Open Sans" w:cs="Times"/>
          <w:sz w:val="20"/>
          <w:szCs w:val="20"/>
          <w:lang w:eastAsia="de-DE"/>
        </w:rPr>
        <w:t xml:space="preserve"> Module von Selbst</w:t>
      </w:r>
      <w:r w:rsidR="00DB73F2">
        <w:rPr>
          <w:rFonts w:ascii="Open Sans" w:hAnsi="Open Sans" w:cs="Times"/>
          <w:sz w:val="20"/>
          <w:szCs w:val="20"/>
          <w:lang w:eastAsia="de-DE"/>
        </w:rPr>
        <w:t>- und Wissens</w:t>
      </w:r>
      <w:r w:rsidR="00E70510" w:rsidRPr="00434C60">
        <w:rPr>
          <w:rFonts w:ascii="Open Sans" w:hAnsi="Open Sans" w:cs="Times"/>
          <w:sz w:val="20"/>
          <w:szCs w:val="20"/>
          <w:lang w:eastAsia="de-DE"/>
        </w:rPr>
        <w:t>managementprogrammen</w:t>
      </w:r>
      <w:r w:rsidR="00E70510">
        <w:rPr>
          <w:rFonts w:ascii="Open Sans" w:hAnsi="Open Sans" w:cs="Times"/>
          <w:sz w:val="20"/>
          <w:szCs w:val="20"/>
          <w:lang w:eastAsia="de-DE"/>
        </w:rPr>
        <w:t xml:space="preserve"> identifiziert</w:t>
      </w:r>
      <w:r w:rsidR="0026092E">
        <w:rPr>
          <w:rFonts w:ascii="Open Sans" w:hAnsi="Open Sans" w:cs="Times"/>
          <w:sz w:val="20"/>
          <w:szCs w:val="20"/>
          <w:lang w:eastAsia="de-DE"/>
        </w:rPr>
        <w:t>, die</w:t>
      </w:r>
      <w:r w:rsidR="00E70510">
        <w:rPr>
          <w:rFonts w:ascii="Open Sans" w:hAnsi="Open Sans" w:cs="Times"/>
          <w:sz w:val="20"/>
          <w:szCs w:val="20"/>
          <w:lang w:eastAsia="de-DE"/>
        </w:rPr>
        <w:t xml:space="preserve"> </w:t>
      </w:r>
      <w:r w:rsidR="00DB73F2">
        <w:rPr>
          <w:rFonts w:ascii="Open Sans" w:hAnsi="Open Sans" w:cs="Times"/>
          <w:sz w:val="20"/>
          <w:szCs w:val="20"/>
          <w:lang w:eastAsia="de-DE"/>
        </w:rPr>
        <w:t xml:space="preserve">in ein eigenes Konzept übertragen </w:t>
      </w:r>
      <w:r w:rsidR="00E70510">
        <w:rPr>
          <w:rFonts w:ascii="Open Sans" w:hAnsi="Open Sans" w:cs="Times"/>
          <w:sz w:val="20"/>
          <w:szCs w:val="20"/>
          <w:lang w:eastAsia="de-DE"/>
        </w:rPr>
        <w:t>werden</w:t>
      </w:r>
      <w:r w:rsidR="0026092E">
        <w:rPr>
          <w:rFonts w:ascii="Open Sans" w:hAnsi="Open Sans" w:cs="Times"/>
          <w:sz w:val="20"/>
          <w:szCs w:val="20"/>
          <w:lang w:eastAsia="de-DE"/>
        </w:rPr>
        <w:t xml:space="preserve"> können</w:t>
      </w:r>
      <w:r w:rsidR="00E70510">
        <w:rPr>
          <w:rFonts w:ascii="Open Sans" w:hAnsi="Open Sans" w:cs="Times"/>
          <w:sz w:val="20"/>
          <w:szCs w:val="20"/>
          <w:lang w:eastAsia="de-DE"/>
        </w:rPr>
        <w:t>.</w:t>
      </w:r>
    </w:p>
    <w:p w14:paraId="687407AA" w14:textId="36E41ABB" w:rsidR="005F58CE" w:rsidRDefault="00DE49A7" w:rsidP="004267FC">
      <w:pPr>
        <w:spacing w:after="0" w:line="360" w:lineRule="auto"/>
        <w:jc w:val="both"/>
        <w:rPr>
          <w:rFonts w:ascii="Open Sans" w:hAnsi="Open Sans" w:cs="Times"/>
          <w:sz w:val="20"/>
          <w:szCs w:val="20"/>
          <w:lang w:eastAsia="de-DE"/>
        </w:rPr>
      </w:pPr>
      <w:r>
        <w:rPr>
          <w:rFonts w:ascii="Open Sans" w:hAnsi="Open Sans" w:cs="Times"/>
          <w:sz w:val="20"/>
          <w:szCs w:val="20"/>
          <w:lang w:eastAsia="de-DE"/>
        </w:rPr>
        <w:t>Auf diese Analyse soll</w:t>
      </w:r>
      <w:r w:rsidR="0026092E">
        <w:rPr>
          <w:rFonts w:ascii="Open Sans" w:hAnsi="Open Sans" w:cs="Times"/>
          <w:sz w:val="20"/>
          <w:szCs w:val="20"/>
          <w:lang w:eastAsia="de-DE"/>
        </w:rPr>
        <w:t>en</w:t>
      </w:r>
      <w:r>
        <w:rPr>
          <w:rFonts w:ascii="Open Sans" w:hAnsi="Open Sans" w:cs="Times"/>
          <w:sz w:val="20"/>
          <w:szCs w:val="20"/>
          <w:lang w:eastAsia="de-DE"/>
        </w:rPr>
        <w:t xml:space="preserve"> im nächsten Schritt</w:t>
      </w:r>
      <w:r w:rsidR="00E70510">
        <w:rPr>
          <w:rFonts w:ascii="Open Sans" w:hAnsi="Open Sans" w:cs="Times"/>
          <w:sz w:val="20"/>
          <w:szCs w:val="20"/>
          <w:lang w:eastAsia="de-DE"/>
        </w:rPr>
        <w:t xml:space="preserve"> die Entwicklung eines Studien</w:t>
      </w:r>
      <w:r>
        <w:rPr>
          <w:rFonts w:ascii="Open Sans" w:hAnsi="Open Sans" w:cs="Times"/>
          <w:sz w:val="20"/>
          <w:szCs w:val="20"/>
          <w:lang w:eastAsia="de-DE"/>
        </w:rPr>
        <w:t>p</w:t>
      </w:r>
      <w:r w:rsidR="0076059B">
        <w:rPr>
          <w:rFonts w:ascii="Open Sans" w:hAnsi="Open Sans" w:cs="Times"/>
          <w:sz w:val="20"/>
          <w:szCs w:val="20"/>
          <w:lang w:eastAsia="de-DE"/>
        </w:rPr>
        <w:t>rotokolls sowie eines Prototyps</w:t>
      </w:r>
      <w:r>
        <w:rPr>
          <w:rFonts w:ascii="Open Sans" w:hAnsi="Open Sans" w:cs="Times"/>
          <w:sz w:val="20"/>
          <w:szCs w:val="20"/>
          <w:lang w:eastAsia="de-DE"/>
        </w:rPr>
        <w:t xml:space="preserve"> folgen</w:t>
      </w:r>
      <w:r w:rsidR="0026092E">
        <w:rPr>
          <w:rFonts w:ascii="Open Sans" w:hAnsi="Open Sans" w:cs="Times"/>
          <w:sz w:val="20"/>
          <w:szCs w:val="20"/>
          <w:lang w:eastAsia="de-DE"/>
        </w:rPr>
        <w:t>, mit welchen</w:t>
      </w:r>
      <w:r w:rsidR="00E70510">
        <w:rPr>
          <w:rFonts w:ascii="Open Sans" w:hAnsi="Open Sans" w:cs="Times"/>
          <w:sz w:val="20"/>
          <w:szCs w:val="20"/>
          <w:lang w:eastAsia="de-DE"/>
        </w:rPr>
        <w:t xml:space="preserve"> ein eigenes </w:t>
      </w:r>
      <w:r w:rsidR="0017636E">
        <w:rPr>
          <w:rFonts w:ascii="Open Sans" w:hAnsi="Open Sans" w:cs="Times"/>
          <w:sz w:val="20"/>
          <w:szCs w:val="20"/>
          <w:lang w:eastAsia="de-DE"/>
        </w:rPr>
        <w:t>Programm</w:t>
      </w:r>
      <w:r w:rsidR="00E70510">
        <w:rPr>
          <w:rFonts w:ascii="Open Sans" w:hAnsi="Open Sans" w:cs="Times"/>
          <w:sz w:val="20"/>
          <w:szCs w:val="20"/>
          <w:lang w:eastAsia="de-DE"/>
        </w:rPr>
        <w:t xml:space="preserve"> getestet</w:t>
      </w:r>
      <w:r w:rsidR="00AF1C96">
        <w:rPr>
          <w:rFonts w:ascii="Open Sans" w:hAnsi="Open Sans" w:cs="Times"/>
          <w:sz w:val="20"/>
          <w:szCs w:val="20"/>
          <w:lang w:eastAsia="de-DE"/>
        </w:rPr>
        <w:t xml:space="preserve"> und umgesetzt</w:t>
      </w:r>
      <w:r w:rsidR="00E70510">
        <w:rPr>
          <w:rFonts w:ascii="Open Sans" w:hAnsi="Open Sans" w:cs="Times"/>
          <w:sz w:val="20"/>
          <w:szCs w:val="20"/>
          <w:lang w:eastAsia="de-DE"/>
        </w:rPr>
        <w:t xml:space="preserve"> werden </w:t>
      </w:r>
      <w:r w:rsidR="00DB73F2">
        <w:rPr>
          <w:rFonts w:ascii="Open Sans" w:hAnsi="Open Sans" w:cs="Times"/>
          <w:sz w:val="20"/>
          <w:szCs w:val="20"/>
          <w:lang w:eastAsia="de-DE"/>
        </w:rPr>
        <w:t>soll</w:t>
      </w:r>
      <w:r w:rsidR="00E70510">
        <w:rPr>
          <w:rFonts w:ascii="Open Sans" w:hAnsi="Open Sans" w:cs="Times"/>
          <w:sz w:val="20"/>
          <w:szCs w:val="20"/>
          <w:lang w:eastAsia="de-DE"/>
        </w:rPr>
        <w:t xml:space="preserve">. </w:t>
      </w:r>
      <w:r w:rsidR="00E70510">
        <w:rPr>
          <w:rFonts w:ascii="Open Sans" w:hAnsi="Open Sans" w:cs="Times"/>
          <w:sz w:val="20"/>
          <w:szCs w:val="20"/>
        </w:rPr>
        <w:t xml:space="preserve">Primäres Ziel </w:t>
      </w:r>
      <w:r w:rsidR="004F549E">
        <w:rPr>
          <w:rFonts w:ascii="Open Sans" w:hAnsi="Open Sans" w:cs="Times"/>
          <w:sz w:val="20"/>
          <w:szCs w:val="20"/>
        </w:rPr>
        <w:t>hierbei</w:t>
      </w:r>
      <w:r w:rsidR="00E70510">
        <w:rPr>
          <w:rFonts w:ascii="Open Sans" w:hAnsi="Open Sans" w:cs="Times"/>
          <w:sz w:val="20"/>
          <w:szCs w:val="20"/>
        </w:rPr>
        <w:t xml:space="preserve"> ist die Integration </w:t>
      </w:r>
      <w:r w:rsidR="00E70510" w:rsidRPr="00B40A12">
        <w:rPr>
          <w:rFonts w:ascii="Open Sans" w:hAnsi="Open Sans" w:cs="Arial"/>
          <w:sz w:val="20"/>
          <w:szCs w:val="20"/>
        </w:rPr>
        <w:t>evidenzbasierte</w:t>
      </w:r>
      <w:r w:rsidR="00E70510">
        <w:rPr>
          <w:rFonts w:ascii="Open Sans" w:hAnsi="Open Sans" w:cs="Arial"/>
          <w:sz w:val="20"/>
          <w:szCs w:val="20"/>
        </w:rPr>
        <w:t>r</w:t>
      </w:r>
      <w:r w:rsidR="00E70510" w:rsidRPr="00B40A12">
        <w:rPr>
          <w:rFonts w:ascii="Open Sans" w:hAnsi="Open Sans" w:cs="Arial"/>
          <w:sz w:val="20"/>
          <w:szCs w:val="20"/>
        </w:rPr>
        <w:t xml:space="preserve"> Medizin in </w:t>
      </w:r>
      <w:r w:rsidR="00E70510">
        <w:rPr>
          <w:rFonts w:ascii="Open Sans" w:hAnsi="Open Sans" w:cs="Arial"/>
          <w:sz w:val="20"/>
          <w:szCs w:val="20"/>
        </w:rPr>
        <w:t xml:space="preserve">der präventiven Versorgung mit Hilfe einer Onlineplattform. </w:t>
      </w:r>
      <w:r w:rsidR="004267FC">
        <w:rPr>
          <w:rFonts w:ascii="Open Sans" w:hAnsi="Open Sans" w:cs="Times"/>
          <w:sz w:val="20"/>
          <w:szCs w:val="20"/>
          <w:lang w:eastAsia="de-DE"/>
        </w:rPr>
        <w:t>Der Entwicklung des Prototyps</w:t>
      </w:r>
      <w:r w:rsidR="005F58CE">
        <w:rPr>
          <w:rFonts w:ascii="Open Sans" w:hAnsi="Open Sans" w:cs="Times"/>
          <w:sz w:val="20"/>
          <w:szCs w:val="20"/>
          <w:lang w:eastAsia="de-DE"/>
        </w:rPr>
        <w:t xml:space="preserve"> schließt sich eine Rekrutierungsphase</w:t>
      </w:r>
      <w:r w:rsidR="00581FF8">
        <w:rPr>
          <w:rFonts w:ascii="Open Sans" w:hAnsi="Open Sans" w:cs="Times"/>
          <w:sz w:val="20"/>
          <w:szCs w:val="20"/>
          <w:lang w:eastAsia="de-DE"/>
        </w:rPr>
        <w:t xml:space="preserve"> potenzieller Studienteilnehmer</w:t>
      </w:r>
      <w:r w:rsidR="005F58CE">
        <w:rPr>
          <w:rFonts w:ascii="Open Sans" w:hAnsi="Open Sans" w:cs="Times"/>
          <w:sz w:val="20"/>
          <w:szCs w:val="20"/>
          <w:lang w:eastAsia="de-DE"/>
        </w:rPr>
        <w:t xml:space="preserve"> sowie ein Studienprogramm an. </w:t>
      </w:r>
    </w:p>
    <w:p w14:paraId="62BC7C4F" w14:textId="07CAAB5B" w:rsidR="00355DE5" w:rsidRPr="00DB73F2" w:rsidRDefault="005F58CE" w:rsidP="0026092E">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Parallel zu den o.g. Punkten erfolgt eine laufende Analyse der aktuellen Studienlage, deren Erkenntnisse und Ergebnisse </w:t>
      </w:r>
      <w:r w:rsidR="00005429">
        <w:rPr>
          <w:rFonts w:ascii="Open Sans" w:hAnsi="Open Sans" w:cs="Times"/>
          <w:sz w:val="20"/>
          <w:szCs w:val="20"/>
          <w:lang w:eastAsia="de-DE"/>
        </w:rPr>
        <w:t>ständig in das laufende Produkt</w:t>
      </w:r>
      <w:r w:rsidR="00DE49A7">
        <w:rPr>
          <w:rFonts w:ascii="Open Sans" w:hAnsi="Open Sans" w:cs="Times"/>
          <w:sz w:val="20"/>
          <w:szCs w:val="20"/>
          <w:lang w:eastAsia="de-DE"/>
        </w:rPr>
        <w:t xml:space="preserve"> einfließen. </w:t>
      </w:r>
      <w:r w:rsidR="00115D13" w:rsidRPr="008350D5">
        <w:rPr>
          <w:rFonts w:ascii="Open Sans" w:hAnsi="Open Sans"/>
          <w:sz w:val="20"/>
          <w:szCs w:val="20"/>
          <w:lang w:eastAsia="de-DE"/>
        </w:rPr>
        <w:t xml:space="preserve">Bei der Umsetzung wählen wir bewusst einen evidenzbasierten Ansatz, der sich gleichzeitig nach den Vorgaben des PDCA-Zyklus von Deming bzw. einer scrumbasierten Entwicklung </w:t>
      </w:r>
      <w:r w:rsidR="00FD0FF4">
        <w:rPr>
          <w:rFonts w:ascii="Open Sans" w:hAnsi="Open Sans"/>
          <w:sz w:val="20"/>
          <w:szCs w:val="20"/>
          <w:lang w:eastAsia="de-DE"/>
        </w:rPr>
        <w:t>im Rahmen</w:t>
      </w:r>
      <w:r w:rsidR="00115D13" w:rsidRPr="008350D5">
        <w:rPr>
          <w:rFonts w:ascii="Open Sans" w:hAnsi="Open Sans"/>
          <w:sz w:val="20"/>
          <w:szCs w:val="20"/>
          <w:lang w:eastAsia="de-DE"/>
        </w:rPr>
        <w:t xml:space="preserve"> der Softwareentwicklung kontinuierlich weiterentwickeln und somit verbessern soll.</w:t>
      </w:r>
    </w:p>
    <w:p w14:paraId="10C9F3C8" w14:textId="77777777" w:rsidR="008350D5" w:rsidRPr="008350D5" w:rsidRDefault="008350D5" w:rsidP="008350D5">
      <w:pPr>
        <w:spacing w:after="0" w:line="360" w:lineRule="auto"/>
        <w:jc w:val="both"/>
        <w:rPr>
          <w:rFonts w:ascii="Open Sans" w:hAnsi="Open Sans"/>
          <w:sz w:val="20"/>
          <w:szCs w:val="20"/>
        </w:rPr>
      </w:pPr>
    </w:p>
    <w:p w14:paraId="4943F300" w14:textId="77777777" w:rsidR="008350D5" w:rsidRDefault="008350D5" w:rsidP="00CB7154"/>
    <w:p w14:paraId="3F4517A1" w14:textId="4FB0A265" w:rsidR="001177BA" w:rsidRPr="00C67D7B" w:rsidRDefault="00F62219" w:rsidP="00581FF8">
      <w:pPr>
        <w:pStyle w:val="berschrift1"/>
        <w:numPr>
          <w:ilvl w:val="0"/>
          <w:numId w:val="0"/>
        </w:numPr>
        <w:tabs>
          <w:tab w:val="left" w:pos="2550"/>
        </w:tabs>
        <w:spacing w:after="240"/>
        <w:rPr>
          <w:rFonts w:ascii="Open Sans" w:hAnsi="Open Sans"/>
        </w:rPr>
      </w:pPr>
      <w:bookmarkStart w:id="1" w:name="_Toc300177238"/>
      <w:r>
        <w:rPr>
          <w:rFonts w:ascii="Open Sans" w:eastAsia="Calibri" w:hAnsi="Open Sans"/>
        </w:rPr>
        <w:t>Hintergrund</w:t>
      </w:r>
      <w:bookmarkEnd w:id="1"/>
      <w:r w:rsidR="00581FF8">
        <w:rPr>
          <w:rFonts w:ascii="Open Sans" w:eastAsia="Calibri" w:hAnsi="Open Sans"/>
        </w:rPr>
        <w:tab/>
      </w:r>
    </w:p>
    <w:tbl>
      <w:tblPr>
        <w:tblpPr w:leftFromText="141" w:rightFromText="141" w:vertAnchor="text" w:horzAnchor="page" w:tblpX="6360" w:tblpY="1688"/>
        <w:tblOverlap w:val="never"/>
        <w:tblW w:w="4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9"/>
        <w:gridCol w:w="709"/>
        <w:gridCol w:w="709"/>
      </w:tblGrid>
      <w:tr w:rsidR="00A94E31" w:rsidRPr="00F85856" w14:paraId="3695F3A5" w14:textId="77777777" w:rsidTr="00364985">
        <w:trPr>
          <w:trHeight w:hRule="exact" w:val="255"/>
        </w:trPr>
        <w:tc>
          <w:tcPr>
            <w:tcW w:w="2789" w:type="dxa"/>
            <w:shd w:val="clear" w:color="auto" w:fill="auto"/>
          </w:tcPr>
          <w:p w14:paraId="58A86031"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b/>
                <w:sz w:val="16"/>
                <w:szCs w:val="16"/>
                <w:lang w:eastAsia="de-DE"/>
              </w:rPr>
            </w:pPr>
            <w:r w:rsidRPr="00F85856">
              <w:rPr>
                <w:rFonts w:ascii="Open Sans" w:eastAsia="ＭＳ 明朝" w:hAnsi="Open Sans" w:cs="Times"/>
                <w:b/>
                <w:sz w:val="16"/>
                <w:szCs w:val="16"/>
                <w:lang w:eastAsia="de-DE"/>
              </w:rPr>
              <w:t>Diabetesfälle</w:t>
            </w:r>
          </w:p>
        </w:tc>
        <w:tc>
          <w:tcPr>
            <w:tcW w:w="709" w:type="dxa"/>
            <w:shd w:val="clear" w:color="auto" w:fill="auto"/>
          </w:tcPr>
          <w:p w14:paraId="4E7F166F"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b/>
                <w:sz w:val="16"/>
                <w:szCs w:val="16"/>
                <w:lang w:eastAsia="de-DE"/>
              </w:rPr>
            </w:pPr>
            <w:r w:rsidRPr="00F85856">
              <w:rPr>
                <w:rFonts w:ascii="Open Sans" w:eastAsia="ＭＳ 明朝" w:hAnsi="Open Sans" w:cs="Times"/>
                <w:b/>
                <w:sz w:val="16"/>
                <w:szCs w:val="16"/>
                <w:lang w:eastAsia="de-DE"/>
              </w:rPr>
              <w:t>2013</w:t>
            </w:r>
          </w:p>
        </w:tc>
        <w:tc>
          <w:tcPr>
            <w:tcW w:w="709" w:type="dxa"/>
            <w:shd w:val="clear" w:color="auto" w:fill="auto"/>
          </w:tcPr>
          <w:p w14:paraId="7C8C89F8"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b/>
                <w:sz w:val="16"/>
                <w:szCs w:val="16"/>
                <w:lang w:eastAsia="de-DE"/>
              </w:rPr>
            </w:pPr>
            <w:r w:rsidRPr="00F85856">
              <w:rPr>
                <w:rFonts w:ascii="Open Sans" w:eastAsia="ＭＳ 明朝" w:hAnsi="Open Sans" w:cs="Times"/>
                <w:b/>
                <w:sz w:val="16"/>
                <w:szCs w:val="16"/>
                <w:lang w:eastAsia="de-DE"/>
              </w:rPr>
              <w:t>2035</w:t>
            </w:r>
          </w:p>
        </w:tc>
      </w:tr>
      <w:tr w:rsidR="00A94E31" w:rsidRPr="00F85856" w14:paraId="37415B5A" w14:textId="77777777" w:rsidTr="00364985">
        <w:trPr>
          <w:trHeight w:hRule="exact" w:val="255"/>
        </w:trPr>
        <w:tc>
          <w:tcPr>
            <w:tcW w:w="2789" w:type="dxa"/>
            <w:shd w:val="clear" w:color="auto" w:fill="auto"/>
          </w:tcPr>
          <w:p w14:paraId="31B0C0DB" w14:textId="5259675A" w:rsidR="00223440" w:rsidRPr="00F85856" w:rsidRDefault="008B40BC"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Pr>
                <w:rFonts w:ascii="Open Sans" w:eastAsia="Times New Roman" w:hAnsi="Open Sans"/>
                <w:sz w:val="16"/>
                <w:szCs w:val="16"/>
              </w:rPr>
              <w:t>Prävalenz von Diabetes (</w:t>
            </w:r>
            <w:r w:rsidR="00223440" w:rsidRPr="00F85856">
              <w:rPr>
                <w:rFonts w:ascii="Open Sans" w:eastAsia="Times New Roman" w:hAnsi="Open Sans"/>
                <w:sz w:val="16"/>
                <w:szCs w:val="16"/>
              </w:rPr>
              <w:t>Prozent)</w:t>
            </w:r>
          </w:p>
        </w:tc>
        <w:tc>
          <w:tcPr>
            <w:tcW w:w="709" w:type="dxa"/>
            <w:shd w:val="clear" w:color="auto" w:fill="auto"/>
          </w:tcPr>
          <w:p w14:paraId="64E36913"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8,3</w:t>
            </w:r>
          </w:p>
        </w:tc>
        <w:tc>
          <w:tcPr>
            <w:tcW w:w="709" w:type="dxa"/>
            <w:shd w:val="clear" w:color="auto" w:fill="auto"/>
          </w:tcPr>
          <w:p w14:paraId="0342DDBD"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10,1</w:t>
            </w:r>
          </w:p>
        </w:tc>
      </w:tr>
      <w:tr w:rsidR="00A94E31" w:rsidRPr="00F85856" w14:paraId="38371CDA" w14:textId="77777777" w:rsidTr="00364985">
        <w:trPr>
          <w:trHeight w:hRule="exact" w:val="255"/>
        </w:trPr>
        <w:tc>
          <w:tcPr>
            <w:tcW w:w="2789" w:type="dxa"/>
            <w:shd w:val="clear" w:color="auto" w:fill="auto"/>
          </w:tcPr>
          <w:p w14:paraId="615A4E4F" w14:textId="716F54A4" w:rsidR="00223440" w:rsidRPr="00F85856" w:rsidRDefault="008B40BC"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Pr>
                <w:rFonts w:ascii="Open Sans" w:eastAsia="Times New Roman" w:hAnsi="Open Sans"/>
                <w:sz w:val="16"/>
                <w:szCs w:val="16"/>
              </w:rPr>
              <w:t>Diabetespatienten (</w:t>
            </w:r>
            <w:bookmarkStart w:id="2" w:name="_GoBack"/>
            <w:bookmarkEnd w:id="2"/>
            <w:r w:rsidR="00223440" w:rsidRPr="00F85856">
              <w:rPr>
                <w:rFonts w:ascii="Open Sans" w:eastAsia="Times New Roman" w:hAnsi="Open Sans"/>
                <w:sz w:val="16"/>
                <w:szCs w:val="16"/>
              </w:rPr>
              <w:t>Millionen)</w:t>
            </w:r>
          </w:p>
        </w:tc>
        <w:tc>
          <w:tcPr>
            <w:tcW w:w="709" w:type="dxa"/>
            <w:shd w:val="clear" w:color="auto" w:fill="auto"/>
          </w:tcPr>
          <w:p w14:paraId="607B0989"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382</w:t>
            </w:r>
          </w:p>
        </w:tc>
        <w:tc>
          <w:tcPr>
            <w:tcW w:w="709" w:type="dxa"/>
            <w:shd w:val="clear" w:color="auto" w:fill="auto"/>
          </w:tcPr>
          <w:p w14:paraId="6B29A8A1"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592</w:t>
            </w:r>
          </w:p>
        </w:tc>
      </w:tr>
      <w:tr w:rsidR="00A94E31" w:rsidRPr="00F85856" w14:paraId="2963222E" w14:textId="77777777" w:rsidTr="00364985">
        <w:trPr>
          <w:trHeight w:hRule="exact" w:val="255"/>
        </w:trPr>
        <w:tc>
          <w:tcPr>
            <w:tcW w:w="2789" w:type="dxa"/>
            <w:tcBorders>
              <w:bottom w:val="single" w:sz="4" w:space="0" w:color="auto"/>
            </w:tcBorders>
            <w:shd w:val="clear" w:color="auto" w:fill="auto"/>
          </w:tcPr>
          <w:p w14:paraId="355AB47B" w14:textId="43A50B47" w:rsidR="00223440" w:rsidRPr="00F85856" w:rsidRDefault="00223440" w:rsidP="008B40BC">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 xml:space="preserve">Prävalenz </w:t>
            </w:r>
            <w:r>
              <w:rPr>
                <w:rFonts w:ascii="Open Sans" w:eastAsia="Times New Roman" w:hAnsi="Open Sans"/>
                <w:sz w:val="16"/>
                <w:szCs w:val="16"/>
              </w:rPr>
              <w:t>Prädiabetes</w:t>
            </w:r>
            <w:r w:rsidR="008B40BC">
              <w:rPr>
                <w:rFonts w:ascii="Open Sans" w:eastAsia="Times New Roman" w:hAnsi="Open Sans"/>
                <w:sz w:val="16"/>
                <w:szCs w:val="16"/>
              </w:rPr>
              <w:t xml:space="preserve"> (</w:t>
            </w:r>
            <w:r w:rsidRPr="00F85856">
              <w:rPr>
                <w:rFonts w:ascii="Open Sans" w:eastAsia="Times New Roman" w:hAnsi="Open Sans"/>
                <w:sz w:val="16"/>
                <w:szCs w:val="16"/>
              </w:rPr>
              <w:t>Prozent)</w:t>
            </w:r>
          </w:p>
        </w:tc>
        <w:tc>
          <w:tcPr>
            <w:tcW w:w="709" w:type="dxa"/>
            <w:tcBorders>
              <w:bottom w:val="single" w:sz="4" w:space="0" w:color="auto"/>
            </w:tcBorders>
            <w:shd w:val="clear" w:color="auto" w:fill="auto"/>
          </w:tcPr>
          <w:p w14:paraId="73CAB1FD"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6,9</w:t>
            </w:r>
          </w:p>
        </w:tc>
        <w:tc>
          <w:tcPr>
            <w:tcW w:w="709" w:type="dxa"/>
            <w:tcBorders>
              <w:bottom w:val="single" w:sz="4" w:space="0" w:color="auto"/>
            </w:tcBorders>
            <w:shd w:val="clear" w:color="auto" w:fill="auto"/>
          </w:tcPr>
          <w:p w14:paraId="421B38E9"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8</w:t>
            </w:r>
          </w:p>
        </w:tc>
      </w:tr>
      <w:tr w:rsidR="00A94E31" w:rsidRPr="00F85856" w14:paraId="2FF463FA" w14:textId="77777777" w:rsidTr="00364985">
        <w:trPr>
          <w:trHeight w:hRule="exact" w:val="255"/>
        </w:trPr>
        <w:tc>
          <w:tcPr>
            <w:tcW w:w="2789" w:type="dxa"/>
            <w:tcBorders>
              <w:bottom w:val="single" w:sz="4" w:space="0" w:color="auto"/>
            </w:tcBorders>
            <w:shd w:val="clear" w:color="auto" w:fill="auto"/>
          </w:tcPr>
          <w:p w14:paraId="5B2308E3" w14:textId="17D3BCD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Pr>
                <w:rFonts w:ascii="Open Sans" w:eastAsia="Times New Roman" w:hAnsi="Open Sans"/>
                <w:sz w:val="16"/>
                <w:szCs w:val="16"/>
              </w:rPr>
              <w:t>Prädiabetesp</w:t>
            </w:r>
            <w:r w:rsidR="008B40BC">
              <w:rPr>
                <w:rFonts w:ascii="Open Sans" w:eastAsia="Times New Roman" w:hAnsi="Open Sans"/>
                <w:sz w:val="16"/>
                <w:szCs w:val="16"/>
              </w:rPr>
              <w:t>atienten (</w:t>
            </w:r>
            <w:r w:rsidRPr="00F85856">
              <w:rPr>
                <w:rFonts w:ascii="Open Sans" w:eastAsia="Times New Roman" w:hAnsi="Open Sans"/>
                <w:sz w:val="16"/>
                <w:szCs w:val="16"/>
              </w:rPr>
              <w:t>Millionen)</w:t>
            </w:r>
          </w:p>
        </w:tc>
        <w:tc>
          <w:tcPr>
            <w:tcW w:w="709" w:type="dxa"/>
            <w:tcBorders>
              <w:bottom w:val="single" w:sz="4" w:space="0" w:color="auto"/>
            </w:tcBorders>
            <w:shd w:val="clear" w:color="auto" w:fill="auto"/>
          </w:tcPr>
          <w:p w14:paraId="6A18E5EC"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316</w:t>
            </w:r>
          </w:p>
        </w:tc>
        <w:tc>
          <w:tcPr>
            <w:tcW w:w="709" w:type="dxa"/>
            <w:tcBorders>
              <w:bottom w:val="single" w:sz="4" w:space="0" w:color="auto"/>
            </w:tcBorders>
            <w:shd w:val="clear" w:color="auto" w:fill="auto"/>
          </w:tcPr>
          <w:p w14:paraId="5839796E"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ＭＳ 明朝" w:hAnsi="Open Sans" w:cs="Times"/>
                <w:sz w:val="16"/>
                <w:szCs w:val="16"/>
                <w:lang w:eastAsia="de-DE"/>
              </w:rPr>
              <w:t>471</w:t>
            </w:r>
          </w:p>
        </w:tc>
      </w:tr>
      <w:tr w:rsidR="00A94E31" w:rsidRPr="004803E0" w14:paraId="643A9C17" w14:textId="77777777" w:rsidTr="00364985">
        <w:trPr>
          <w:trHeight w:hRule="exact" w:val="198"/>
        </w:trPr>
        <w:tc>
          <w:tcPr>
            <w:tcW w:w="4207" w:type="dxa"/>
            <w:gridSpan w:val="3"/>
            <w:tcBorders>
              <w:top w:val="single" w:sz="4" w:space="0" w:color="auto"/>
              <w:left w:val="nil"/>
              <w:bottom w:val="nil"/>
              <w:right w:val="nil"/>
            </w:tcBorders>
            <w:shd w:val="clear" w:color="auto" w:fill="auto"/>
          </w:tcPr>
          <w:p w14:paraId="4DAC40B1" w14:textId="77777777" w:rsidR="00223440" w:rsidRPr="00364985" w:rsidRDefault="00223440" w:rsidP="00A94E31">
            <w:pPr>
              <w:widowControl w:val="0"/>
              <w:autoSpaceDE w:val="0"/>
              <w:autoSpaceDN w:val="0"/>
              <w:adjustRightInd w:val="0"/>
              <w:spacing w:after="0" w:line="360" w:lineRule="auto"/>
              <w:jc w:val="right"/>
              <w:rPr>
                <w:rFonts w:ascii="Open Sans" w:hAnsi="Open Sans" w:cs="Times"/>
                <w:b/>
                <w:sz w:val="8"/>
                <w:szCs w:val="8"/>
                <w:lang w:eastAsia="de-DE"/>
              </w:rPr>
            </w:pPr>
            <w:r w:rsidRPr="00364985">
              <w:rPr>
                <w:rFonts w:ascii="Open Sans" w:hAnsi="Open Sans" w:cs="Times"/>
                <w:b/>
                <w:sz w:val="8"/>
                <w:szCs w:val="8"/>
                <w:lang w:eastAsia="de-DE"/>
              </w:rPr>
              <w:t>Quelle: International Diabetes Federation</w:t>
            </w:r>
          </w:p>
        </w:tc>
      </w:tr>
    </w:tbl>
    <w:p w14:paraId="6C228962" w14:textId="67E253DE" w:rsidR="00D0729F" w:rsidRPr="00D0729F" w:rsidRDefault="00F62219" w:rsidP="00097081">
      <w:pPr>
        <w:spacing w:after="0" w:line="360" w:lineRule="auto"/>
        <w:jc w:val="both"/>
        <w:rPr>
          <w:rFonts w:ascii="Open Sans" w:hAnsi="Open Sans" w:cs="Times"/>
          <w:sz w:val="20"/>
          <w:szCs w:val="20"/>
          <w:lang w:eastAsia="de-DE"/>
        </w:rPr>
      </w:pPr>
      <w:r>
        <w:rPr>
          <w:rFonts w:ascii="Open Sans" w:hAnsi="Open Sans" w:cs="Times"/>
          <w:sz w:val="20"/>
          <w:szCs w:val="20"/>
          <w:lang w:eastAsia="de-DE"/>
        </w:rPr>
        <w:t>Mit</w:t>
      </w:r>
      <w:r w:rsidR="00476420" w:rsidRPr="00F85856">
        <w:rPr>
          <w:rFonts w:ascii="Open Sans" w:hAnsi="Open Sans" w:cs="Times"/>
          <w:sz w:val="20"/>
          <w:szCs w:val="20"/>
          <w:lang w:eastAsia="de-DE"/>
        </w:rPr>
        <w:t xml:space="preserve"> weltweit </w:t>
      </w:r>
      <w:r w:rsidR="00F85856" w:rsidRPr="00F85856">
        <w:rPr>
          <w:rFonts w:ascii="Open Sans" w:hAnsi="Open Sans" w:cs="Times"/>
          <w:sz w:val="20"/>
          <w:szCs w:val="20"/>
          <w:lang w:eastAsia="de-DE"/>
        </w:rPr>
        <w:t>ca.</w:t>
      </w:r>
      <w:r w:rsidR="00476420" w:rsidRPr="00F85856">
        <w:rPr>
          <w:rFonts w:ascii="Open Sans" w:hAnsi="Open Sans" w:cs="Times"/>
          <w:sz w:val="20"/>
          <w:szCs w:val="20"/>
          <w:lang w:eastAsia="de-DE"/>
        </w:rPr>
        <w:t xml:space="preserve"> 390 Millionen Betroffenen entwickelt sich der </w:t>
      </w:r>
      <w:r w:rsidR="001177BA" w:rsidRPr="00F85856">
        <w:rPr>
          <w:rFonts w:ascii="Open Sans" w:hAnsi="Open Sans" w:cs="Times"/>
          <w:sz w:val="20"/>
          <w:szCs w:val="20"/>
          <w:lang w:eastAsia="de-DE"/>
        </w:rPr>
        <w:t xml:space="preserve">Diabetes </w:t>
      </w:r>
      <w:r w:rsidR="00476420" w:rsidRPr="00F85856">
        <w:rPr>
          <w:rFonts w:ascii="Open Sans" w:hAnsi="Open Sans" w:cs="Times"/>
          <w:sz w:val="20"/>
          <w:szCs w:val="20"/>
          <w:lang w:eastAsia="de-DE"/>
        </w:rPr>
        <w:t xml:space="preserve">zu einer </w:t>
      </w:r>
      <w:r w:rsidR="00AE7C48" w:rsidRPr="00F85856">
        <w:rPr>
          <w:rFonts w:ascii="Open Sans" w:hAnsi="Open Sans" w:cs="Times"/>
          <w:sz w:val="20"/>
          <w:szCs w:val="20"/>
          <w:lang w:eastAsia="de-DE"/>
        </w:rPr>
        <w:t xml:space="preserve">der häufigsten Volkskrankheiten </w:t>
      </w:r>
      <w:r w:rsidR="00476420" w:rsidRPr="00F85856">
        <w:rPr>
          <w:rFonts w:ascii="Open Sans" w:hAnsi="Open Sans" w:cs="Times"/>
          <w:sz w:val="20"/>
          <w:szCs w:val="20"/>
          <w:lang w:eastAsia="de-DE"/>
        </w:rPr>
        <w:t xml:space="preserve">mit immensen </w:t>
      </w:r>
      <w:r w:rsidR="007F1786" w:rsidRPr="00F85856">
        <w:rPr>
          <w:rFonts w:ascii="Open Sans" w:hAnsi="Open Sans" w:cs="Times"/>
          <w:sz w:val="20"/>
          <w:szCs w:val="20"/>
          <w:lang w:eastAsia="de-DE"/>
        </w:rPr>
        <w:t>ökonomischen</w:t>
      </w:r>
      <w:r w:rsidR="00476420" w:rsidRPr="00F85856">
        <w:rPr>
          <w:rFonts w:ascii="Open Sans" w:hAnsi="Open Sans" w:cs="Times"/>
          <w:sz w:val="20"/>
          <w:szCs w:val="20"/>
          <w:lang w:eastAsia="de-DE"/>
        </w:rPr>
        <w:t xml:space="preserve"> und medizinischen Implikationen</w:t>
      </w:r>
      <w:r w:rsidR="00223440">
        <w:rPr>
          <w:rFonts w:ascii="Open Sans" w:hAnsi="Open Sans" w:cs="Times"/>
          <w:sz w:val="20"/>
          <w:szCs w:val="20"/>
          <w:lang w:eastAsia="de-DE"/>
        </w:rPr>
        <w:t xml:space="preserve">. </w:t>
      </w:r>
      <w:r w:rsidR="00476420" w:rsidRPr="00F85856">
        <w:rPr>
          <w:rFonts w:ascii="Open Sans" w:hAnsi="Open Sans" w:cs="Times"/>
          <w:sz w:val="20"/>
          <w:szCs w:val="20"/>
          <w:lang w:eastAsia="de-DE"/>
        </w:rPr>
        <w:t>Str</w:t>
      </w:r>
      <w:r w:rsidR="00AE7C48" w:rsidRPr="00F85856">
        <w:rPr>
          <w:rFonts w:ascii="Open Sans" w:hAnsi="Open Sans" w:cs="Times"/>
          <w:sz w:val="20"/>
          <w:szCs w:val="20"/>
          <w:lang w:eastAsia="de-DE"/>
        </w:rPr>
        <w:t xml:space="preserve">ukturierte </w:t>
      </w:r>
      <w:r w:rsidR="00476420" w:rsidRPr="00F85856">
        <w:rPr>
          <w:rFonts w:ascii="Open Sans" w:hAnsi="Open Sans" w:cs="Times"/>
          <w:sz w:val="20"/>
          <w:szCs w:val="20"/>
          <w:lang w:eastAsia="de-DE"/>
        </w:rPr>
        <w:t>Schulungs</w:t>
      </w:r>
      <w:r w:rsidR="001942CC" w:rsidRPr="00F85856">
        <w:rPr>
          <w:rFonts w:ascii="Open Sans" w:hAnsi="Open Sans" w:cs="Times"/>
          <w:sz w:val="20"/>
          <w:szCs w:val="20"/>
          <w:lang w:eastAsia="de-DE"/>
        </w:rPr>
        <w:t>-</w:t>
      </w:r>
      <w:r w:rsidR="00395D1D">
        <w:rPr>
          <w:rFonts w:ascii="Open Sans" w:hAnsi="Open Sans" w:cs="Times"/>
          <w:sz w:val="20"/>
          <w:szCs w:val="20"/>
          <w:lang w:eastAsia="de-DE"/>
        </w:rPr>
        <w:t xml:space="preserve"> und </w:t>
      </w:r>
      <w:r w:rsidR="00223440">
        <w:rPr>
          <w:rFonts w:ascii="Open Sans" w:hAnsi="Open Sans" w:cs="Times"/>
          <w:sz w:val="20"/>
          <w:szCs w:val="20"/>
          <w:lang w:eastAsia="de-DE"/>
        </w:rPr>
        <w:t>Selbstmanagementp</w:t>
      </w:r>
      <w:r w:rsidR="00476420" w:rsidRPr="00F85856">
        <w:rPr>
          <w:rFonts w:ascii="Open Sans" w:hAnsi="Open Sans" w:cs="Times"/>
          <w:sz w:val="20"/>
          <w:szCs w:val="20"/>
          <w:lang w:eastAsia="de-DE"/>
        </w:rPr>
        <w:t xml:space="preserve">rogramme </w:t>
      </w:r>
      <w:r w:rsidR="004A6FCA" w:rsidRPr="00F85856">
        <w:rPr>
          <w:rFonts w:ascii="Open Sans" w:hAnsi="Open Sans" w:cs="Times"/>
          <w:sz w:val="20"/>
          <w:szCs w:val="20"/>
          <w:lang w:eastAsia="de-DE"/>
        </w:rPr>
        <w:t>konnten zeigen</w:t>
      </w:r>
      <w:r w:rsidR="00476420" w:rsidRPr="00F85856">
        <w:rPr>
          <w:rFonts w:ascii="Open Sans" w:hAnsi="Open Sans" w:cs="Times"/>
          <w:sz w:val="20"/>
          <w:szCs w:val="20"/>
          <w:lang w:eastAsia="de-DE"/>
        </w:rPr>
        <w:t>, dass sie das Risiko diabetes</w:t>
      </w:r>
      <w:r w:rsidR="00A94E31">
        <w:rPr>
          <w:rFonts w:ascii="Open Sans" w:hAnsi="Open Sans" w:cs="Times"/>
          <w:sz w:val="20"/>
          <w:szCs w:val="20"/>
          <w:lang w:eastAsia="de-DE"/>
        </w:rPr>
        <w:t>-</w:t>
      </w:r>
      <w:r w:rsidR="00476420" w:rsidRPr="00F85856">
        <w:rPr>
          <w:rFonts w:ascii="Open Sans" w:hAnsi="Open Sans" w:cs="Times"/>
          <w:sz w:val="20"/>
          <w:szCs w:val="20"/>
          <w:lang w:eastAsia="de-DE"/>
        </w:rPr>
        <w:t>assoziierter</w:t>
      </w:r>
      <w:r w:rsidR="00AE7C48" w:rsidRPr="00F85856">
        <w:rPr>
          <w:rFonts w:ascii="Open Sans" w:hAnsi="Open Sans" w:cs="Times"/>
          <w:sz w:val="20"/>
          <w:szCs w:val="20"/>
          <w:lang w:eastAsia="de-DE"/>
        </w:rPr>
        <w:t xml:space="preserve"> Komplikationen reduzieren.</w:t>
      </w:r>
      <w:r w:rsidR="004803E0">
        <w:rPr>
          <w:rStyle w:val="Funotenzeichen"/>
          <w:rFonts w:ascii="Open Sans" w:hAnsi="Open Sans" w:cs="Times"/>
          <w:sz w:val="20"/>
          <w:szCs w:val="20"/>
          <w:lang w:eastAsia="de-DE"/>
        </w:rPr>
        <w:footnoteReference w:id="1"/>
      </w:r>
      <w:r w:rsidR="00AE7C48" w:rsidRPr="00F85856">
        <w:rPr>
          <w:rFonts w:ascii="Open Sans" w:hAnsi="Open Sans" w:cs="Times"/>
          <w:sz w:val="20"/>
          <w:szCs w:val="20"/>
          <w:lang w:eastAsia="de-DE"/>
        </w:rPr>
        <w:t xml:space="preserve"> </w:t>
      </w:r>
      <w:r w:rsidR="00815792">
        <w:rPr>
          <w:rFonts w:ascii="Open Sans" w:hAnsi="Open Sans" w:cs="Times"/>
          <w:sz w:val="20"/>
          <w:szCs w:val="20"/>
          <w:lang w:eastAsia="de-DE"/>
        </w:rPr>
        <w:t xml:space="preserve">Gerade </w:t>
      </w:r>
      <w:r w:rsidR="00815792">
        <w:rPr>
          <w:rFonts w:ascii="Open Sans" w:hAnsi="Open Sans"/>
          <w:bCs/>
          <w:kern w:val="32"/>
          <w:sz w:val="20"/>
          <w:szCs w:val="20"/>
        </w:rPr>
        <w:t>e</w:t>
      </w:r>
      <w:r w:rsidR="000419B3">
        <w:rPr>
          <w:rFonts w:ascii="Open Sans" w:hAnsi="Open Sans"/>
          <w:bCs/>
          <w:kern w:val="32"/>
          <w:sz w:val="20"/>
          <w:szCs w:val="20"/>
        </w:rPr>
        <w:t xml:space="preserve">ine optimierte Einstellung des Blutzuckers </w:t>
      </w:r>
      <w:r w:rsidR="00815792">
        <w:rPr>
          <w:rFonts w:ascii="Open Sans" w:hAnsi="Open Sans"/>
          <w:bCs/>
          <w:kern w:val="32"/>
          <w:sz w:val="20"/>
          <w:szCs w:val="20"/>
        </w:rPr>
        <w:t>senkt</w:t>
      </w:r>
      <w:r w:rsidR="000419B3">
        <w:rPr>
          <w:rFonts w:ascii="Open Sans" w:hAnsi="Open Sans"/>
          <w:bCs/>
          <w:kern w:val="32"/>
          <w:sz w:val="20"/>
          <w:szCs w:val="20"/>
        </w:rPr>
        <w:t xml:space="preserve"> bei Diabetikern die Mortalität und das Risiko diabetesassoziierter </w:t>
      </w:r>
      <w:r w:rsidR="00815792">
        <w:rPr>
          <w:rFonts w:ascii="Open Sans" w:hAnsi="Open Sans"/>
          <w:bCs/>
          <w:kern w:val="32"/>
          <w:sz w:val="20"/>
          <w:szCs w:val="20"/>
        </w:rPr>
        <w:t>Komorbiditäten.</w:t>
      </w:r>
      <w:r w:rsidR="000419B3">
        <w:rPr>
          <w:rStyle w:val="Funotenzeichen"/>
          <w:rFonts w:ascii="Open Sans" w:hAnsi="Open Sans"/>
          <w:bCs/>
          <w:kern w:val="32"/>
          <w:sz w:val="20"/>
          <w:szCs w:val="20"/>
        </w:rPr>
        <w:footnoteReference w:id="2"/>
      </w:r>
      <w:r w:rsidR="000419B3">
        <w:rPr>
          <w:rFonts w:ascii="Open Sans" w:hAnsi="Open Sans"/>
          <w:bCs/>
          <w:kern w:val="32"/>
          <w:sz w:val="20"/>
          <w:szCs w:val="20"/>
        </w:rPr>
        <w:t xml:space="preserve"> Eine zusätzliche verbesserte Einstellung kardiovas</w:t>
      </w:r>
      <w:r w:rsidR="00364985">
        <w:rPr>
          <w:rFonts w:ascii="Open Sans" w:hAnsi="Open Sans"/>
          <w:bCs/>
          <w:kern w:val="32"/>
          <w:sz w:val="20"/>
          <w:szCs w:val="20"/>
        </w:rPr>
        <w:t>-</w:t>
      </w:r>
      <w:r w:rsidR="000419B3">
        <w:rPr>
          <w:rFonts w:ascii="Open Sans" w:hAnsi="Open Sans"/>
          <w:bCs/>
          <w:kern w:val="32"/>
          <w:sz w:val="20"/>
          <w:szCs w:val="20"/>
        </w:rPr>
        <w:t xml:space="preserve">kulärer Risikofaktoren reduziert die Mortalität bei Diabetikern </w:t>
      </w:r>
      <w:r w:rsidR="002E0FFE">
        <w:rPr>
          <w:rFonts w:ascii="Open Sans" w:hAnsi="Open Sans"/>
          <w:bCs/>
          <w:kern w:val="32"/>
          <w:sz w:val="20"/>
          <w:szCs w:val="20"/>
        </w:rPr>
        <w:t>außerdem.</w:t>
      </w:r>
      <w:r w:rsidR="000419B3">
        <w:rPr>
          <w:rStyle w:val="Funotenzeichen"/>
          <w:rFonts w:ascii="Open Sans" w:hAnsi="Open Sans"/>
          <w:bCs/>
          <w:kern w:val="32"/>
          <w:sz w:val="20"/>
          <w:szCs w:val="20"/>
        </w:rPr>
        <w:footnoteReference w:id="3"/>
      </w:r>
      <w:r w:rsidR="000419B3">
        <w:rPr>
          <w:rFonts w:ascii="Open Sans" w:hAnsi="Open Sans"/>
          <w:bCs/>
          <w:kern w:val="32"/>
          <w:sz w:val="20"/>
          <w:szCs w:val="20"/>
        </w:rPr>
        <w:t xml:space="preserve"> </w:t>
      </w:r>
      <w:r w:rsidR="000419B3">
        <w:rPr>
          <w:rFonts w:ascii="Open Sans" w:hAnsi="Open Sans" w:cs="Times"/>
          <w:sz w:val="20"/>
          <w:szCs w:val="20"/>
          <w:lang w:eastAsia="de-DE"/>
        </w:rPr>
        <w:t>Gleichzeitig we</w:t>
      </w:r>
      <w:r w:rsidR="009D3D20">
        <w:rPr>
          <w:rFonts w:ascii="Open Sans" w:hAnsi="Open Sans" w:cs="Times"/>
          <w:sz w:val="20"/>
          <w:szCs w:val="20"/>
          <w:lang w:eastAsia="de-DE"/>
        </w:rPr>
        <w:t xml:space="preserve">rden </w:t>
      </w:r>
      <w:r w:rsidR="00A94E31">
        <w:rPr>
          <w:rFonts w:ascii="Open Sans" w:hAnsi="Open Sans" w:cs="Times"/>
          <w:sz w:val="20"/>
          <w:szCs w:val="20"/>
          <w:lang w:eastAsia="de-DE"/>
        </w:rPr>
        <w:t>adipöse</w:t>
      </w:r>
      <w:r w:rsidR="009D3D20">
        <w:rPr>
          <w:rFonts w:ascii="Open Sans" w:hAnsi="Open Sans" w:cs="Times"/>
          <w:sz w:val="20"/>
          <w:szCs w:val="20"/>
          <w:lang w:eastAsia="de-DE"/>
        </w:rPr>
        <w:t xml:space="preserve"> Typ-II-Diabetiker, die sich über einen längeren Zeitraum einer Verhaltensintervention zur Gewichtsreduktion und Fitnessst</w:t>
      </w:r>
      <w:r w:rsidR="000419B3">
        <w:rPr>
          <w:rFonts w:ascii="Open Sans" w:hAnsi="Open Sans" w:cs="Times"/>
          <w:sz w:val="20"/>
          <w:szCs w:val="20"/>
          <w:lang w:eastAsia="de-DE"/>
        </w:rPr>
        <w:t>eigerung unterzogen haben</w:t>
      </w:r>
      <w:r w:rsidR="0012273F">
        <w:rPr>
          <w:rFonts w:ascii="Open Sans" w:hAnsi="Open Sans" w:cs="Times"/>
          <w:sz w:val="20"/>
          <w:szCs w:val="20"/>
          <w:lang w:eastAsia="de-DE"/>
        </w:rPr>
        <w:t>,</w:t>
      </w:r>
      <w:r w:rsidR="000419B3">
        <w:rPr>
          <w:rFonts w:ascii="Open Sans" w:hAnsi="Open Sans" w:cs="Times"/>
          <w:sz w:val="20"/>
          <w:szCs w:val="20"/>
          <w:lang w:eastAsia="de-DE"/>
        </w:rPr>
        <w:t xml:space="preserve"> selte</w:t>
      </w:r>
      <w:r w:rsidR="009D3D20">
        <w:rPr>
          <w:rFonts w:ascii="Open Sans" w:hAnsi="Open Sans" w:cs="Times"/>
          <w:sz w:val="20"/>
          <w:szCs w:val="20"/>
          <w:lang w:eastAsia="de-DE"/>
        </w:rPr>
        <w:t>ner in ein Krankenhaus eingewiesen und benötigten weniger M</w:t>
      </w:r>
      <w:r w:rsidR="0012273F">
        <w:rPr>
          <w:rFonts w:ascii="Open Sans" w:hAnsi="Open Sans" w:cs="Times"/>
          <w:sz w:val="20"/>
          <w:szCs w:val="20"/>
          <w:lang w:eastAsia="de-DE"/>
        </w:rPr>
        <w:t>edikamente, so dass</w:t>
      </w:r>
      <w:r w:rsidR="009D3D20">
        <w:rPr>
          <w:rFonts w:ascii="Open Sans" w:hAnsi="Open Sans" w:cs="Times"/>
          <w:sz w:val="20"/>
          <w:szCs w:val="20"/>
          <w:lang w:eastAsia="de-DE"/>
        </w:rPr>
        <w:t xml:space="preserve"> Gesundheitskosten eingespart werden </w:t>
      </w:r>
      <w:r w:rsidR="000419B3">
        <w:rPr>
          <w:rFonts w:ascii="Open Sans" w:hAnsi="Open Sans" w:cs="Times"/>
          <w:sz w:val="20"/>
          <w:szCs w:val="20"/>
          <w:lang w:eastAsia="de-DE"/>
        </w:rPr>
        <w:t>können</w:t>
      </w:r>
      <w:r w:rsidR="009D3D20">
        <w:rPr>
          <w:rFonts w:ascii="Open Sans" w:hAnsi="Open Sans" w:cs="Times"/>
          <w:sz w:val="20"/>
          <w:szCs w:val="20"/>
          <w:lang w:eastAsia="de-DE"/>
        </w:rPr>
        <w:t>.</w:t>
      </w:r>
      <w:r w:rsidR="009D3D20">
        <w:rPr>
          <w:rStyle w:val="Funotenzeichen"/>
          <w:rFonts w:ascii="Open Sans" w:hAnsi="Open Sans" w:cs="Times"/>
          <w:sz w:val="20"/>
          <w:szCs w:val="20"/>
          <w:lang w:eastAsia="de-DE"/>
        </w:rPr>
        <w:footnoteReference w:id="4"/>
      </w:r>
      <w:r w:rsidR="009D3D20">
        <w:rPr>
          <w:rFonts w:ascii="Open Sans" w:hAnsi="Open Sans" w:cs="Times"/>
          <w:sz w:val="20"/>
          <w:szCs w:val="20"/>
          <w:lang w:eastAsia="de-DE"/>
        </w:rPr>
        <w:t xml:space="preserve"> </w:t>
      </w:r>
      <w:r w:rsidR="005B7CEC" w:rsidRPr="00F85856">
        <w:rPr>
          <w:rFonts w:ascii="Open Sans" w:hAnsi="Open Sans"/>
          <w:sz w:val="20"/>
          <w:szCs w:val="20"/>
        </w:rPr>
        <w:t xml:space="preserve">Dieser Ansatz funktioniert sehr gut, ist allerdings nicht beliebig skalierbar, da </w:t>
      </w:r>
      <w:r w:rsidR="00A94E31">
        <w:rPr>
          <w:rFonts w:ascii="Open Sans" w:hAnsi="Open Sans"/>
          <w:sz w:val="20"/>
          <w:szCs w:val="20"/>
        </w:rPr>
        <w:t>Schulungen</w:t>
      </w:r>
      <w:r w:rsidR="005B7CEC" w:rsidRPr="00F85856">
        <w:rPr>
          <w:rFonts w:ascii="Open Sans" w:hAnsi="Open Sans"/>
          <w:sz w:val="20"/>
          <w:szCs w:val="20"/>
        </w:rPr>
        <w:t xml:space="preserve"> in diesem Um</w:t>
      </w:r>
      <w:r w:rsidR="00A91976" w:rsidRPr="00F85856">
        <w:rPr>
          <w:rFonts w:ascii="Open Sans" w:hAnsi="Open Sans"/>
          <w:sz w:val="20"/>
          <w:szCs w:val="20"/>
        </w:rPr>
        <w:t xml:space="preserve">fang nicht für alle Betroffenen </w:t>
      </w:r>
      <w:r w:rsidR="005B7CEC" w:rsidRPr="00F85856">
        <w:rPr>
          <w:rFonts w:ascii="Open Sans" w:hAnsi="Open Sans"/>
          <w:sz w:val="20"/>
          <w:szCs w:val="20"/>
        </w:rPr>
        <w:t xml:space="preserve">angeboten werden können. </w:t>
      </w:r>
      <w:r w:rsidR="00F85856" w:rsidRPr="00F85856">
        <w:rPr>
          <w:rFonts w:ascii="Open Sans" w:hAnsi="Open Sans"/>
          <w:sz w:val="20"/>
          <w:szCs w:val="20"/>
        </w:rPr>
        <w:t xml:space="preserve">Darüberhinaus </w:t>
      </w:r>
      <w:r w:rsidR="005B7CEC" w:rsidRPr="00F85856">
        <w:rPr>
          <w:rFonts w:ascii="Open Sans" w:eastAsia="Droid Sans Fallback" w:hAnsi="Open Sans" w:cs="Times"/>
          <w:sz w:val="20"/>
          <w:szCs w:val="20"/>
          <w:lang w:eastAsia="zh-CN"/>
        </w:rPr>
        <w:t>erhält ein Diabetiker in Deutschland</w:t>
      </w:r>
      <w:r w:rsidR="00F85856">
        <w:rPr>
          <w:rFonts w:ascii="Open Sans" w:eastAsia="Droid Sans Fallback" w:hAnsi="Open Sans" w:cs="Times"/>
          <w:sz w:val="20"/>
          <w:szCs w:val="20"/>
          <w:lang w:eastAsia="zh-CN"/>
        </w:rPr>
        <w:t xml:space="preserve"> </w:t>
      </w:r>
      <w:r w:rsidR="00815792">
        <w:rPr>
          <w:rFonts w:ascii="Open Sans" w:eastAsia="Droid Sans Fallback" w:hAnsi="Open Sans" w:cs="Times"/>
          <w:sz w:val="20"/>
          <w:szCs w:val="20"/>
          <w:lang w:eastAsia="zh-CN"/>
        </w:rPr>
        <w:t>im Schnitt</w:t>
      </w:r>
      <w:r w:rsidR="005B7CEC" w:rsidRPr="00F85856">
        <w:rPr>
          <w:rFonts w:ascii="Open Sans" w:eastAsia="Droid Sans Fallback" w:hAnsi="Open Sans" w:cs="Times"/>
          <w:sz w:val="20"/>
          <w:szCs w:val="20"/>
          <w:lang w:eastAsia="zh-CN"/>
        </w:rPr>
        <w:t xml:space="preserve"> nur zwei Stunden ambulante Behandlung jährlich</w:t>
      </w:r>
      <w:r w:rsidR="004803E0">
        <w:rPr>
          <w:rFonts w:ascii="Open Sans" w:eastAsia="Droid Sans Fallback" w:hAnsi="Open Sans" w:cs="Times"/>
          <w:sz w:val="20"/>
          <w:szCs w:val="20"/>
          <w:lang w:eastAsia="zh-CN"/>
        </w:rPr>
        <w:t>.</w:t>
      </w:r>
      <w:r w:rsidR="00A91976" w:rsidRPr="00F85856">
        <w:rPr>
          <w:rStyle w:val="Funotenzeichen"/>
          <w:rFonts w:ascii="Open Sans" w:eastAsia="Droid Sans Fallback" w:hAnsi="Open Sans" w:cs="Times"/>
          <w:sz w:val="20"/>
          <w:szCs w:val="20"/>
          <w:lang w:eastAsia="zh-CN"/>
        </w:rPr>
        <w:footnoteReference w:id="5"/>
      </w:r>
      <w:r w:rsidR="005B7CEC" w:rsidRPr="00F85856">
        <w:rPr>
          <w:rFonts w:ascii="Open Sans" w:eastAsia="Droid Sans Fallback" w:hAnsi="Open Sans" w:cs="Times"/>
          <w:sz w:val="20"/>
          <w:szCs w:val="20"/>
          <w:lang w:eastAsia="zh-CN"/>
        </w:rPr>
        <w:t xml:space="preserve"> Dies</w:t>
      </w:r>
      <w:r w:rsidR="003E5217" w:rsidRPr="00F85856">
        <w:rPr>
          <w:rFonts w:ascii="Open Sans" w:eastAsia="Droid Sans Fallback" w:hAnsi="Open Sans" w:cs="Times"/>
          <w:sz w:val="20"/>
          <w:szCs w:val="20"/>
          <w:lang w:eastAsia="zh-CN"/>
        </w:rPr>
        <w:t xml:space="preserve"> bedeutet im Umkehrschluss, dass</w:t>
      </w:r>
      <w:r w:rsidR="005B7CEC" w:rsidRPr="00F85856">
        <w:rPr>
          <w:rFonts w:ascii="Open Sans" w:eastAsia="Droid Sans Fallback" w:hAnsi="Open Sans" w:cs="Times"/>
          <w:sz w:val="20"/>
          <w:szCs w:val="20"/>
          <w:lang w:eastAsia="zh-CN"/>
        </w:rPr>
        <w:t xml:space="preserve"> </w:t>
      </w:r>
      <w:r w:rsidR="003E5217" w:rsidRPr="00F85856">
        <w:rPr>
          <w:rFonts w:ascii="Open Sans" w:eastAsia="Droid Sans Fallback" w:hAnsi="Open Sans" w:cs="Times"/>
          <w:sz w:val="20"/>
          <w:szCs w:val="20"/>
          <w:lang w:eastAsia="zh-CN"/>
        </w:rPr>
        <w:t>er in 99.</w:t>
      </w:r>
      <w:r w:rsidR="00A94E31">
        <w:rPr>
          <w:rFonts w:ascii="Open Sans" w:eastAsia="Droid Sans Fallback" w:hAnsi="Open Sans" w:cs="Times"/>
          <w:sz w:val="20"/>
          <w:szCs w:val="20"/>
          <w:lang w:eastAsia="zh-CN"/>
        </w:rPr>
        <w:t>98 Prozent seiner</w:t>
      </w:r>
      <w:r w:rsidR="005B7CEC" w:rsidRPr="00F85856">
        <w:rPr>
          <w:rFonts w:ascii="Open Sans" w:eastAsia="Droid Sans Fallback" w:hAnsi="Open Sans" w:cs="Times"/>
          <w:sz w:val="20"/>
          <w:szCs w:val="20"/>
          <w:lang w:eastAsia="zh-CN"/>
        </w:rPr>
        <w:t xml:space="preserve"> </w:t>
      </w:r>
      <w:r w:rsidR="00A94E31">
        <w:rPr>
          <w:rFonts w:ascii="Open Sans" w:eastAsia="Droid Sans Fallback" w:hAnsi="Open Sans" w:cs="Times"/>
          <w:sz w:val="20"/>
          <w:szCs w:val="20"/>
          <w:lang w:eastAsia="zh-CN"/>
        </w:rPr>
        <w:t>Zeit</w:t>
      </w:r>
      <w:r w:rsidR="005B7CEC" w:rsidRPr="00F85856">
        <w:rPr>
          <w:rFonts w:ascii="Open Sans" w:eastAsia="Droid Sans Fallback" w:hAnsi="Open Sans" w:cs="Times"/>
          <w:sz w:val="20"/>
          <w:szCs w:val="20"/>
          <w:lang w:eastAsia="zh-CN"/>
        </w:rPr>
        <w:t xml:space="preserve"> mit der Krankheit alleine ist.</w:t>
      </w:r>
      <w:r w:rsidR="007F1786" w:rsidRPr="00F85856">
        <w:rPr>
          <w:rFonts w:ascii="Open Sans" w:hAnsi="Open Sans" w:cs="Times"/>
          <w:sz w:val="20"/>
          <w:szCs w:val="20"/>
          <w:lang w:eastAsia="de-DE"/>
        </w:rPr>
        <w:t xml:space="preserve"> </w:t>
      </w:r>
      <w:r w:rsidR="004D709E">
        <w:rPr>
          <w:rFonts w:ascii="Open Sans" w:hAnsi="Open Sans" w:cs="Times"/>
          <w:sz w:val="20"/>
          <w:szCs w:val="20"/>
          <w:lang w:eastAsia="de-DE"/>
        </w:rPr>
        <w:t>Eine mögliche Hilfe während dieser Zeit</w:t>
      </w:r>
      <w:r w:rsidR="00F8798F">
        <w:rPr>
          <w:rFonts w:ascii="Open Sans" w:hAnsi="Open Sans" w:cs="Times"/>
          <w:sz w:val="20"/>
          <w:szCs w:val="20"/>
          <w:lang w:eastAsia="de-DE"/>
        </w:rPr>
        <w:t xml:space="preserve"> könnte in</w:t>
      </w:r>
      <w:r w:rsidR="00C708CC">
        <w:rPr>
          <w:rFonts w:ascii="Open Sans" w:hAnsi="Open Sans" w:cs="Times"/>
          <w:sz w:val="20"/>
          <w:szCs w:val="20"/>
          <w:lang w:eastAsia="de-DE"/>
        </w:rPr>
        <w:t xml:space="preserve"> internetbasierten Programme</w:t>
      </w:r>
      <w:r w:rsidR="002E0FFE">
        <w:rPr>
          <w:rFonts w:ascii="Open Sans" w:hAnsi="Open Sans" w:cs="Times"/>
          <w:sz w:val="20"/>
          <w:szCs w:val="20"/>
          <w:lang w:eastAsia="de-DE"/>
        </w:rPr>
        <w:t>n</w:t>
      </w:r>
      <w:r w:rsidR="00C708CC">
        <w:rPr>
          <w:rFonts w:ascii="Open Sans" w:hAnsi="Open Sans" w:cs="Times"/>
          <w:sz w:val="20"/>
          <w:szCs w:val="20"/>
          <w:lang w:eastAsia="de-DE"/>
        </w:rPr>
        <w:t xml:space="preserve"> liegen, da sie zeitlich und geographisch unabhängig von den sonst limitierenden Faktoren </w:t>
      </w:r>
      <w:r w:rsidR="008351BA">
        <w:rPr>
          <w:rFonts w:ascii="Open Sans" w:hAnsi="Open Sans" w:cs="Times"/>
          <w:sz w:val="20"/>
          <w:szCs w:val="20"/>
          <w:lang w:eastAsia="de-DE"/>
        </w:rPr>
        <w:t>angewendet werden können</w:t>
      </w:r>
      <w:r w:rsidR="00C708CC">
        <w:rPr>
          <w:rFonts w:ascii="Open Sans" w:hAnsi="Open Sans" w:cs="Times"/>
          <w:sz w:val="20"/>
          <w:szCs w:val="20"/>
          <w:lang w:eastAsia="de-DE"/>
        </w:rPr>
        <w:t xml:space="preserve">. </w:t>
      </w:r>
      <w:r w:rsidR="00A94E31">
        <w:rPr>
          <w:rFonts w:ascii="Open Sans" w:eastAsia="Droid Sans Fallback" w:hAnsi="Open Sans" w:cs="Times"/>
          <w:sz w:val="20"/>
          <w:szCs w:val="20"/>
          <w:lang w:eastAsia="zh-CN"/>
        </w:rPr>
        <w:t>F</w:t>
      </w:r>
      <w:r w:rsidR="00347F5E">
        <w:rPr>
          <w:rFonts w:ascii="Open Sans" w:eastAsia="Droid Sans Fallback" w:hAnsi="Open Sans" w:cs="Times"/>
          <w:sz w:val="20"/>
          <w:szCs w:val="20"/>
          <w:lang w:eastAsia="zh-CN"/>
        </w:rPr>
        <w:t>ür online</w:t>
      </w:r>
      <w:r w:rsidR="003E5217" w:rsidRPr="00F85856">
        <w:rPr>
          <w:rFonts w:ascii="Open Sans" w:eastAsia="Droid Sans Fallback" w:hAnsi="Open Sans" w:cs="Times"/>
          <w:sz w:val="20"/>
          <w:szCs w:val="20"/>
          <w:lang w:eastAsia="zh-CN"/>
        </w:rPr>
        <w:t xml:space="preserve">basierte Selbstmanagementprogramme </w:t>
      </w:r>
      <w:r w:rsidR="00A94E31">
        <w:rPr>
          <w:rFonts w:ascii="Open Sans" w:eastAsia="Droid Sans Fallback" w:hAnsi="Open Sans" w:cs="Times"/>
          <w:sz w:val="20"/>
          <w:szCs w:val="20"/>
          <w:lang w:eastAsia="zh-CN"/>
        </w:rPr>
        <w:t xml:space="preserve">konnte </w:t>
      </w:r>
      <w:r w:rsidR="005A1D87">
        <w:rPr>
          <w:rFonts w:ascii="Open Sans" w:eastAsia="Droid Sans Fallback" w:hAnsi="Open Sans" w:cs="Times"/>
          <w:sz w:val="20"/>
          <w:szCs w:val="20"/>
          <w:lang w:eastAsia="zh-CN"/>
        </w:rPr>
        <w:t>nämlich</w:t>
      </w:r>
      <w:r w:rsidR="003E5217" w:rsidRPr="00F85856">
        <w:rPr>
          <w:rFonts w:ascii="Open Sans" w:eastAsia="Droid Sans Fallback" w:hAnsi="Open Sans" w:cs="Times"/>
          <w:sz w:val="20"/>
          <w:szCs w:val="20"/>
          <w:lang w:eastAsia="zh-CN"/>
        </w:rPr>
        <w:t xml:space="preserve"> bewiesen</w:t>
      </w:r>
      <w:r w:rsidR="00C708CC">
        <w:rPr>
          <w:rFonts w:ascii="Open Sans" w:eastAsia="Droid Sans Fallback" w:hAnsi="Open Sans" w:cs="Times"/>
          <w:sz w:val="20"/>
          <w:szCs w:val="20"/>
          <w:lang w:eastAsia="zh-CN"/>
        </w:rPr>
        <w:t xml:space="preserve"> werden</w:t>
      </w:r>
      <w:r w:rsidR="003E5217" w:rsidRPr="00F85856">
        <w:rPr>
          <w:rFonts w:ascii="Open Sans" w:eastAsia="Droid Sans Fallback" w:hAnsi="Open Sans" w:cs="Times"/>
          <w:sz w:val="20"/>
          <w:szCs w:val="20"/>
          <w:lang w:eastAsia="zh-CN"/>
        </w:rPr>
        <w:t>, dass sie effektiv die Entstehung</w:t>
      </w:r>
      <w:r w:rsidR="00171E20" w:rsidRPr="00F85856">
        <w:rPr>
          <w:rFonts w:ascii="Open Sans" w:eastAsia="Droid Sans Fallback" w:hAnsi="Open Sans" w:cs="Times"/>
          <w:sz w:val="20"/>
          <w:szCs w:val="20"/>
          <w:lang w:eastAsia="zh-CN"/>
        </w:rPr>
        <w:t xml:space="preserve"> eines Diabetes</w:t>
      </w:r>
      <w:r w:rsidR="003E5217" w:rsidRPr="00F85856">
        <w:rPr>
          <w:rFonts w:ascii="Open Sans" w:eastAsia="Droid Sans Fallback" w:hAnsi="Open Sans" w:cs="Times"/>
          <w:sz w:val="20"/>
          <w:szCs w:val="20"/>
          <w:lang w:eastAsia="zh-CN"/>
        </w:rPr>
        <w:t xml:space="preserve"> </w:t>
      </w:r>
      <w:r w:rsidR="00C708CC">
        <w:rPr>
          <w:rFonts w:ascii="Open Sans" w:eastAsia="Droid Sans Fallback" w:hAnsi="Open Sans" w:cs="Times"/>
          <w:sz w:val="20"/>
          <w:szCs w:val="20"/>
          <w:lang w:eastAsia="zh-CN"/>
        </w:rPr>
        <w:t>oder</w:t>
      </w:r>
      <w:r w:rsidR="003E5217" w:rsidRPr="00F85856">
        <w:rPr>
          <w:rFonts w:ascii="Open Sans" w:eastAsia="Droid Sans Fallback" w:hAnsi="Open Sans" w:cs="Times"/>
          <w:sz w:val="20"/>
          <w:szCs w:val="20"/>
          <w:lang w:eastAsia="zh-CN"/>
        </w:rPr>
        <w:t xml:space="preserve"> </w:t>
      </w:r>
      <w:r w:rsidR="00402CF1">
        <w:rPr>
          <w:rFonts w:ascii="Open Sans" w:eastAsia="Droid Sans Fallback" w:hAnsi="Open Sans" w:cs="Times"/>
          <w:sz w:val="20"/>
          <w:szCs w:val="20"/>
          <w:lang w:eastAsia="zh-CN"/>
        </w:rPr>
        <w:t>diabetes</w:t>
      </w:r>
      <w:r w:rsidR="003E5217" w:rsidRPr="00F85856">
        <w:rPr>
          <w:rFonts w:ascii="Open Sans" w:hAnsi="Open Sans" w:cs="Times"/>
          <w:sz w:val="20"/>
          <w:szCs w:val="20"/>
          <w:lang w:eastAsia="de-DE"/>
        </w:rPr>
        <w:t xml:space="preserve">assoziierte Komplikationen </w:t>
      </w:r>
      <w:r w:rsidR="00171E20" w:rsidRPr="00F85856">
        <w:rPr>
          <w:rFonts w:ascii="Open Sans" w:hAnsi="Open Sans" w:cs="Times"/>
          <w:sz w:val="20"/>
          <w:szCs w:val="20"/>
          <w:lang w:eastAsia="de-DE"/>
        </w:rPr>
        <w:t>verhindern</w:t>
      </w:r>
      <w:r w:rsidR="003E5217" w:rsidRPr="00F85856">
        <w:rPr>
          <w:rFonts w:ascii="Open Sans" w:hAnsi="Open Sans" w:cs="Times"/>
          <w:sz w:val="20"/>
          <w:szCs w:val="20"/>
          <w:lang w:eastAsia="de-DE"/>
        </w:rPr>
        <w:t xml:space="preserve"> können</w:t>
      </w:r>
      <w:r w:rsidR="00A94E31">
        <w:rPr>
          <w:rFonts w:ascii="Open Sans" w:hAnsi="Open Sans" w:cs="Times"/>
          <w:sz w:val="20"/>
          <w:szCs w:val="20"/>
          <w:lang w:eastAsia="de-DE"/>
        </w:rPr>
        <w:t>. Die</w:t>
      </w:r>
      <w:r w:rsidR="00C10247">
        <w:rPr>
          <w:rFonts w:ascii="Open Sans" w:hAnsi="Open Sans" w:cs="Times"/>
          <w:sz w:val="20"/>
          <w:szCs w:val="20"/>
          <w:lang w:eastAsia="de-DE"/>
        </w:rPr>
        <w:t xml:space="preserve"> Digitalisierung </w:t>
      </w:r>
      <w:r w:rsidR="00A94E31">
        <w:rPr>
          <w:rFonts w:ascii="Open Sans" w:hAnsi="Open Sans" w:cs="Times"/>
          <w:sz w:val="20"/>
          <w:szCs w:val="20"/>
          <w:lang w:eastAsia="de-DE"/>
        </w:rPr>
        <w:t xml:space="preserve">hat </w:t>
      </w:r>
      <w:r w:rsidR="00C10247">
        <w:rPr>
          <w:rFonts w:ascii="Open Sans" w:hAnsi="Open Sans" w:cs="Times"/>
          <w:sz w:val="20"/>
          <w:szCs w:val="20"/>
          <w:lang w:eastAsia="de-DE"/>
        </w:rPr>
        <w:t>auch in medizinischen Fragen zu einem veränderten Nutzerverhalten geführt, so dass in Zukunft neue Kategorien digitaler Präventionsstrategien entwickelt werden</w:t>
      </w:r>
      <w:r w:rsidR="0076059B">
        <w:rPr>
          <w:rFonts w:ascii="Open Sans" w:hAnsi="Open Sans" w:cs="Times"/>
          <w:sz w:val="20"/>
          <w:szCs w:val="20"/>
          <w:lang w:eastAsia="de-DE"/>
        </w:rPr>
        <w:t xml:space="preserve"> müssen</w:t>
      </w:r>
      <w:r w:rsidR="00C10247">
        <w:rPr>
          <w:rFonts w:ascii="Open Sans" w:hAnsi="Open Sans" w:cs="Times"/>
          <w:sz w:val="20"/>
          <w:szCs w:val="20"/>
          <w:lang w:eastAsia="de-DE"/>
        </w:rPr>
        <w:t>, um Teilnehmern entsprechender Selbstmanagement</w:t>
      </w:r>
      <w:r w:rsidR="008351BA">
        <w:rPr>
          <w:rFonts w:ascii="Open Sans" w:hAnsi="Open Sans" w:cs="Times"/>
          <w:sz w:val="20"/>
          <w:szCs w:val="20"/>
          <w:lang w:eastAsia="de-DE"/>
        </w:rPr>
        <w:t>programme</w:t>
      </w:r>
      <w:r w:rsidR="00C10247">
        <w:rPr>
          <w:rFonts w:ascii="Open Sans" w:hAnsi="Open Sans" w:cs="Times"/>
          <w:sz w:val="20"/>
          <w:szCs w:val="20"/>
          <w:lang w:eastAsia="de-DE"/>
        </w:rPr>
        <w:t xml:space="preserve"> bei der Erreichung der gesteckten Gesundheitsziele zu helfen. </w:t>
      </w:r>
      <w:r w:rsidR="00A94E31">
        <w:rPr>
          <w:rFonts w:ascii="Open Sans" w:hAnsi="Open Sans" w:cs="Times"/>
          <w:sz w:val="20"/>
          <w:szCs w:val="20"/>
          <w:lang w:eastAsia="de-DE"/>
        </w:rPr>
        <w:t>Schulungsprogramme</w:t>
      </w:r>
      <w:r w:rsidR="00D0729F">
        <w:rPr>
          <w:rFonts w:ascii="Open Sans" w:hAnsi="Open Sans" w:cs="Times"/>
          <w:sz w:val="20"/>
          <w:szCs w:val="20"/>
          <w:lang w:eastAsia="de-DE"/>
        </w:rPr>
        <w:t xml:space="preserve"> </w:t>
      </w:r>
      <w:r w:rsidR="00513C5F">
        <w:rPr>
          <w:rFonts w:ascii="Open Sans" w:hAnsi="Open Sans" w:cs="Times"/>
          <w:sz w:val="20"/>
          <w:szCs w:val="20"/>
          <w:lang w:eastAsia="de-DE"/>
        </w:rPr>
        <w:t>zeigen oftmals kurzfristige Erfolge, die jedoch im weiteren Verlauf nachlassen.</w:t>
      </w:r>
      <w:r w:rsidR="00513C5F">
        <w:rPr>
          <w:rStyle w:val="Funotenzeichen"/>
          <w:rFonts w:ascii="Open Sans" w:hAnsi="Open Sans" w:cs="Times"/>
          <w:sz w:val="20"/>
          <w:szCs w:val="20"/>
          <w:lang w:eastAsia="de-DE"/>
        </w:rPr>
        <w:footnoteReference w:id="6"/>
      </w:r>
      <w:r w:rsidR="00513C5F">
        <w:rPr>
          <w:rFonts w:ascii="Open Sans" w:hAnsi="Open Sans" w:cs="Times"/>
          <w:sz w:val="20"/>
          <w:szCs w:val="20"/>
          <w:lang w:eastAsia="de-DE"/>
        </w:rPr>
        <w:t xml:space="preserve"> </w:t>
      </w:r>
      <w:r w:rsidR="0075180E">
        <w:rPr>
          <w:rFonts w:ascii="Open Sans" w:hAnsi="Open Sans" w:cs="Times"/>
          <w:sz w:val="20"/>
          <w:szCs w:val="20"/>
          <w:lang w:eastAsia="de-DE"/>
        </w:rPr>
        <w:t>Geführte on</w:t>
      </w:r>
      <w:r w:rsidR="001A4E5E">
        <w:rPr>
          <w:rFonts w:ascii="Open Sans" w:hAnsi="Open Sans" w:cs="Times"/>
          <w:sz w:val="20"/>
          <w:szCs w:val="20"/>
          <w:lang w:eastAsia="de-DE"/>
        </w:rPr>
        <w:t>l</w:t>
      </w:r>
      <w:r w:rsidR="0075180E">
        <w:rPr>
          <w:rFonts w:ascii="Open Sans" w:hAnsi="Open Sans" w:cs="Times"/>
          <w:sz w:val="20"/>
          <w:szCs w:val="20"/>
          <w:lang w:eastAsia="de-DE"/>
        </w:rPr>
        <w:t>ine</w:t>
      </w:r>
      <w:r w:rsidR="00513C5F">
        <w:rPr>
          <w:rFonts w:ascii="Open Sans" w:hAnsi="Open Sans" w:cs="Times"/>
          <w:sz w:val="20"/>
          <w:szCs w:val="20"/>
          <w:lang w:eastAsia="de-DE"/>
        </w:rPr>
        <w:t xml:space="preserve">basierte Interventionsprogramme können hier langfristige Unterstützung anbieten, wann immer </w:t>
      </w:r>
      <w:r w:rsidR="00A94E31">
        <w:rPr>
          <w:rFonts w:ascii="Open Sans" w:hAnsi="Open Sans" w:cs="Times"/>
          <w:sz w:val="20"/>
          <w:szCs w:val="20"/>
          <w:lang w:eastAsia="de-DE"/>
        </w:rPr>
        <w:t xml:space="preserve">die </w:t>
      </w:r>
      <w:r w:rsidR="00513C5F">
        <w:rPr>
          <w:rFonts w:ascii="Open Sans" w:hAnsi="Open Sans" w:cs="Times"/>
          <w:sz w:val="20"/>
          <w:szCs w:val="20"/>
          <w:lang w:eastAsia="de-DE"/>
        </w:rPr>
        <w:t xml:space="preserve">Teilnehmer darauf zurückgreifen wollen. </w:t>
      </w:r>
    </w:p>
    <w:p w14:paraId="03FD636D" w14:textId="5EFD2A81" w:rsidR="000E6D4F" w:rsidRDefault="00D51811" w:rsidP="00640A39">
      <w:pPr>
        <w:pStyle w:val="berschrift1"/>
        <w:numPr>
          <w:ilvl w:val="0"/>
          <w:numId w:val="0"/>
        </w:numPr>
        <w:spacing w:after="240"/>
        <w:rPr>
          <w:rFonts w:ascii="Open Sans" w:hAnsi="Open Sans"/>
        </w:rPr>
      </w:pPr>
      <w:bookmarkStart w:id="3" w:name="_Toc300177239"/>
      <w:r>
        <w:rPr>
          <w:rFonts w:ascii="Open Sans" w:hAnsi="Open Sans"/>
        </w:rPr>
        <w:t>Projektziele</w:t>
      </w:r>
      <w:bookmarkEnd w:id="3"/>
    </w:p>
    <w:p w14:paraId="35ADA57C" w14:textId="5CB3C30D" w:rsidR="008D5F31" w:rsidRDefault="006B303D" w:rsidP="00D02C57">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Es ist hinreichend belegt, </w:t>
      </w:r>
      <w:r w:rsidRPr="00B4053E">
        <w:rPr>
          <w:rFonts w:ascii="Open Sans" w:hAnsi="Open Sans" w:cs="Times"/>
          <w:sz w:val="20"/>
          <w:szCs w:val="20"/>
          <w:lang w:eastAsia="de-DE"/>
        </w:rPr>
        <w:t xml:space="preserve">dass </w:t>
      </w:r>
      <w:r w:rsidR="008351BA">
        <w:rPr>
          <w:rFonts w:ascii="Open Sans" w:hAnsi="Open Sans" w:cs="Times"/>
          <w:sz w:val="20"/>
          <w:szCs w:val="20"/>
          <w:lang w:eastAsia="de-DE"/>
        </w:rPr>
        <w:t>IT-gestützte-</w:t>
      </w:r>
      <w:r w:rsidR="00B4053E" w:rsidRPr="00B4053E">
        <w:rPr>
          <w:rFonts w:ascii="Open Sans" w:hAnsi="Open Sans" w:cs="Times"/>
          <w:sz w:val="20"/>
          <w:szCs w:val="20"/>
          <w:lang w:eastAsia="de-DE"/>
        </w:rPr>
        <w:t>Programme</w:t>
      </w:r>
      <w:r w:rsidR="008351BA">
        <w:rPr>
          <w:rStyle w:val="Funotenzeichen"/>
          <w:rFonts w:ascii="Open Sans" w:hAnsi="Open Sans" w:cs="Times"/>
          <w:sz w:val="20"/>
          <w:szCs w:val="20"/>
          <w:lang w:eastAsia="de-DE"/>
        </w:rPr>
        <w:footnoteReference w:id="7"/>
      </w:r>
      <w:r w:rsidR="00D02C57" w:rsidRPr="00B4053E">
        <w:rPr>
          <w:rFonts w:ascii="Open Sans" w:hAnsi="Open Sans" w:cs="Times"/>
          <w:sz w:val="20"/>
          <w:szCs w:val="20"/>
          <w:lang w:eastAsia="de-DE"/>
        </w:rPr>
        <w:t xml:space="preserve"> f</w:t>
      </w:r>
      <w:r w:rsidR="00C135F5" w:rsidRPr="00B4053E">
        <w:rPr>
          <w:rFonts w:ascii="Open Sans" w:hAnsi="Open Sans" w:cs="Times"/>
          <w:sz w:val="20"/>
          <w:szCs w:val="20"/>
          <w:lang w:eastAsia="de-DE"/>
        </w:rPr>
        <w:t>ür einfache</w:t>
      </w:r>
      <w:r w:rsidR="00C135F5">
        <w:rPr>
          <w:rFonts w:ascii="Open Sans" w:hAnsi="Open Sans" w:cs="Times"/>
          <w:sz w:val="20"/>
          <w:szCs w:val="20"/>
          <w:lang w:eastAsia="de-DE"/>
        </w:rPr>
        <w:t xml:space="preserve"> Verhaltensänderungen (beispielsweise Raucherentwöhnung) effektiv s</w:t>
      </w:r>
      <w:r w:rsidR="00784200">
        <w:rPr>
          <w:rFonts w:ascii="Open Sans" w:hAnsi="Open Sans" w:cs="Times"/>
          <w:sz w:val="20"/>
          <w:szCs w:val="20"/>
          <w:lang w:eastAsia="de-DE"/>
        </w:rPr>
        <w:t>ind</w:t>
      </w:r>
      <w:r w:rsidR="00A42E1C">
        <w:rPr>
          <w:rFonts w:ascii="Open Sans" w:hAnsi="Open Sans" w:cs="Times"/>
          <w:sz w:val="20"/>
          <w:szCs w:val="20"/>
          <w:lang w:eastAsia="de-DE"/>
        </w:rPr>
        <w:t xml:space="preserve">. </w:t>
      </w:r>
      <w:r w:rsidR="00C135F5">
        <w:rPr>
          <w:rFonts w:ascii="Open Sans" w:hAnsi="Open Sans" w:cs="Times"/>
          <w:sz w:val="20"/>
          <w:szCs w:val="20"/>
          <w:lang w:eastAsia="de-DE"/>
        </w:rPr>
        <w:t>Klassische Einzel</w:t>
      </w:r>
      <w:r w:rsidR="008C3DB1">
        <w:rPr>
          <w:rFonts w:ascii="Open Sans" w:hAnsi="Open Sans" w:cs="Times"/>
          <w:sz w:val="20"/>
          <w:szCs w:val="20"/>
          <w:lang w:eastAsia="de-DE"/>
        </w:rPr>
        <w:t>- oder Gruppen</w:t>
      </w:r>
      <w:r w:rsidR="00C135F5">
        <w:rPr>
          <w:rFonts w:ascii="Open Sans" w:hAnsi="Open Sans" w:cs="Times"/>
          <w:sz w:val="20"/>
          <w:szCs w:val="20"/>
          <w:lang w:eastAsia="de-DE"/>
        </w:rPr>
        <w:t>gespräc</w:t>
      </w:r>
      <w:r w:rsidR="00784200">
        <w:rPr>
          <w:rFonts w:ascii="Open Sans" w:hAnsi="Open Sans" w:cs="Times"/>
          <w:sz w:val="20"/>
          <w:szCs w:val="20"/>
          <w:lang w:eastAsia="de-DE"/>
        </w:rPr>
        <w:t>he</w:t>
      </w:r>
      <w:r w:rsidR="00D63491">
        <w:rPr>
          <w:rFonts w:ascii="Open Sans" w:hAnsi="Open Sans" w:cs="Times"/>
          <w:sz w:val="20"/>
          <w:szCs w:val="20"/>
          <w:lang w:eastAsia="de-DE"/>
        </w:rPr>
        <w:t xml:space="preserve"> </w:t>
      </w:r>
      <w:r w:rsidR="008351BA">
        <w:rPr>
          <w:rFonts w:ascii="Open Sans" w:hAnsi="Open Sans" w:cs="Times"/>
          <w:sz w:val="20"/>
          <w:szCs w:val="20"/>
          <w:lang w:eastAsia="de-DE"/>
        </w:rPr>
        <w:t>definieren</w:t>
      </w:r>
      <w:r w:rsidR="00C135F5">
        <w:rPr>
          <w:rFonts w:ascii="Open Sans" w:hAnsi="Open Sans" w:cs="Times"/>
          <w:sz w:val="20"/>
          <w:szCs w:val="20"/>
          <w:lang w:eastAsia="de-DE"/>
        </w:rPr>
        <w:t xml:space="preserve"> </w:t>
      </w:r>
      <w:r w:rsidR="00C82114">
        <w:rPr>
          <w:rFonts w:ascii="Open Sans" w:hAnsi="Open Sans" w:cs="Times"/>
          <w:sz w:val="20"/>
          <w:szCs w:val="20"/>
          <w:lang w:eastAsia="de-DE"/>
        </w:rPr>
        <w:t>im Bereich der Schulungs</w:t>
      </w:r>
      <w:r w:rsidR="008351BA">
        <w:rPr>
          <w:rFonts w:ascii="Open Sans" w:hAnsi="Open Sans" w:cs="Times"/>
          <w:sz w:val="20"/>
          <w:szCs w:val="20"/>
          <w:lang w:eastAsia="de-DE"/>
        </w:rPr>
        <w:t>- und Selbstmanagement</w:t>
      </w:r>
      <w:r w:rsidR="00C82114">
        <w:rPr>
          <w:rFonts w:ascii="Open Sans" w:hAnsi="Open Sans" w:cs="Times"/>
          <w:sz w:val="20"/>
          <w:szCs w:val="20"/>
          <w:lang w:eastAsia="de-DE"/>
        </w:rPr>
        <w:t xml:space="preserve">programme </w:t>
      </w:r>
      <w:r w:rsidR="00C135F5">
        <w:rPr>
          <w:rFonts w:ascii="Open Sans" w:hAnsi="Open Sans" w:cs="Times"/>
          <w:sz w:val="20"/>
          <w:szCs w:val="20"/>
          <w:lang w:eastAsia="de-DE"/>
        </w:rPr>
        <w:t>allerdings immer noch den Goldstandard</w:t>
      </w:r>
      <w:r w:rsidR="002D1944">
        <w:rPr>
          <w:rFonts w:ascii="Open Sans" w:hAnsi="Open Sans" w:cs="Times"/>
          <w:sz w:val="20"/>
          <w:szCs w:val="20"/>
          <w:lang w:eastAsia="de-DE"/>
        </w:rPr>
        <w:t>.</w:t>
      </w:r>
      <w:r w:rsidR="00C82114">
        <w:rPr>
          <w:rFonts w:ascii="Open Sans" w:hAnsi="Open Sans" w:cs="Times"/>
          <w:sz w:val="20"/>
          <w:szCs w:val="20"/>
          <w:lang w:eastAsia="de-DE"/>
        </w:rPr>
        <w:t xml:space="preserve"> </w:t>
      </w:r>
      <w:r w:rsidR="00C135F5">
        <w:rPr>
          <w:rFonts w:ascii="Open Sans" w:hAnsi="Open Sans" w:cs="Times"/>
          <w:sz w:val="20"/>
          <w:szCs w:val="20"/>
          <w:lang w:eastAsia="de-DE"/>
        </w:rPr>
        <w:t xml:space="preserve">Die entscheidende Frage ist nun, </w:t>
      </w:r>
      <w:r w:rsidR="00167B0D">
        <w:rPr>
          <w:rFonts w:ascii="Open Sans" w:hAnsi="Open Sans" w:cs="Times"/>
          <w:sz w:val="20"/>
          <w:szCs w:val="20"/>
          <w:lang w:eastAsia="de-DE"/>
        </w:rPr>
        <w:t xml:space="preserve">ob wir eine kosteneffektive Methode für ein </w:t>
      </w:r>
      <w:r w:rsidR="00A42E1C">
        <w:rPr>
          <w:rFonts w:ascii="Open Sans" w:hAnsi="Open Sans" w:cs="Times"/>
          <w:sz w:val="20"/>
          <w:szCs w:val="20"/>
          <w:lang w:eastAsia="de-DE"/>
        </w:rPr>
        <w:t>onlinebasiertes</w:t>
      </w:r>
      <w:r w:rsidR="00167B0D">
        <w:rPr>
          <w:rFonts w:ascii="Open Sans" w:hAnsi="Open Sans" w:cs="Times"/>
          <w:sz w:val="20"/>
          <w:szCs w:val="20"/>
          <w:lang w:eastAsia="de-DE"/>
        </w:rPr>
        <w:t xml:space="preserve"> System zum Selbstmanagement finden, welches </w:t>
      </w:r>
      <w:r w:rsidR="00C82114">
        <w:rPr>
          <w:rFonts w:ascii="Open Sans" w:hAnsi="Open Sans" w:cs="Times"/>
          <w:sz w:val="20"/>
          <w:szCs w:val="20"/>
          <w:lang w:eastAsia="de-DE"/>
        </w:rPr>
        <w:t xml:space="preserve">bei den Teilnehmern </w:t>
      </w:r>
      <w:r w:rsidR="000B2AD2">
        <w:rPr>
          <w:rFonts w:ascii="Open Sans" w:hAnsi="Open Sans" w:cs="Times"/>
          <w:sz w:val="20"/>
          <w:szCs w:val="20"/>
          <w:lang w:eastAsia="de-DE"/>
        </w:rPr>
        <w:t xml:space="preserve">ebenfalls </w:t>
      </w:r>
      <w:r w:rsidR="00167B0D">
        <w:rPr>
          <w:rFonts w:ascii="Open Sans" w:hAnsi="Open Sans" w:cs="Times"/>
          <w:sz w:val="20"/>
          <w:szCs w:val="20"/>
          <w:lang w:eastAsia="de-DE"/>
        </w:rPr>
        <w:t xml:space="preserve">komplexere Verhaltensänderungen bewirken </w:t>
      </w:r>
      <w:r w:rsidR="000B2AD2">
        <w:rPr>
          <w:rFonts w:ascii="Open Sans" w:hAnsi="Open Sans" w:cs="Times"/>
          <w:sz w:val="20"/>
          <w:szCs w:val="20"/>
          <w:lang w:eastAsia="de-DE"/>
        </w:rPr>
        <w:t xml:space="preserve">kann </w:t>
      </w:r>
      <w:r w:rsidR="00D61290">
        <w:rPr>
          <w:rFonts w:ascii="Open Sans" w:hAnsi="Open Sans" w:cs="Times"/>
          <w:sz w:val="20"/>
          <w:szCs w:val="20"/>
          <w:lang w:eastAsia="de-DE"/>
        </w:rPr>
        <w:t>und gleichzeitig</w:t>
      </w:r>
      <w:r w:rsidR="00167B0D">
        <w:rPr>
          <w:rFonts w:ascii="Open Sans" w:hAnsi="Open Sans" w:cs="Times"/>
          <w:sz w:val="20"/>
          <w:szCs w:val="20"/>
          <w:lang w:eastAsia="de-DE"/>
        </w:rPr>
        <w:t xml:space="preserve"> kostengünstiger als die </w:t>
      </w:r>
      <w:r w:rsidR="000B2AD2">
        <w:rPr>
          <w:rFonts w:ascii="Open Sans" w:hAnsi="Open Sans" w:cs="Times"/>
          <w:sz w:val="20"/>
          <w:szCs w:val="20"/>
          <w:lang w:eastAsia="de-DE"/>
        </w:rPr>
        <w:t xml:space="preserve">derzeitige </w:t>
      </w:r>
      <w:r w:rsidR="00167B0D">
        <w:rPr>
          <w:rFonts w:ascii="Open Sans" w:hAnsi="Open Sans" w:cs="Times"/>
          <w:sz w:val="20"/>
          <w:szCs w:val="20"/>
          <w:lang w:eastAsia="de-DE"/>
        </w:rPr>
        <w:t xml:space="preserve">Standardtherapie </w:t>
      </w:r>
      <w:r w:rsidR="000B2AD2">
        <w:rPr>
          <w:rFonts w:ascii="Open Sans" w:hAnsi="Open Sans" w:cs="Times"/>
          <w:sz w:val="20"/>
          <w:szCs w:val="20"/>
          <w:lang w:eastAsia="de-DE"/>
        </w:rPr>
        <w:t>ist</w:t>
      </w:r>
      <w:r w:rsidR="00167B0D">
        <w:rPr>
          <w:rFonts w:ascii="Open Sans" w:hAnsi="Open Sans" w:cs="Times"/>
          <w:sz w:val="20"/>
          <w:szCs w:val="20"/>
          <w:lang w:eastAsia="de-DE"/>
        </w:rPr>
        <w:t xml:space="preserve">. </w:t>
      </w:r>
      <w:r w:rsidR="000B2AD2">
        <w:rPr>
          <w:rFonts w:ascii="Open Sans" w:hAnsi="Open Sans" w:cs="Times"/>
          <w:sz w:val="20"/>
          <w:szCs w:val="20"/>
          <w:lang w:eastAsia="de-DE"/>
        </w:rPr>
        <w:t xml:space="preserve">Bei der Umsetzung </w:t>
      </w:r>
      <w:r w:rsidR="00CE1C3D">
        <w:rPr>
          <w:rFonts w:ascii="Open Sans" w:hAnsi="Open Sans" w:cs="Times"/>
          <w:sz w:val="20"/>
          <w:szCs w:val="20"/>
          <w:lang w:eastAsia="de-DE"/>
        </w:rPr>
        <w:t>dieses Konzeptes</w:t>
      </w:r>
      <w:r w:rsidR="008D5F31">
        <w:rPr>
          <w:rFonts w:ascii="Open Sans" w:hAnsi="Open Sans" w:cs="Times"/>
          <w:sz w:val="20"/>
          <w:szCs w:val="20"/>
          <w:lang w:eastAsia="de-DE"/>
        </w:rPr>
        <w:t xml:space="preserve"> </w:t>
      </w:r>
      <w:r w:rsidR="000B2AD2">
        <w:rPr>
          <w:rFonts w:ascii="Open Sans" w:hAnsi="Open Sans" w:cs="Times"/>
          <w:sz w:val="20"/>
          <w:szCs w:val="20"/>
          <w:lang w:eastAsia="de-DE"/>
        </w:rPr>
        <w:t>soll eine</w:t>
      </w:r>
      <w:r w:rsidR="008D5F31">
        <w:rPr>
          <w:rFonts w:ascii="Open Sans" w:hAnsi="Open Sans" w:cs="Times"/>
          <w:sz w:val="20"/>
          <w:szCs w:val="20"/>
          <w:lang w:eastAsia="de-DE"/>
        </w:rPr>
        <w:t xml:space="preserve"> dynamische Anpassung an die </w:t>
      </w:r>
      <w:r w:rsidR="000B2AD2">
        <w:rPr>
          <w:rFonts w:ascii="Open Sans" w:hAnsi="Open Sans" w:cs="Times"/>
          <w:sz w:val="20"/>
          <w:szCs w:val="20"/>
          <w:lang w:eastAsia="de-DE"/>
        </w:rPr>
        <w:t>laufenden</w:t>
      </w:r>
      <w:r w:rsidR="008D5F31">
        <w:rPr>
          <w:rFonts w:ascii="Open Sans" w:hAnsi="Open Sans" w:cs="Times"/>
          <w:sz w:val="20"/>
          <w:szCs w:val="20"/>
          <w:lang w:eastAsia="de-DE"/>
        </w:rPr>
        <w:t xml:space="preserve"> Bedürfnis</w:t>
      </w:r>
      <w:r w:rsidR="000B2AD2">
        <w:rPr>
          <w:rFonts w:ascii="Open Sans" w:hAnsi="Open Sans" w:cs="Times"/>
          <w:sz w:val="20"/>
          <w:szCs w:val="20"/>
          <w:lang w:eastAsia="de-DE"/>
        </w:rPr>
        <w:t xml:space="preserve">se der Beteiligten gewährleistet </w:t>
      </w:r>
      <w:r w:rsidR="00CE1C3D">
        <w:rPr>
          <w:rFonts w:ascii="Open Sans" w:hAnsi="Open Sans" w:cs="Times"/>
          <w:sz w:val="20"/>
          <w:szCs w:val="20"/>
          <w:lang w:eastAsia="de-DE"/>
        </w:rPr>
        <w:t>sein</w:t>
      </w:r>
      <w:r w:rsidR="008D5F31">
        <w:rPr>
          <w:rFonts w:ascii="Open Sans" w:hAnsi="Open Sans" w:cs="Times"/>
          <w:sz w:val="20"/>
          <w:szCs w:val="20"/>
          <w:lang w:eastAsia="de-DE"/>
        </w:rPr>
        <w:t>. Nach dem PDCA-Zyklus von Deming</w:t>
      </w:r>
      <w:r w:rsidR="00AE3C5D">
        <w:rPr>
          <w:rStyle w:val="Funotenzeichen"/>
          <w:rFonts w:ascii="Open Sans" w:hAnsi="Open Sans" w:cs="Times"/>
          <w:sz w:val="20"/>
          <w:szCs w:val="20"/>
          <w:lang w:eastAsia="de-DE"/>
        </w:rPr>
        <w:footnoteReference w:id="8"/>
      </w:r>
      <w:r w:rsidR="008D5F31">
        <w:rPr>
          <w:rFonts w:ascii="Open Sans" w:hAnsi="Open Sans" w:cs="Times"/>
          <w:sz w:val="20"/>
          <w:szCs w:val="20"/>
          <w:lang w:eastAsia="de-DE"/>
        </w:rPr>
        <w:t xml:space="preserve"> </w:t>
      </w:r>
      <w:r w:rsidR="00CE1C3D">
        <w:rPr>
          <w:rFonts w:ascii="Open Sans" w:hAnsi="Open Sans" w:cs="Times"/>
          <w:sz w:val="20"/>
          <w:szCs w:val="20"/>
          <w:lang w:eastAsia="de-DE"/>
        </w:rPr>
        <w:t xml:space="preserve">erfolgt </w:t>
      </w:r>
      <w:r w:rsidR="008D5F31">
        <w:rPr>
          <w:rFonts w:ascii="Open Sans" w:hAnsi="Open Sans" w:cs="Times"/>
          <w:sz w:val="20"/>
          <w:szCs w:val="20"/>
          <w:lang w:eastAsia="de-DE"/>
        </w:rPr>
        <w:t>eine kontinuierliche Verbesserung des Programms im Rahmen eines iterativen vierphasigen Problemlösungsprozesses.</w:t>
      </w:r>
      <w:r w:rsidR="000B2AD2">
        <w:rPr>
          <w:rFonts w:ascii="Open Sans" w:hAnsi="Open Sans" w:cs="Times"/>
          <w:sz w:val="20"/>
          <w:szCs w:val="20"/>
          <w:lang w:eastAsia="de-DE"/>
        </w:rPr>
        <w:t xml:space="preserve"> Hierbei wird das Projekt in vier </w:t>
      </w:r>
      <w:r w:rsidR="00566B13">
        <w:rPr>
          <w:rFonts w:ascii="Open Sans" w:hAnsi="Open Sans" w:cs="Times"/>
          <w:sz w:val="20"/>
          <w:szCs w:val="20"/>
          <w:lang w:eastAsia="de-DE"/>
        </w:rPr>
        <w:t xml:space="preserve">Phasen </w:t>
      </w:r>
      <w:r w:rsidR="001A4E5E">
        <w:rPr>
          <w:rFonts w:ascii="Open Sans" w:hAnsi="Open Sans" w:cs="Times"/>
          <w:sz w:val="20"/>
          <w:szCs w:val="20"/>
          <w:lang w:eastAsia="de-DE"/>
        </w:rPr>
        <w:t xml:space="preserve">analog der Stadien des PDCA-Zyklus </w:t>
      </w:r>
      <w:r w:rsidR="00566B13">
        <w:rPr>
          <w:rFonts w:ascii="Open Sans" w:hAnsi="Open Sans" w:cs="Times"/>
          <w:sz w:val="20"/>
          <w:szCs w:val="20"/>
          <w:lang w:eastAsia="de-DE"/>
        </w:rPr>
        <w:t>unterteilt: Planung (PLAN), Umsetzung (DO), Kontrolle (CHECK) und Anpassung (ACT).</w:t>
      </w:r>
    </w:p>
    <w:p w14:paraId="485BC94F" w14:textId="1EA94F5D" w:rsidR="00064F35" w:rsidRPr="001F560F" w:rsidRDefault="00064F35" w:rsidP="001F560F">
      <w:pPr>
        <w:pStyle w:val="berschrift2"/>
        <w:spacing w:after="240"/>
        <w:rPr>
          <w:rFonts w:ascii="Open Sans" w:hAnsi="Open Sans"/>
          <w:sz w:val="20"/>
          <w:szCs w:val="20"/>
          <w:lang w:eastAsia="de-DE"/>
        </w:rPr>
      </w:pPr>
      <w:bookmarkStart w:id="4" w:name="_Toc300177240"/>
      <w:r w:rsidRPr="001F560F">
        <w:rPr>
          <w:rFonts w:ascii="Open Sans" w:hAnsi="Open Sans"/>
          <w:sz w:val="20"/>
          <w:szCs w:val="20"/>
          <w:lang w:eastAsia="de-DE"/>
        </w:rPr>
        <w:t>Phase 1</w:t>
      </w:r>
      <w:r w:rsidR="00566B13">
        <w:rPr>
          <w:rFonts w:ascii="Open Sans" w:hAnsi="Open Sans"/>
          <w:sz w:val="20"/>
          <w:szCs w:val="20"/>
          <w:lang w:eastAsia="de-DE"/>
        </w:rPr>
        <w:t xml:space="preserve"> (PLAN)</w:t>
      </w:r>
      <w:r w:rsidRPr="001F560F">
        <w:rPr>
          <w:rFonts w:ascii="Open Sans" w:hAnsi="Open Sans"/>
          <w:sz w:val="20"/>
          <w:szCs w:val="20"/>
          <w:lang w:eastAsia="de-DE"/>
        </w:rPr>
        <w:t>: Studienanalyse</w:t>
      </w:r>
      <w:bookmarkEnd w:id="4"/>
    </w:p>
    <w:p w14:paraId="3BBFB8DC" w14:textId="1E0FA8AB" w:rsidR="00A42E1C" w:rsidRDefault="008C3DB1" w:rsidP="00D02C57">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Die</w:t>
      </w:r>
      <w:r w:rsidR="00206E53">
        <w:rPr>
          <w:rFonts w:ascii="Open Sans" w:hAnsi="Open Sans" w:cs="Times"/>
          <w:sz w:val="20"/>
          <w:szCs w:val="20"/>
          <w:lang w:eastAsia="de-DE"/>
        </w:rPr>
        <w:t xml:space="preserve"> Entwicklung eines umsetzbaren Konzeptes mit Hilfe einer Analyse schon existierender evidenzbasierter Onlineprogramme</w:t>
      </w:r>
      <w:r>
        <w:rPr>
          <w:rFonts w:ascii="Open Sans" w:hAnsi="Open Sans" w:cs="Times"/>
          <w:sz w:val="20"/>
          <w:szCs w:val="20"/>
          <w:lang w:eastAsia="de-DE"/>
        </w:rPr>
        <w:t xml:space="preserve"> wird</w:t>
      </w:r>
      <w:r w:rsidR="00206E53">
        <w:rPr>
          <w:rFonts w:ascii="Open Sans" w:hAnsi="Open Sans" w:cs="Times"/>
          <w:sz w:val="20"/>
          <w:szCs w:val="20"/>
          <w:lang w:eastAsia="de-DE"/>
        </w:rPr>
        <w:t xml:space="preserve"> mit höherer Wahrscheinlichkeit effektiv sein, als ein rein empirischer bzw. pragmatischer Ansatz.</w:t>
      </w:r>
      <w:r w:rsidR="00206E53" w:rsidRPr="00D02C57">
        <w:rPr>
          <w:rStyle w:val="Funotenzeichen"/>
          <w:rFonts w:ascii="Open Sans" w:hAnsi="Open Sans" w:cs="Times"/>
          <w:sz w:val="20"/>
          <w:szCs w:val="20"/>
          <w:lang w:eastAsia="de-DE"/>
        </w:rPr>
        <w:footnoteReference w:id="9"/>
      </w:r>
      <w:r w:rsidR="00206E53">
        <w:rPr>
          <w:rFonts w:ascii="Open Sans" w:hAnsi="Open Sans" w:cs="Times"/>
          <w:sz w:val="20"/>
          <w:szCs w:val="20"/>
          <w:lang w:eastAsia="de-DE"/>
        </w:rPr>
        <w:t xml:space="preserve"> </w:t>
      </w:r>
      <w:r w:rsidR="00B847EE">
        <w:rPr>
          <w:rFonts w:ascii="Open Sans" w:hAnsi="Open Sans" w:cs="Times"/>
          <w:sz w:val="20"/>
          <w:szCs w:val="20"/>
          <w:lang w:eastAsia="de-DE"/>
        </w:rPr>
        <w:t xml:space="preserve">Aus diesem Grund wollen wir </w:t>
      </w:r>
      <w:r w:rsidR="00206E53">
        <w:rPr>
          <w:rFonts w:ascii="Open Sans" w:hAnsi="Open Sans" w:cs="Times"/>
          <w:sz w:val="20"/>
          <w:szCs w:val="20"/>
          <w:lang w:eastAsia="de-DE"/>
        </w:rPr>
        <w:t>mit dieser Arbeit</w:t>
      </w:r>
      <w:r w:rsidR="00B847EE">
        <w:rPr>
          <w:rFonts w:ascii="Open Sans" w:hAnsi="Open Sans" w:cs="Times"/>
          <w:sz w:val="20"/>
          <w:szCs w:val="20"/>
          <w:lang w:eastAsia="de-DE"/>
        </w:rPr>
        <w:t xml:space="preserve"> den analytischen Rahmen</w:t>
      </w:r>
      <w:r w:rsidR="00206E53">
        <w:rPr>
          <w:rFonts w:ascii="Open Sans" w:hAnsi="Open Sans" w:cs="Times"/>
          <w:sz w:val="20"/>
          <w:szCs w:val="20"/>
          <w:lang w:eastAsia="de-DE"/>
        </w:rPr>
        <w:t xml:space="preserve"> </w:t>
      </w:r>
      <w:r w:rsidR="00C316DF">
        <w:rPr>
          <w:rFonts w:ascii="Open Sans" w:hAnsi="Open Sans" w:cs="Times"/>
          <w:sz w:val="20"/>
          <w:szCs w:val="20"/>
          <w:lang w:eastAsia="de-DE"/>
        </w:rPr>
        <w:t>ab</w:t>
      </w:r>
      <w:r w:rsidR="00206E53">
        <w:rPr>
          <w:rFonts w:ascii="Open Sans" w:hAnsi="Open Sans" w:cs="Times"/>
          <w:sz w:val="20"/>
          <w:szCs w:val="20"/>
          <w:lang w:eastAsia="de-DE"/>
        </w:rPr>
        <w:t>stecken</w:t>
      </w:r>
      <w:r w:rsidR="00F07058">
        <w:rPr>
          <w:rFonts w:ascii="Open Sans" w:hAnsi="Open Sans" w:cs="Times"/>
          <w:sz w:val="20"/>
          <w:szCs w:val="20"/>
          <w:lang w:eastAsia="de-DE"/>
        </w:rPr>
        <w:t>.</w:t>
      </w:r>
      <w:r w:rsidR="00206E53">
        <w:rPr>
          <w:rFonts w:ascii="Open Sans" w:hAnsi="Open Sans" w:cs="Times"/>
          <w:sz w:val="20"/>
          <w:szCs w:val="20"/>
          <w:lang w:eastAsia="de-DE"/>
        </w:rPr>
        <w:t xml:space="preserve"> </w:t>
      </w:r>
      <w:r w:rsidR="00F07058">
        <w:rPr>
          <w:rFonts w:ascii="Open Sans" w:hAnsi="Open Sans" w:cs="Times"/>
          <w:sz w:val="20"/>
          <w:szCs w:val="20"/>
          <w:lang w:eastAsia="de-DE"/>
        </w:rPr>
        <w:t>Folgende</w:t>
      </w:r>
      <w:r w:rsidR="00C316DF">
        <w:rPr>
          <w:rFonts w:ascii="Open Sans" w:hAnsi="Open Sans" w:cs="Times"/>
          <w:sz w:val="20"/>
          <w:szCs w:val="20"/>
          <w:lang w:eastAsia="de-DE"/>
        </w:rPr>
        <w:t xml:space="preserve"> Punkte</w:t>
      </w:r>
      <w:r w:rsidR="007E1C27">
        <w:rPr>
          <w:rFonts w:ascii="Open Sans" w:hAnsi="Open Sans" w:cs="Times"/>
          <w:sz w:val="20"/>
          <w:szCs w:val="20"/>
          <w:lang w:eastAsia="de-DE"/>
        </w:rPr>
        <w:t xml:space="preserve"> </w:t>
      </w:r>
      <w:r w:rsidR="00F07058">
        <w:rPr>
          <w:rFonts w:ascii="Open Sans" w:hAnsi="Open Sans" w:cs="Times"/>
          <w:sz w:val="20"/>
          <w:szCs w:val="20"/>
          <w:lang w:eastAsia="de-DE"/>
        </w:rPr>
        <w:t>sollen hierbei besondere Berücksichtigung finden</w:t>
      </w:r>
      <w:r w:rsidR="00C316DF">
        <w:rPr>
          <w:rFonts w:ascii="Open Sans" w:hAnsi="Open Sans" w:cs="Times"/>
          <w:sz w:val="20"/>
          <w:szCs w:val="20"/>
          <w:lang w:eastAsia="de-DE"/>
        </w:rPr>
        <w:t>:</w:t>
      </w:r>
    </w:p>
    <w:p w14:paraId="2B8E4258" w14:textId="291E09A2" w:rsidR="00755E80" w:rsidRDefault="00D77747" w:rsidP="00064F35">
      <w:pPr>
        <w:pStyle w:val="Listenabsatz"/>
        <w:widowControl w:val="0"/>
        <w:numPr>
          <w:ilvl w:val="0"/>
          <w:numId w:val="10"/>
        </w:numPr>
        <w:autoSpaceDE w:val="0"/>
        <w:autoSpaceDN w:val="0"/>
        <w:adjustRightInd w:val="0"/>
        <w:spacing w:line="360" w:lineRule="auto"/>
        <w:jc w:val="both"/>
        <w:rPr>
          <w:rFonts w:ascii="Open Sans" w:hAnsi="Open Sans" w:cs="Times"/>
          <w:sz w:val="20"/>
          <w:szCs w:val="20"/>
        </w:rPr>
      </w:pPr>
      <w:r w:rsidRPr="00064F35">
        <w:rPr>
          <w:rFonts w:ascii="Open Sans" w:hAnsi="Open Sans" w:cs="Times"/>
          <w:b/>
          <w:sz w:val="20"/>
          <w:szCs w:val="20"/>
        </w:rPr>
        <w:t>Identifizierung</w:t>
      </w:r>
      <w:r w:rsidRPr="00064F35">
        <w:rPr>
          <w:rFonts w:ascii="Open Sans" w:hAnsi="Open Sans" w:cs="Times"/>
          <w:sz w:val="20"/>
          <w:szCs w:val="20"/>
        </w:rPr>
        <w:t xml:space="preserve"> </w:t>
      </w:r>
      <w:r w:rsidRPr="00064F35">
        <w:rPr>
          <w:rFonts w:ascii="Open Sans" w:hAnsi="Open Sans" w:cs="Times"/>
          <w:b/>
          <w:sz w:val="20"/>
          <w:szCs w:val="20"/>
        </w:rPr>
        <w:t xml:space="preserve">evidenzbasierter </w:t>
      </w:r>
      <w:r w:rsidR="00A42E1C" w:rsidRPr="00064F35">
        <w:rPr>
          <w:rFonts w:ascii="Open Sans" w:hAnsi="Open Sans" w:cs="Times"/>
          <w:b/>
          <w:sz w:val="20"/>
          <w:szCs w:val="20"/>
        </w:rPr>
        <w:t>Onlineprogramme</w:t>
      </w:r>
      <w:r w:rsidRPr="00064F35">
        <w:rPr>
          <w:rFonts w:ascii="Open Sans" w:hAnsi="Open Sans" w:cs="Times"/>
          <w:sz w:val="20"/>
          <w:szCs w:val="20"/>
        </w:rPr>
        <w:t xml:space="preserve"> mit Hilfe einer Studienanalyse</w:t>
      </w:r>
    </w:p>
    <w:p w14:paraId="7F907453" w14:textId="53674391" w:rsidR="00566B13" w:rsidRPr="00566B13" w:rsidRDefault="005D4C29" w:rsidP="00566B13">
      <w:pPr>
        <w:pStyle w:val="Listenabsatz"/>
        <w:widowControl w:val="0"/>
        <w:numPr>
          <w:ilvl w:val="0"/>
          <w:numId w:val="10"/>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Be</w:t>
      </w:r>
      <w:r w:rsidR="00BB265C">
        <w:rPr>
          <w:rFonts w:ascii="Open Sans" w:hAnsi="Open Sans" w:cs="Times"/>
          <w:sz w:val="20"/>
          <w:szCs w:val="20"/>
        </w:rPr>
        <w:t>s</w:t>
      </w:r>
      <w:r>
        <w:rPr>
          <w:rFonts w:ascii="Open Sans" w:hAnsi="Open Sans" w:cs="Times"/>
          <w:sz w:val="20"/>
          <w:szCs w:val="20"/>
        </w:rPr>
        <w:t>chreibung signifikanter</w:t>
      </w:r>
      <w:r w:rsidR="00566B13" w:rsidRPr="00064F35">
        <w:rPr>
          <w:rFonts w:ascii="Open Sans" w:hAnsi="Open Sans" w:cs="Times"/>
          <w:sz w:val="20"/>
          <w:szCs w:val="20"/>
        </w:rPr>
        <w:t xml:space="preserve"> </w:t>
      </w:r>
      <w:r w:rsidR="00566B13" w:rsidRPr="00064F35">
        <w:rPr>
          <w:rFonts w:ascii="Open Sans" w:hAnsi="Open Sans" w:cs="Times"/>
          <w:b/>
          <w:sz w:val="20"/>
          <w:szCs w:val="20"/>
        </w:rPr>
        <w:t>Outcomes</w:t>
      </w:r>
      <w:r w:rsidR="00566B13" w:rsidRPr="00064F35">
        <w:rPr>
          <w:rFonts w:ascii="Open Sans" w:hAnsi="Open Sans" w:cs="Times"/>
          <w:sz w:val="20"/>
          <w:szCs w:val="20"/>
        </w:rPr>
        <w:t xml:space="preserve"> in bisherigen Studien </w:t>
      </w:r>
    </w:p>
    <w:p w14:paraId="3954C593" w14:textId="59C66E2E" w:rsidR="00064F35" w:rsidRDefault="00405497" w:rsidP="00064F35">
      <w:pPr>
        <w:pStyle w:val="Listenabsatz"/>
        <w:widowControl w:val="0"/>
        <w:numPr>
          <w:ilvl w:val="0"/>
          <w:numId w:val="10"/>
        </w:numPr>
        <w:autoSpaceDE w:val="0"/>
        <w:autoSpaceDN w:val="0"/>
        <w:adjustRightInd w:val="0"/>
        <w:spacing w:line="360" w:lineRule="auto"/>
        <w:jc w:val="both"/>
        <w:rPr>
          <w:rFonts w:ascii="Open Sans" w:hAnsi="Open Sans" w:cs="Times"/>
          <w:sz w:val="20"/>
          <w:szCs w:val="20"/>
        </w:rPr>
      </w:pPr>
      <w:r w:rsidRPr="00064F35">
        <w:rPr>
          <w:rFonts w:ascii="Open Sans" w:hAnsi="Open Sans" w:cs="Times"/>
          <w:b/>
          <w:sz w:val="20"/>
          <w:szCs w:val="20"/>
        </w:rPr>
        <w:t>Effektivität</w:t>
      </w:r>
      <w:r w:rsidR="00566B13">
        <w:rPr>
          <w:rFonts w:ascii="Open Sans" w:hAnsi="Open Sans" w:cs="Times"/>
          <w:sz w:val="20"/>
          <w:szCs w:val="20"/>
        </w:rPr>
        <w:t xml:space="preserve"> erfolgreicher </w:t>
      </w:r>
      <w:r w:rsidR="00C9082C">
        <w:rPr>
          <w:rFonts w:ascii="Open Sans" w:hAnsi="Open Sans" w:cs="Times"/>
          <w:sz w:val="20"/>
          <w:szCs w:val="20"/>
        </w:rPr>
        <w:t xml:space="preserve">evidenzbasierter </w:t>
      </w:r>
      <w:r w:rsidR="00566B13">
        <w:rPr>
          <w:rFonts w:ascii="Open Sans" w:hAnsi="Open Sans" w:cs="Times"/>
          <w:sz w:val="20"/>
          <w:szCs w:val="20"/>
        </w:rPr>
        <w:t xml:space="preserve">Online-Programme </w:t>
      </w:r>
    </w:p>
    <w:p w14:paraId="50C97FFD" w14:textId="033A17E1" w:rsidR="00064F35" w:rsidRDefault="005D4C29" w:rsidP="00064F35">
      <w:pPr>
        <w:pStyle w:val="Listenabsatz"/>
        <w:widowControl w:val="0"/>
        <w:numPr>
          <w:ilvl w:val="0"/>
          <w:numId w:val="10"/>
        </w:numPr>
        <w:autoSpaceDE w:val="0"/>
        <w:autoSpaceDN w:val="0"/>
        <w:adjustRightInd w:val="0"/>
        <w:spacing w:line="360" w:lineRule="auto"/>
        <w:jc w:val="both"/>
        <w:rPr>
          <w:rFonts w:ascii="Open Sans" w:hAnsi="Open Sans" w:cs="Times"/>
          <w:sz w:val="20"/>
          <w:szCs w:val="20"/>
        </w:rPr>
      </w:pPr>
      <w:r w:rsidRPr="005D4C29">
        <w:rPr>
          <w:rFonts w:ascii="Open Sans" w:hAnsi="Open Sans" w:cs="Times"/>
          <w:b/>
          <w:sz w:val="20"/>
          <w:szCs w:val="20"/>
        </w:rPr>
        <w:t>A</w:t>
      </w:r>
      <w:r w:rsidR="00405497" w:rsidRPr="005D4C29">
        <w:rPr>
          <w:rFonts w:ascii="Open Sans" w:hAnsi="Open Sans" w:cs="Times"/>
          <w:b/>
          <w:sz w:val="20"/>
          <w:szCs w:val="20"/>
        </w:rPr>
        <w:t>dverse</w:t>
      </w:r>
      <w:r w:rsidR="00405497" w:rsidRPr="00064F35">
        <w:rPr>
          <w:rFonts w:ascii="Open Sans" w:hAnsi="Open Sans" w:cs="Times"/>
          <w:b/>
          <w:sz w:val="20"/>
          <w:szCs w:val="20"/>
        </w:rPr>
        <w:t xml:space="preserve"> Effekte</w:t>
      </w:r>
      <w:r w:rsidR="00405497" w:rsidRPr="00064F35">
        <w:rPr>
          <w:rFonts w:ascii="Open Sans" w:hAnsi="Open Sans" w:cs="Times"/>
          <w:sz w:val="20"/>
          <w:szCs w:val="20"/>
        </w:rPr>
        <w:t xml:space="preserve"> durch co</w:t>
      </w:r>
      <w:r>
        <w:rPr>
          <w:rFonts w:ascii="Open Sans" w:hAnsi="Open Sans" w:cs="Times"/>
          <w:sz w:val="20"/>
          <w:szCs w:val="20"/>
        </w:rPr>
        <w:t>mputerbasierte Interventionen</w:t>
      </w:r>
    </w:p>
    <w:p w14:paraId="1E00D128" w14:textId="77777777" w:rsidR="008319AC" w:rsidRDefault="008319AC" w:rsidP="0019307E">
      <w:pPr>
        <w:widowControl w:val="0"/>
        <w:autoSpaceDE w:val="0"/>
        <w:autoSpaceDN w:val="0"/>
        <w:adjustRightInd w:val="0"/>
        <w:spacing w:after="0" w:line="360" w:lineRule="auto"/>
        <w:jc w:val="both"/>
        <w:rPr>
          <w:rFonts w:ascii="Open Sans" w:hAnsi="Open Sans" w:cs="Times"/>
          <w:sz w:val="20"/>
          <w:szCs w:val="20"/>
        </w:rPr>
      </w:pPr>
    </w:p>
    <w:p w14:paraId="13FA8F99" w14:textId="3B980451" w:rsidR="004839B6" w:rsidRDefault="00D63491" w:rsidP="0019307E">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sz w:val="20"/>
          <w:szCs w:val="20"/>
        </w:rPr>
        <w:t>Im Kapitel „Material und Methoden“ werden die Kriterien zur Identifizierung der für diese Analyse heranzuziehenden Studien beschrieben.</w:t>
      </w:r>
      <w:r w:rsidR="005D4C29">
        <w:rPr>
          <w:rFonts w:ascii="Open Sans" w:hAnsi="Open Sans" w:cs="Times"/>
          <w:sz w:val="20"/>
          <w:szCs w:val="20"/>
        </w:rPr>
        <w:t xml:space="preserve"> </w:t>
      </w:r>
      <w:r w:rsidR="004839B6">
        <w:rPr>
          <w:rFonts w:ascii="Open Sans" w:hAnsi="Open Sans" w:cs="Times"/>
          <w:sz w:val="20"/>
          <w:szCs w:val="20"/>
        </w:rPr>
        <w:t>Im Kapitel „</w:t>
      </w:r>
      <w:r w:rsidR="005D4C29">
        <w:rPr>
          <w:rFonts w:ascii="Open Sans" w:hAnsi="Open Sans" w:cs="Times"/>
          <w:sz w:val="20"/>
          <w:szCs w:val="20"/>
        </w:rPr>
        <w:t xml:space="preserve">Erste </w:t>
      </w:r>
      <w:r w:rsidR="004839B6">
        <w:rPr>
          <w:rFonts w:ascii="Open Sans" w:hAnsi="Open Sans" w:cs="Times"/>
          <w:sz w:val="20"/>
          <w:szCs w:val="20"/>
        </w:rPr>
        <w:t xml:space="preserve">Ergebnisse“ werden die für die Entwicklung </w:t>
      </w:r>
      <w:r w:rsidR="007E1C27">
        <w:rPr>
          <w:rFonts w:ascii="Open Sans" w:hAnsi="Open Sans" w:cs="Times"/>
          <w:sz w:val="20"/>
          <w:szCs w:val="20"/>
        </w:rPr>
        <w:t>des</w:t>
      </w:r>
      <w:r w:rsidR="004839B6">
        <w:rPr>
          <w:rFonts w:ascii="Open Sans" w:hAnsi="Open Sans" w:cs="Times"/>
          <w:sz w:val="20"/>
          <w:szCs w:val="20"/>
        </w:rPr>
        <w:t xml:space="preserve"> </w:t>
      </w:r>
      <w:r w:rsidR="005D4C29">
        <w:rPr>
          <w:rFonts w:ascii="Open Sans" w:hAnsi="Open Sans" w:cs="Times"/>
          <w:sz w:val="20"/>
          <w:szCs w:val="20"/>
        </w:rPr>
        <w:t>Prototyps</w:t>
      </w:r>
      <w:r w:rsidR="004839B6">
        <w:rPr>
          <w:rFonts w:ascii="Open Sans" w:hAnsi="Open Sans" w:cs="Times"/>
          <w:sz w:val="20"/>
          <w:szCs w:val="20"/>
        </w:rPr>
        <w:t xml:space="preserve"> relevanten Studienkomponenten sowie existierende erfolgreiche Onlineprogramme beschrieben. </w:t>
      </w:r>
      <w:r w:rsidR="005D4C29">
        <w:rPr>
          <w:rFonts w:ascii="Open Sans" w:hAnsi="Open Sans" w:cs="Times"/>
          <w:sz w:val="20"/>
          <w:szCs w:val="20"/>
        </w:rPr>
        <w:t>Der</w:t>
      </w:r>
      <w:r w:rsidR="004839B6">
        <w:rPr>
          <w:rFonts w:ascii="Open Sans" w:hAnsi="Open Sans" w:cs="Times"/>
          <w:sz w:val="20"/>
          <w:szCs w:val="20"/>
        </w:rPr>
        <w:t xml:space="preserve"> letzte </w:t>
      </w:r>
      <w:r w:rsidR="005D4C29">
        <w:rPr>
          <w:rFonts w:ascii="Open Sans" w:hAnsi="Open Sans" w:cs="Times"/>
          <w:sz w:val="20"/>
          <w:szCs w:val="20"/>
        </w:rPr>
        <w:t>Punkt</w:t>
      </w:r>
      <w:r w:rsidR="004839B6">
        <w:rPr>
          <w:rFonts w:ascii="Open Sans" w:hAnsi="Open Sans" w:cs="Times"/>
          <w:sz w:val="20"/>
          <w:szCs w:val="20"/>
        </w:rPr>
        <w:t xml:space="preserve"> des Ergebnisteils listet alle für diese Analyse gescreenten Studien mit </w:t>
      </w:r>
      <w:r w:rsidR="009E6FC8">
        <w:rPr>
          <w:rFonts w:ascii="Open Sans" w:hAnsi="Open Sans" w:cs="Times"/>
          <w:sz w:val="20"/>
          <w:szCs w:val="20"/>
        </w:rPr>
        <w:t xml:space="preserve">teils </w:t>
      </w:r>
      <w:r w:rsidR="004839B6">
        <w:rPr>
          <w:rFonts w:ascii="Open Sans" w:hAnsi="Open Sans" w:cs="Times"/>
          <w:sz w:val="20"/>
          <w:szCs w:val="20"/>
        </w:rPr>
        <w:t xml:space="preserve">kurzer Zusammenfassung nochmals auf. </w:t>
      </w:r>
    </w:p>
    <w:p w14:paraId="195E3761" w14:textId="66EFBB11" w:rsidR="001F560F" w:rsidRPr="00064F35" w:rsidRDefault="00C21DB3" w:rsidP="001F560F">
      <w:pPr>
        <w:pStyle w:val="berschrift2"/>
        <w:spacing w:after="240"/>
        <w:rPr>
          <w:rFonts w:ascii="Open Sans" w:hAnsi="Open Sans"/>
          <w:sz w:val="20"/>
          <w:szCs w:val="20"/>
          <w:lang w:eastAsia="de-DE"/>
        </w:rPr>
      </w:pPr>
      <w:bookmarkStart w:id="5" w:name="_Toc300177241"/>
      <w:r>
        <w:rPr>
          <w:rFonts w:ascii="Open Sans" w:hAnsi="Open Sans"/>
          <w:sz w:val="20"/>
          <w:szCs w:val="20"/>
          <w:lang w:eastAsia="de-DE"/>
        </w:rPr>
        <w:t>Phase 2</w:t>
      </w:r>
      <w:r w:rsidR="00E21BCF">
        <w:rPr>
          <w:rFonts w:ascii="Open Sans" w:hAnsi="Open Sans"/>
          <w:sz w:val="20"/>
          <w:szCs w:val="20"/>
          <w:lang w:eastAsia="de-DE"/>
        </w:rPr>
        <w:t xml:space="preserve"> (DO)</w:t>
      </w:r>
      <w:r>
        <w:rPr>
          <w:rFonts w:ascii="Open Sans" w:hAnsi="Open Sans"/>
          <w:sz w:val="20"/>
          <w:szCs w:val="20"/>
          <w:lang w:eastAsia="de-DE"/>
        </w:rPr>
        <w:t xml:space="preserve">: </w:t>
      </w:r>
      <w:r w:rsidR="00E21BCF">
        <w:rPr>
          <w:rFonts w:ascii="Open Sans" w:hAnsi="Open Sans"/>
          <w:sz w:val="20"/>
          <w:szCs w:val="20"/>
          <w:lang w:eastAsia="de-DE"/>
        </w:rPr>
        <w:t>Studienp</w:t>
      </w:r>
      <w:r w:rsidR="00B74A42">
        <w:rPr>
          <w:rFonts w:ascii="Open Sans" w:hAnsi="Open Sans"/>
          <w:sz w:val="20"/>
          <w:szCs w:val="20"/>
          <w:lang w:eastAsia="de-DE"/>
        </w:rPr>
        <w:t>rotokoll</w:t>
      </w:r>
      <w:r w:rsidR="001F560F">
        <w:rPr>
          <w:rFonts w:ascii="Open Sans" w:hAnsi="Open Sans"/>
          <w:sz w:val="20"/>
          <w:szCs w:val="20"/>
          <w:lang w:eastAsia="de-DE"/>
        </w:rPr>
        <w:t xml:space="preserve"> &amp; </w:t>
      </w:r>
      <w:r w:rsidR="001F560F" w:rsidRPr="00064F35">
        <w:rPr>
          <w:rFonts w:ascii="Open Sans" w:hAnsi="Open Sans"/>
          <w:sz w:val="20"/>
          <w:szCs w:val="20"/>
          <w:lang w:eastAsia="de-DE"/>
        </w:rPr>
        <w:t>Prototyp-Entwicklung</w:t>
      </w:r>
      <w:bookmarkEnd w:id="5"/>
      <w:r w:rsidR="001F560F" w:rsidRPr="00064F35">
        <w:rPr>
          <w:rFonts w:ascii="Open Sans" w:hAnsi="Open Sans"/>
          <w:sz w:val="20"/>
          <w:szCs w:val="20"/>
          <w:lang w:eastAsia="de-DE"/>
        </w:rPr>
        <w:t xml:space="preserve"> </w:t>
      </w:r>
    </w:p>
    <w:p w14:paraId="720A0730" w14:textId="528F4A83" w:rsidR="00DA70BA" w:rsidRDefault="00466C60" w:rsidP="00D211CB">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Auf diesen</w:t>
      </w:r>
      <w:r w:rsidR="00C21DB3">
        <w:rPr>
          <w:rFonts w:ascii="Open Sans" w:hAnsi="Open Sans" w:cs="Times"/>
          <w:sz w:val="20"/>
          <w:szCs w:val="20"/>
          <w:lang w:eastAsia="de-DE"/>
        </w:rPr>
        <w:t xml:space="preserve"> analytischen Rahmen </w:t>
      </w:r>
      <w:r>
        <w:rPr>
          <w:rFonts w:ascii="Open Sans" w:hAnsi="Open Sans" w:cs="Times"/>
          <w:sz w:val="20"/>
          <w:szCs w:val="20"/>
          <w:lang w:eastAsia="de-DE"/>
        </w:rPr>
        <w:t>folgt</w:t>
      </w:r>
      <w:r w:rsidR="00C21DB3">
        <w:rPr>
          <w:rFonts w:ascii="Open Sans" w:hAnsi="Open Sans" w:cs="Times"/>
          <w:sz w:val="20"/>
          <w:szCs w:val="20"/>
          <w:lang w:eastAsia="de-DE"/>
        </w:rPr>
        <w:t xml:space="preserve"> die </w:t>
      </w:r>
      <w:r w:rsidR="00C41CEA">
        <w:rPr>
          <w:rFonts w:ascii="Open Sans" w:hAnsi="Open Sans" w:cs="Times"/>
          <w:sz w:val="20"/>
          <w:szCs w:val="20"/>
          <w:lang w:eastAsia="de-DE"/>
        </w:rPr>
        <w:t>Entwicklung eine</w:t>
      </w:r>
      <w:r w:rsidR="00886DD2">
        <w:rPr>
          <w:rFonts w:ascii="Open Sans" w:hAnsi="Open Sans" w:cs="Times"/>
          <w:sz w:val="20"/>
          <w:szCs w:val="20"/>
          <w:lang w:eastAsia="de-DE"/>
        </w:rPr>
        <w:t>r eigenen</w:t>
      </w:r>
      <w:r w:rsidR="00C41CEA">
        <w:rPr>
          <w:rFonts w:ascii="Open Sans" w:hAnsi="Open Sans" w:cs="Times"/>
          <w:sz w:val="20"/>
          <w:szCs w:val="20"/>
          <w:lang w:eastAsia="de-DE"/>
        </w:rPr>
        <w:t xml:space="preserve"> </w:t>
      </w:r>
      <w:r w:rsidR="00886DD2">
        <w:rPr>
          <w:rFonts w:ascii="Open Sans" w:hAnsi="Open Sans" w:cs="Times"/>
          <w:sz w:val="20"/>
          <w:szCs w:val="20"/>
          <w:lang w:eastAsia="de-DE"/>
        </w:rPr>
        <w:t>Studie</w:t>
      </w:r>
      <w:r w:rsidR="00AE3C5D">
        <w:rPr>
          <w:rFonts w:ascii="Open Sans" w:hAnsi="Open Sans" w:cs="Times"/>
          <w:sz w:val="20"/>
          <w:szCs w:val="20"/>
          <w:lang w:eastAsia="de-DE"/>
        </w:rPr>
        <w:t xml:space="preserve"> sowie eines </w:t>
      </w:r>
      <w:r w:rsidR="00C41CEA">
        <w:rPr>
          <w:rFonts w:ascii="Open Sans" w:hAnsi="Open Sans" w:cs="Times"/>
          <w:sz w:val="20"/>
          <w:szCs w:val="20"/>
          <w:lang w:eastAsia="de-DE"/>
        </w:rPr>
        <w:t>Prototyps</w:t>
      </w:r>
      <w:r w:rsidR="00477294">
        <w:rPr>
          <w:rFonts w:ascii="Open Sans" w:hAnsi="Open Sans" w:cs="Times"/>
          <w:sz w:val="20"/>
          <w:szCs w:val="20"/>
          <w:lang w:eastAsia="de-DE"/>
        </w:rPr>
        <w:t>, wobei</w:t>
      </w:r>
      <w:r w:rsidR="00C21DB3">
        <w:rPr>
          <w:rFonts w:ascii="Open Sans" w:hAnsi="Open Sans" w:cs="Times"/>
          <w:sz w:val="20"/>
          <w:szCs w:val="20"/>
          <w:lang w:eastAsia="de-DE"/>
        </w:rPr>
        <w:t xml:space="preserve"> </w:t>
      </w:r>
      <w:r w:rsidR="00477294">
        <w:rPr>
          <w:rFonts w:ascii="Open Sans" w:hAnsi="Open Sans" w:cs="Times"/>
          <w:sz w:val="20"/>
          <w:szCs w:val="20"/>
          <w:lang w:eastAsia="de-DE"/>
        </w:rPr>
        <w:t xml:space="preserve">die </w:t>
      </w:r>
      <w:r w:rsidR="00D63491">
        <w:rPr>
          <w:rFonts w:ascii="Open Sans" w:hAnsi="Open Sans" w:cs="Times"/>
          <w:sz w:val="20"/>
          <w:szCs w:val="20"/>
          <w:lang w:eastAsia="de-DE"/>
        </w:rPr>
        <w:t xml:space="preserve">aus der </w:t>
      </w:r>
      <w:r>
        <w:rPr>
          <w:rFonts w:ascii="Open Sans" w:hAnsi="Open Sans" w:cs="Times"/>
          <w:sz w:val="20"/>
          <w:szCs w:val="20"/>
          <w:lang w:eastAsia="de-DE"/>
        </w:rPr>
        <w:t>Analyse</w:t>
      </w:r>
      <w:r w:rsidR="00D63491">
        <w:rPr>
          <w:rFonts w:ascii="Open Sans" w:hAnsi="Open Sans" w:cs="Times"/>
          <w:sz w:val="20"/>
          <w:szCs w:val="20"/>
          <w:lang w:eastAsia="de-DE"/>
        </w:rPr>
        <w:t xml:space="preserve"> gewonnenen </w:t>
      </w:r>
      <w:r>
        <w:rPr>
          <w:rFonts w:ascii="Open Sans" w:hAnsi="Open Sans" w:cs="Times"/>
          <w:sz w:val="20"/>
          <w:szCs w:val="20"/>
          <w:lang w:eastAsia="de-DE"/>
        </w:rPr>
        <w:t>Erkenntnisse</w:t>
      </w:r>
      <w:r w:rsidR="00D63491">
        <w:rPr>
          <w:rFonts w:ascii="Open Sans" w:hAnsi="Open Sans" w:cs="Times"/>
          <w:sz w:val="20"/>
          <w:szCs w:val="20"/>
          <w:lang w:eastAsia="de-DE"/>
        </w:rPr>
        <w:t xml:space="preserve"> in </w:t>
      </w:r>
      <w:r w:rsidR="00886DD2">
        <w:rPr>
          <w:rFonts w:ascii="Open Sans" w:hAnsi="Open Sans" w:cs="Times"/>
          <w:sz w:val="20"/>
          <w:szCs w:val="20"/>
          <w:lang w:eastAsia="de-DE"/>
        </w:rPr>
        <w:t xml:space="preserve">das Studiendesign und </w:t>
      </w:r>
      <w:r w:rsidR="00F65566">
        <w:rPr>
          <w:rFonts w:ascii="Open Sans" w:hAnsi="Open Sans" w:cs="Times"/>
          <w:sz w:val="20"/>
          <w:szCs w:val="20"/>
          <w:lang w:eastAsia="de-DE"/>
        </w:rPr>
        <w:t>den Prototyp</w:t>
      </w:r>
      <w:r w:rsidR="00D63491">
        <w:rPr>
          <w:rFonts w:ascii="Open Sans" w:hAnsi="Open Sans" w:cs="Times"/>
          <w:sz w:val="20"/>
          <w:szCs w:val="20"/>
          <w:lang w:eastAsia="de-DE"/>
        </w:rPr>
        <w:t xml:space="preserve"> transferiert werden</w:t>
      </w:r>
      <w:r w:rsidR="00886DD2">
        <w:rPr>
          <w:rFonts w:ascii="Open Sans" w:hAnsi="Open Sans" w:cs="Times"/>
          <w:sz w:val="20"/>
          <w:szCs w:val="20"/>
          <w:lang w:eastAsia="de-DE"/>
        </w:rPr>
        <w:t xml:space="preserve"> sollen</w:t>
      </w:r>
      <w:r w:rsidR="00D63491">
        <w:rPr>
          <w:rFonts w:ascii="Open Sans" w:hAnsi="Open Sans" w:cs="Times"/>
          <w:sz w:val="20"/>
          <w:szCs w:val="20"/>
          <w:lang w:eastAsia="de-DE"/>
        </w:rPr>
        <w:t xml:space="preserve">. </w:t>
      </w:r>
      <w:r w:rsidR="00C21DB3">
        <w:rPr>
          <w:rFonts w:ascii="Open Sans" w:hAnsi="Open Sans" w:cs="Times"/>
          <w:sz w:val="20"/>
          <w:szCs w:val="20"/>
        </w:rPr>
        <w:t xml:space="preserve">Primäres Ziel ist die Integration </w:t>
      </w:r>
      <w:r w:rsidR="00C21DB3" w:rsidRPr="00B40A12">
        <w:rPr>
          <w:rFonts w:ascii="Open Sans" w:hAnsi="Open Sans" w:cs="Arial"/>
          <w:sz w:val="20"/>
          <w:szCs w:val="20"/>
        </w:rPr>
        <w:t>evidenzbasierte</w:t>
      </w:r>
      <w:r w:rsidR="00C21DB3">
        <w:rPr>
          <w:rFonts w:ascii="Open Sans" w:hAnsi="Open Sans" w:cs="Arial"/>
          <w:sz w:val="20"/>
          <w:szCs w:val="20"/>
        </w:rPr>
        <w:t>r</w:t>
      </w:r>
      <w:r w:rsidR="00C21DB3" w:rsidRPr="00B40A12">
        <w:rPr>
          <w:rFonts w:ascii="Open Sans" w:hAnsi="Open Sans" w:cs="Arial"/>
          <w:sz w:val="20"/>
          <w:szCs w:val="20"/>
        </w:rPr>
        <w:t xml:space="preserve"> Medizin in </w:t>
      </w:r>
      <w:r w:rsidR="00C21DB3">
        <w:rPr>
          <w:rFonts w:ascii="Open Sans" w:hAnsi="Open Sans" w:cs="Arial"/>
          <w:sz w:val="20"/>
          <w:szCs w:val="20"/>
        </w:rPr>
        <w:t>der präventiven Versorgung</w:t>
      </w:r>
      <w:r w:rsidR="00AE3C5D">
        <w:rPr>
          <w:rFonts w:ascii="Open Sans" w:hAnsi="Open Sans" w:cs="Arial"/>
          <w:sz w:val="20"/>
          <w:szCs w:val="20"/>
        </w:rPr>
        <w:t xml:space="preserve"> mit Hilfe einer Onlineplattform</w:t>
      </w:r>
      <w:r w:rsidR="00C21DB3">
        <w:rPr>
          <w:rFonts w:ascii="Open Sans" w:hAnsi="Open Sans" w:cs="Arial"/>
          <w:sz w:val="20"/>
          <w:szCs w:val="20"/>
        </w:rPr>
        <w:t xml:space="preserve">. </w:t>
      </w:r>
      <w:r w:rsidR="00D63491" w:rsidRPr="00B40A12">
        <w:rPr>
          <w:rFonts w:ascii="Open Sans" w:hAnsi="Open Sans" w:cs="Times"/>
          <w:sz w:val="20"/>
          <w:szCs w:val="20"/>
          <w:lang w:eastAsia="de-DE"/>
        </w:rPr>
        <w:t xml:space="preserve">Für die </w:t>
      </w:r>
      <w:r w:rsidR="00EA7DAF">
        <w:rPr>
          <w:rFonts w:ascii="Open Sans" w:hAnsi="Open Sans" w:cs="Times"/>
          <w:sz w:val="20"/>
          <w:szCs w:val="20"/>
          <w:lang w:eastAsia="de-DE"/>
        </w:rPr>
        <w:t xml:space="preserve">Erstellung des Studiendesigns </w:t>
      </w:r>
      <w:r>
        <w:rPr>
          <w:rFonts w:ascii="Open Sans" w:hAnsi="Open Sans" w:cs="Times"/>
          <w:sz w:val="20"/>
          <w:szCs w:val="20"/>
          <w:lang w:eastAsia="de-DE"/>
        </w:rPr>
        <w:t>sowie</w:t>
      </w:r>
      <w:r w:rsidR="00D63491" w:rsidRPr="00B40A12">
        <w:rPr>
          <w:rFonts w:ascii="Open Sans" w:hAnsi="Open Sans" w:cs="Times"/>
          <w:sz w:val="20"/>
          <w:szCs w:val="20"/>
          <w:lang w:eastAsia="de-DE"/>
        </w:rPr>
        <w:t xml:space="preserve"> </w:t>
      </w:r>
      <w:r>
        <w:rPr>
          <w:rFonts w:ascii="Open Sans" w:hAnsi="Open Sans" w:cs="Times"/>
          <w:sz w:val="20"/>
          <w:szCs w:val="20"/>
          <w:lang w:eastAsia="de-DE"/>
        </w:rPr>
        <w:t>eines ersten Prototyps</w:t>
      </w:r>
      <w:r w:rsidR="00D63491" w:rsidRPr="00B40A12">
        <w:rPr>
          <w:rFonts w:ascii="Open Sans" w:hAnsi="Open Sans" w:cs="Times"/>
          <w:sz w:val="20"/>
          <w:szCs w:val="20"/>
          <w:lang w:eastAsia="de-DE"/>
        </w:rPr>
        <w:t xml:space="preserve"> werden </w:t>
      </w:r>
      <w:r w:rsidR="00EA7DAF">
        <w:rPr>
          <w:rFonts w:ascii="Open Sans" w:hAnsi="Open Sans" w:cs="Times"/>
          <w:sz w:val="20"/>
          <w:szCs w:val="20"/>
          <w:lang w:eastAsia="de-DE"/>
        </w:rPr>
        <w:t>sechs</w:t>
      </w:r>
      <w:r w:rsidR="00D63491" w:rsidRPr="00B40A12">
        <w:rPr>
          <w:rFonts w:ascii="Open Sans" w:hAnsi="Open Sans" w:cs="Times"/>
          <w:sz w:val="20"/>
          <w:szCs w:val="20"/>
          <w:lang w:eastAsia="de-DE"/>
        </w:rPr>
        <w:t xml:space="preserve"> Monate Entwicklungszeit veranschlagt. </w:t>
      </w:r>
      <w:r w:rsidR="00D63491">
        <w:rPr>
          <w:rFonts w:ascii="Open Sans" w:hAnsi="Open Sans" w:cs="Times"/>
          <w:sz w:val="20"/>
          <w:szCs w:val="20"/>
        </w:rPr>
        <w:t>Die</w:t>
      </w:r>
      <w:r>
        <w:rPr>
          <w:rFonts w:ascii="Open Sans" w:hAnsi="Open Sans" w:cs="Times"/>
          <w:sz w:val="20"/>
          <w:szCs w:val="20"/>
        </w:rPr>
        <w:t xml:space="preserve"> weitere</w:t>
      </w:r>
      <w:r w:rsidR="00D63491">
        <w:rPr>
          <w:rFonts w:ascii="Open Sans" w:hAnsi="Open Sans" w:cs="Times"/>
          <w:sz w:val="20"/>
          <w:szCs w:val="20"/>
        </w:rPr>
        <w:t xml:space="preserve"> Entwicklung </w:t>
      </w:r>
      <w:r>
        <w:rPr>
          <w:rFonts w:ascii="Open Sans" w:hAnsi="Open Sans" w:cs="Times"/>
          <w:sz w:val="20"/>
          <w:szCs w:val="20"/>
        </w:rPr>
        <w:t xml:space="preserve">der Plattform </w:t>
      </w:r>
      <w:r w:rsidR="00D63491">
        <w:rPr>
          <w:rFonts w:ascii="Open Sans" w:hAnsi="Open Sans" w:cs="Times"/>
          <w:sz w:val="20"/>
          <w:szCs w:val="20"/>
        </w:rPr>
        <w:t>soll scrum</w:t>
      </w:r>
      <w:r w:rsidR="00D63491" w:rsidRPr="00B40A12">
        <w:rPr>
          <w:rFonts w:ascii="Open Sans" w:hAnsi="Open Sans" w:cs="Times"/>
          <w:sz w:val="20"/>
          <w:szCs w:val="20"/>
        </w:rPr>
        <w:t>basiert</w:t>
      </w:r>
      <w:r w:rsidR="00AE3C5D">
        <w:rPr>
          <w:rStyle w:val="Funotenzeichen"/>
          <w:rFonts w:ascii="Open Sans" w:hAnsi="Open Sans" w:cs="Times"/>
          <w:sz w:val="20"/>
          <w:szCs w:val="20"/>
        </w:rPr>
        <w:footnoteReference w:id="10"/>
      </w:r>
      <w:r w:rsidR="00D63491" w:rsidRPr="00B40A12">
        <w:rPr>
          <w:rFonts w:ascii="Open Sans" w:hAnsi="Open Sans" w:cs="Times"/>
          <w:sz w:val="20"/>
          <w:szCs w:val="20"/>
        </w:rPr>
        <w:t xml:space="preserve"> sein, da wir so die bestmögliche Software unter Berücksichtigung der Kosten, der Funktionalität, der Zeit und der Qualität planen können.</w:t>
      </w:r>
      <w:r w:rsidR="00DA70BA">
        <w:rPr>
          <w:rFonts w:ascii="Open Sans" w:hAnsi="Open Sans" w:cs="Times"/>
          <w:sz w:val="20"/>
          <w:szCs w:val="20"/>
        </w:rPr>
        <w:t xml:space="preserve"> </w:t>
      </w:r>
    </w:p>
    <w:p w14:paraId="2020F8D4" w14:textId="7FF247F3" w:rsidR="008A7199" w:rsidRPr="008A7199" w:rsidRDefault="008A7199" w:rsidP="008A7199">
      <w:pPr>
        <w:pStyle w:val="berschrift2"/>
        <w:spacing w:after="240"/>
        <w:rPr>
          <w:rFonts w:ascii="Open Sans" w:hAnsi="Open Sans"/>
          <w:sz w:val="20"/>
          <w:szCs w:val="20"/>
          <w:lang w:eastAsia="de-DE"/>
        </w:rPr>
      </w:pPr>
      <w:bookmarkStart w:id="6" w:name="_Toc300177242"/>
      <w:r>
        <w:rPr>
          <w:rFonts w:ascii="Open Sans" w:hAnsi="Open Sans"/>
          <w:sz w:val="20"/>
          <w:szCs w:val="20"/>
          <w:lang w:eastAsia="de-DE"/>
        </w:rPr>
        <w:t>Phase 3</w:t>
      </w:r>
      <w:r w:rsidR="00F75156">
        <w:rPr>
          <w:rFonts w:ascii="Open Sans" w:hAnsi="Open Sans"/>
          <w:sz w:val="20"/>
          <w:szCs w:val="20"/>
          <w:lang w:eastAsia="de-DE"/>
        </w:rPr>
        <w:t xml:space="preserve"> (</w:t>
      </w:r>
      <w:r w:rsidR="00D2008C">
        <w:rPr>
          <w:rFonts w:ascii="Open Sans" w:hAnsi="Open Sans"/>
          <w:sz w:val="20"/>
          <w:szCs w:val="20"/>
          <w:lang w:eastAsia="de-DE"/>
        </w:rPr>
        <w:t>CHECK</w:t>
      </w:r>
      <w:r w:rsidR="00F75156">
        <w:rPr>
          <w:rFonts w:ascii="Open Sans" w:hAnsi="Open Sans"/>
          <w:sz w:val="20"/>
          <w:szCs w:val="20"/>
          <w:lang w:eastAsia="de-DE"/>
        </w:rPr>
        <w:t>)</w:t>
      </w:r>
      <w:r>
        <w:rPr>
          <w:rFonts w:ascii="Open Sans" w:hAnsi="Open Sans"/>
          <w:sz w:val="20"/>
          <w:szCs w:val="20"/>
          <w:lang w:eastAsia="de-DE"/>
        </w:rPr>
        <w:t>: Messung der Outcomes</w:t>
      </w:r>
      <w:bookmarkEnd w:id="6"/>
      <w:r w:rsidRPr="00064F35">
        <w:rPr>
          <w:rFonts w:ascii="Open Sans" w:hAnsi="Open Sans"/>
          <w:sz w:val="20"/>
          <w:szCs w:val="20"/>
          <w:lang w:eastAsia="de-DE"/>
        </w:rPr>
        <w:t xml:space="preserve"> </w:t>
      </w:r>
    </w:p>
    <w:p w14:paraId="1D1494D2" w14:textId="5E2A77CD" w:rsidR="008A7199" w:rsidRDefault="00353CBD" w:rsidP="00D211CB">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Ein</w:t>
      </w:r>
      <w:r w:rsidR="00465F00" w:rsidRPr="00465F00">
        <w:rPr>
          <w:rFonts w:ascii="Open Sans" w:hAnsi="Open Sans" w:cs="Times"/>
          <w:sz w:val="20"/>
          <w:szCs w:val="20"/>
          <w:lang w:eastAsia="de-DE"/>
        </w:rPr>
        <w:t xml:space="preserve"> </w:t>
      </w:r>
      <w:r w:rsidR="00465F00">
        <w:rPr>
          <w:rFonts w:ascii="Open Sans" w:hAnsi="Open Sans" w:cs="Times"/>
          <w:sz w:val="20"/>
          <w:szCs w:val="20"/>
          <w:lang w:eastAsia="de-DE"/>
        </w:rPr>
        <w:t>erste</w:t>
      </w:r>
      <w:r w:rsidR="00885601">
        <w:rPr>
          <w:rFonts w:ascii="Open Sans" w:hAnsi="Open Sans" w:cs="Times"/>
          <w:sz w:val="20"/>
          <w:szCs w:val="20"/>
          <w:lang w:eastAsia="de-DE"/>
        </w:rPr>
        <w:t>s Follow-</w:t>
      </w:r>
      <w:r>
        <w:rPr>
          <w:rFonts w:ascii="Open Sans" w:hAnsi="Open Sans" w:cs="Times"/>
          <w:sz w:val="20"/>
          <w:szCs w:val="20"/>
          <w:lang w:eastAsia="de-DE"/>
        </w:rPr>
        <w:t>U</w:t>
      </w:r>
      <w:r w:rsidR="009E6FC8">
        <w:rPr>
          <w:rFonts w:ascii="Open Sans" w:hAnsi="Open Sans" w:cs="Times"/>
          <w:sz w:val="20"/>
          <w:szCs w:val="20"/>
          <w:lang w:eastAsia="de-DE"/>
        </w:rPr>
        <w:t>p und eine</w:t>
      </w:r>
      <w:r w:rsidR="00465F00">
        <w:rPr>
          <w:rFonts w:ascii="Open Sans" w:hAnsi="Open Sans" w:cs="Times"/>
          <w:sz w:val="20"/>
          <w:szCs w:val="20"/>
          <w:lang w:eastAsia="de-DE"/>
        </w:rPr>
        <w:t xml:space="preserve"> Messung </w:t>
      </w:r>
      <w:r w:rsidR="0095344A">
        <w:rPr>
          <w:rFonts w:ascii="Open Sans" w:hAnsi="Open Sans" w:cs="Times"/>
          <w:sz w:val="20"/>
          <w:szCs w:val="20"/>
          <w:lang w:eastAsia="de-DE"/>
        </w:rPr>
        <w:t xml:space="preserve">der Outcomes </w:t>
      </w:r>
      <w:r w:rsidR="00885601">
        <w:rPr>
          <w:rFonts w:ascii="Open Sans" w:hAnsi="Open Sans" w:cs="Times"/>
          <w:sz w:val="20"/>
          <w:szCs w:val="20"/>
          <w:lang w:eastAsia="de-DE"/>
        </w:rPr>
        <w:t>sind</w:t>
      </w:r>
      <w:r w:rsidR="0095344A">
        <w:rPr>
          <w:rFonts w:ascii="Open Sans" w:hAnsi="Open Sans" w:cs="Times"/>
          <w:sz w:val="20"/>
          <w:szCs w:val="20"/>
          <w:lang w:eastAsia="de-DE"/>
        </w:rPr>
        <w:t xml:space="preserve"> nach </w:t>
      </w:r>
      <w:r w:rsidR="00E92983">
        <w:rPr>
          <w:rFonts w:ascii="Open Sans" w:hAnsi="Open Sans" w:cs="Times"/>
          <w:sz w:val="20"/>
          <w:szCs w:val="20"/>
          <w:lang w:eastAsia="de-DE"/>
        </w:rPr>
        <w:t>Abschluss der Rekrutierungsphase und des Studienprogramms</w:t>
      </w:r>
      <w:r w:rsidR="0095344A" w:rsidRPr="006F4BAD">
        <w:rPr>
          <w:rFonts w:ascii="Open Sans" w:hAnsi="Open Sans" w:cs="Times"/>
          <w:sz w:val="20"/>
          <w:szCs w:val="20"/>
          <w:lang w:eastAsia="de-DE"/>
        </w:rPr>
        <w:t xml:space="preserve"> geplant. </w:t>
      </w:r>
      <w:r w:rsidR="00CF6862">
        <w:rPr>
          <w:rFonts w:ascii="Open Sans" w:hAnsi="Open Sans" w:cs="Times"/>
          <w:sz w:val="20"/>
          <w:szCs w:val="20"/>
          <w:lang w:eastAsia="de-DE"/>
        </w:rPr>
        <w:t xml:space="preserve">Entsprechende Erkenntnisse hieraus werden in </w:t>
      </w:r>
      <w:r w:rsidR="00D211CB">
        <w:rPr>
          <w:rFonts w:ascii="Open Sans" w:hAnsi="Open Sans" w:cs="Times"/>
          <w:sz w:val="20"/>
          <w:szCs w:val="20"/>
          <w:lang w:eastAsia="de-DE"/>
        </w:rPr>
        <w:t>einem Product Increment / Refinement</w:t>
      </w:r>
      <w:r w:rsidR="00AA0708">
        <w:rPr>
          <w:rFonts w:ascii="Open Sans" w:hAnsi="Open Sans" w:cs="Times"/>
          <w:sz w:val="20"/>
          <w:szCs w:val="20"/>
          <w:lang w:eastAsia="de-DE"/>
        </w:rPr>
        <w:t xml:space="preserve"> </w:t>
      </w:r>
      <w:r w:rsidR="009E6FC8">
        <w:rPr>
          <w:rFonts w:ascii="Open Sans" w:hAnsi="Open Sans" w:cs="Times"/>
          <w:sz w:val="20"/>
          <w:szCs w:val="20"/>
          <w:vertAlign w:val="superscript"/>
          <w:lang w:eastAsia="de-DE"/>
        </w:rPr>
        <w:t>11</w:t>
      </w:r>
      <w:r w:rsidR="00D211CB">
        <w:rPr>
          <w:rFonts w:ascii="Open Sans" w:hAnsi="Open Sans" w:cs="Times"/>
          <w:sz w:val="20"/>
          <w:szCs w:val="20"/>
          <w:lang w:eastAsia="de-DE"/>
        </w:rPr>
        <w:t xml:space="preserve"> umgesetzt</w:t>
      </w:r>
      <w:r w:rsidR="00E92983">
        <w:rPr>
          <w:rFonts w:ascii="Open Sans" w:hAnsi="Open Sans" w:cs="Times"/>
          <w:sz w:val="20"/>
          <w:szCs w:val="20"/>
          <w:lang w:eastAsia="de-DE"/>
        </w:rPr>
        <w:t>, wofür</w:t>
      </w:r>
      <w:r w:rsidR="00F65566">
        <w:rPr>
          <w:rFonts w:ascii="Open Sans" w:hAnsi="Open Sans" w:cs="Times"/>
          <w:sz w:val="20"/>
          <w:szCs w:val="20"/>
          <w:lang w:eastAsia="de-DE"/>
        </w:rPr>
        <w:t xml:space="preserve"> wiederum</w:t>
      </w:r>
      <w:r w:rsidR="00E92983">
        <w:rPr>
          <w:rFonts w:ascii="Open Sans" w:hAnsi="Open Sans" w:cs="Times"/>
          <w:sz w:val="20"/>
          <w:szCs w:val="20"/>
          <w:lang w:eastAsia="de-DE"/>
        </w:rPr>
        <w:t xml:space="preserve"> sechs</w:t>
      </w:r>
      <w:r w:rsidR="00FE7B4A">
        <w:rPr>
          <w:rFonts w:ascii="Open Sans" w:hAnsi="Open Sans" w:cs="Times"/>
          <w:sz w:val="20"/>
          <w:szCs w:val="20"/>
          <w:lang w:eastAsia="de-DE"/>
        </w:rPr>
        <w:t xml:space="preserve"> </w:t>
      </w:r>
      <w:r w:rsidR="00F75156">
        <w:rPr>
          <w:rFonts w:ascii="Open Sans" w:hAnsi="Open Sans" w:cs="Times"/>
          <w:sz w:val="20"/>
          <w:szCs w:val="20"/>
          <w:lang w:eastAsia="de-DE"/>
        </w:rPr>
        <w:t>Monate</w:t>
      </w:r>
      <w:r w:rsidR="00FE7B4A">
        <w:rPr>
          <w:rFonts w:ascii="Open Sans" w:hAnsi="Open Sans" w:cs="Times"/>
          <w:sz w:val="20"/>
          <w:szCs w:val="20"/>
          <w:lang w:eastAsia="de-DE"/>
        </w:rPr>
        <w:t xml:space="preserve"> Entwicklungszeit veranschlagt werden</w:t>
      </w:r>
      <w:r w:rsidR="00D211CB">
        <w:rPr>
          <w:rFonts w:ascii="Open Sans" w:hAnsi="Open Sans" w:cs="Times"/>
          <w:sz w:val="20"/>
          <w:szCs w:val="20"/>
          <w:lang w:eastAsia="de-DE"/>
        </w:rPr>
        <w:t xml:space="preserve">. </w:t>
      </w:r>
    </w:p>
    <w:p w14:paraId="7FD80C43" w14:textId="1ACE74F9" w:rsidR="008A7199" w:rsidRPr="008A7199" w:rsidRDefault="008A7199" w:rsidP="008A7199">
      <w:pPr>
        <w:pStyle w:val="berschrift2"/>
        <w:spacing w:after="240"/>
        <w:rPr>
          <w:rFonts w:ascii="Open Sans" w:hAnsi="Open Sans"/>
          <w:sz w:val="20"/>
          <w:szCs w:val="20"/>
          <w:lang w:eastAsia="de-DE"/>
        </w:rPr>
      </w:pPr>
      <w:bookmarkStart w:id="7" w:name="_Toc300177243"/>
      <w:r>
        <w:rPr>
          <w:rFonts w:ascii="Open Sans" w:hAnsi="Open Sans"/>
          <w:sz w:val="20"/>
          <w:szCs w:val="20"/>
          <w:lang w:eastAsia="de-DE"/>
        </w:rPr>
        <w:t>Phase 4</w:t>
      </w:r>
      <w:r w:rsidR="003732E3">
        <w:rPr>
          <w:rFonts w:ascii="Open Sans" w:hAnsi="Open Sans"/>
          <w:sz w:val="20"/>
          <w:szCs w:val="20"/>
          <w:lang w:eastAsia="de-DE"/>
        </w:rPr>
        <w:t xml:space="preserve"> (ACT)</w:t>
      </w:r>
      <w:r>
        <w:rPr>
          <w:rFonts w:ascii="Open Sans" w:hAnsi="Open Sans"/>
          <w:sz w:val="20"/>
          <w:szCs w:val="20"/>
          <w:lang w:eastAsia="de-DE"/>
        </w:rPr>
        <w:t>: Product Increment / Refinement</w:t>
      </w:r>
      <w:bookmarkEnd w:id="7"/>
      <w:r w:rsidRPr="00064F35">
        <w:rPr>
          <w:rFonts w:ascii="Open Sans" w:hAnsi="Open Sans"/>
          <w:sz w:val="20"/>
          <w:szCs w:val="20"/>
          <w:lang w:eastAsia="de-DE"/>
        </w:rPr>
        <w:t xml:space="preserve"> </w:t>
      </w:r>
    </w:p>
    <w:p w14:paraId="5C0A153A" w14:textId="4A589BE1" w:rsidR="00D05799" w:rsidRDefault="00D211CB" w:rsidP="00D211CB">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Gleichzeitig erfolgt eine laufende Analyse der aktuellen Stud</w:t>
      </w:r>
      <w:r w:rsidR="00F07058">
        <w:rPr>
          <w:rFonts w:ascii="Open Sans" w:hAnsi="Open Sans" w:cs="Times"/>
          <w:sz w:val="20"/>
          <w:szCs w:val="20"/>
          <w:lang w:eastAsia="de-DE"/>
        </w:rPr>
        <w:t xml:space="preserve">ienlage, deren Erkenntnisse </w:t>
      </w:r>
      <w:r>
        <w:rPr>
          <w:rFonts w:ascii="Open Sans" w:hAnsi="Open Sans" w:cs="Times"/>
          <w:sz w:val="20"/>
          <w:szCs w:val="20"/>
          <w:lang w:eastAsia="de-DE"/>
        </w:rPr>
        <w:t xml:space="preserve">ebenfalls wieder in das Produkt einfließen, </w:t>
      </w:r>
      <w:r w:rsidR="00F07058">
        <w:rPr>
          <w:rFonts w:ascii="Open Sans" w:hAnsi="Open Sans" w:cs="Times"/>
          <w:sz w:val="20"/>
          <w:szCs w:val="20"/>
          <w:lang w:eastAsia="de-DE"/>
        </w:rPr>
        <w:t xml:space="preserve">womit </w:t>
      </w:r>
      <w:r>
        <w:rPr>
          <w:rFonts w:ascii="Open Sans" w:hAnsi="Open Sans" w:cs="Times"/>
          <w:sz w:val="20"/>
          <w:szCs w:val="20"/>
          <w:lang w:eastAsia="de-DE"/>
        </w:rPr>
        <w:t xml:space="preserve"> eine kontinuierliche Verbesserung der Plattform erreicht werden </w:t>
      </w:r>
      <w:r w:rsidR="00F07058">
        <w:rPr>
          <w:rFonts w:ascii="Open Sans" w:hAnsi="Open Sans" w:cs="Times"/>
          <w:sz w:val="20"/>
          <w:szCs w:val="20"/>
          <w:lang w:eastAsia="de-DE"/>
        </w:rPr>
        <w:t>soll. Einen kurzen Überblick über alle 4 Phasen liefert die folgende Grafik:</w:t>
      </w:r>
    </w:p>
    <w:p w14:paraId="4FCDD06C" w14:textId="7897461F" w:rsidR="00477294" w:rsidRDefault="00F65566" w:rsidP="00D211CB">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noProof/>
          <w:sz w:val="20"/>
          <w:szCs w:val="20"/>
          <w:lang w:eastAsia="de-DE"/>
        </w:rPr>
        <w:drawing>
          <wp:inline distT="0" distB="0" distL="0" distR="0" wp14:anchorId="5E69F963" wp14:editId="43162759">
            <wp:extent cx="5713002" cy="2970258"/>
            <wp:effectExtent l="0" t="0" r="2540" b="190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8-02 um 22.30.23.png"/>
                    <pic:cNvPicPr/>
                  </pic:nvPicPr>
                  <pic:blipFill>
                    <a:blip r:embed="rId12">
                      <a:extLst>
                        <a:ext uri="{28A0092B-C50C-407E-A947-70E740481C1C}">
                          <a14:useLocalDpi xmlns:a14="http://schemas.microsoft.com/office/drawing/2010/main" val="0"/>
                        </a:ext>
                      </a:extLst>
                    </a:blip>
                    <a:stretch>
                      <a:fillRect/>
                    </a:stretch>
                  </pic:blipFill>
                  <pic:spPr>
                    <a:xfrm>
                      <a:off x="0" y="0"/>
                      <a:ext cx="5713915" cy="2970733"/>
                    </a:xfrm>
                    <a:prstGeom prst="rect">
                      <a:avLst/>
                    </a:prstGeom>
                  </pic:spPr>
                </pic:pic>
              </a:graphicData>
            </a:graphic>
          </wp:inline>
        </w:drawing>
      </w:r>
    </w:p>
    <w:p w14:paraId="5BE1ACAF" w14:textId="31548E86" w:rsidR="00640A39" w:rsidRPr="000A45C9" w:rsidRDefault="000E6D4F" w:rsidP="004F1244">
      <w:pPr>
        <w:pStyle w:val="berschrift1"/>
        <w:numPr>
          <w:ilvl w:val="0"/>
          <w:numId w:val="0"/>
        </w:numPr>
        <w:spacing w:after="240"/>
        <w:rPr>
          <w:rFonts w:ascii="Open Sans" w:hAnsi="Open Sans"/>
        </w:rPr>
      </w:pPr>
      <w:bookmarkStart w:id="8" w:name="_Toc300177244"/>
      <w:r w:rsidRPr="00032796">
        <w:rPr>
          <w:rFonts w:ascii="Open Sans" w:hAnsi="Open Sans"/>
        </w:rPr>
        <w:t>Ma</w:t>
      </w:r>
      <w:r w:rsidR="008128E0" w:rsidRPr="00032796">
        <w:rPr>
          <w:rFonts w:ascii="Open Sans" w:hAnsi="Open Sans"/>
        </w:rPr>
        <w:t>terial &amp; Methoden</w:t>
      </w:r>
      <w:bookmarkEnd w:id="8"/>
    </w:p>
    <w:p w14:paraId="69B3993B" w14:textId="2A0A673E" w:rsidR="006637F0" w:rsidRPr="006637F0" w:rsidRDefault="006637F0" w:rsidP="006637F0">
      <w:pPr>
        <w:pStyle w:val="berschrift2"/>
        <w:spacing w:line="360" w:lineRule="auto"/>
        <w:rPr>
          <w:rFonts w:ascii="Open Sans" w:hAnsi="Open Sans"/>
          <w:i w:val="0"/>
          <w:sz w:val="20"/>
          <w:szCs w:val="20"/>
        </w:rPr>
      </w:pPr>
      <w:bookmarkStart w:id="9" w:name="_Toc300177245"/>
      <w:r w:rsidRPr="006637F0">
        <w:rPr>
          <w:rFonts w:ascii="Open Sans" w:hAnsi="Open Sans"/>
          <w:i w:val="0"/>
          <w:sz w:val="20"/>
          <w:szCs w:val="20"/>
        </w:rPr>
        <w:t>Identifizierung evidenzbasierter Onlineprogramme</w:t>
      </w:r>
      <w:bookmarkEnd w:id="9"/>
    </w:p>
    <w:p w14:paraId="0692923C" w14:textId="6BE13520" w:rsidR="0035271C" w:rsidRPr="009B6076" w:rsidRDefault="004F1244" w:rsidP="00442134">
      <w:pPr>
        <w:spacing w:after="0" w:line="360" w:lineRule="auto"/>
        <w:jc w:val="both"/>
        <w:rPr>
          <w:rFonts w:ascii="Open Sans" w:hAnsi="Open Sans"/>
          <w:sz w:val="20"/>
          <w:szCs w:val="20"/>
        </w:rPr>
      </w:pPr>
      <w:r>
        <w:rPr>
          <w:rFonts w:ascii="Open Sans" w:hAnsi="Open Sans"/>
          <w:sz w:val="20"/>
          <w:szCs w:val="20"/>
        </w:rPr>
        <w:t>In dieser ersten</w:t>
      </w:r>
      <w:r w:rsidR="003732E3">
        <w:rPr>
          <w:rFonts w:ascii="Open Sans" w:hAnsi="Open Sans"/>
          <w:sz w:val="20"/>
          <w:szCs w:val="20"/>
        </w:rPr>
        <w:t xml:space="preserve"> A</w:t>
      </w:r>
      <w:r w:rsidR="00784527" w:rsidRPr="00B40A12">
        <w:rPr>
          <w:rFonts w:ascii="Open Sans" w:hAnsi="Open Sans"/>
          <w:sz w:val="20"/>
          <w:szCs w:val="20"/>
        </w:rPr>
        <w:t>nalyse konze</w:t>
      </w:r>
      <w:r>
        <w:rPr>
          <w:rFonts w:ascii="Open Sans" w:hAnsi="Open Sans"/>
          <w:sz w:val="20"/>
          <w:szCs w:val="20"/>
        </w:rPr>
        <w:t>ntrieren wir uns zunächst</w:t>
      </w:r>
      <w:r w:rsidR="00784527" w:rsidRPr="00B40A12">
        <w:rPr>
          <w:rFonts w:ascii="Open Sans" w:hAnsi="Open Sans"/>
          <w:sz w:val="20"/>
          <w:szCs w:val="20"/>
        </w:rPr>
        <w:t xml:space="preserve"> auf Studien, welche computer- oder internetbasierte Schulungs- und Selbsthilfeprogramme zum Gegenstand </w:t>
      </w:r>
      <w:r w:rsidR="00784527">
        <w:rPr>
          <w:rFonts w:ascii="Open Sans" w:hAnsi="Open Sans"/>
          <w:sz w:val="20"/>
          <w:szCs w:val="20"/>
        </w:rPr>
        <w:t>haben</w:t>
      </w:r>
      <w:r w:rsidR="00784527" w:rsidRPr="00B40A12">
        <w:rPr>
          <w:rFonts w:ascii="Open Sans" w:hAnsi="Open Sans"/>
          <w:sz w:val="20"/>
          <w:szCs w:val="20"/>
        </w:rPr>
        <w:t xml:space="preserve"> </w:t>
      </w:r>
      <w:r w:rsidR="00784527">
        <w:rPr>
          <w:rFonts w:ascii="Open Sans" w:hAnsi="Open Sans"/>
          <w:sz w:val="20"/>
          <w:szCs w:val="20"/>
        </w:rPr>
        <w:t>aber auch solche, die allgemeine guppen- oder einzelbasierte Schulungsprogramme für chronisch kranke Patienten untersuchen.</w:t>
      </w:r>
    </w:p>
    <w:p w14:paraId="601CAE70" w14:textId="38EBCF7F" w:rsidR="003B38D6" w:rsidRPr="00EA7993" w:rsidRDefault="006637F0" w:rsidP="00EA7993">
      <w:pPr>
        <w:pStyle w:val="berschrift3"/>
        <w:spacing w:line="360" w:lineRule="auto"/>
        <w:rPr>
          <w:rFonts w:ascii="Open Sans" w:hAnsi="Open Sans"/>
          <w:sz w:val="20"/>
          <w:szCs w:val="20"/>
        </w:rPr>
      </w:pPr>
      <w:bookmarkStart w:id="10" w:name="_Toc300177246"/>
      <w:r w:rsidRPr="00EA7993">
        <w:rPr>
          <w:rFonts w:ascii="Open Sans" w:hAnsi="Open Sans"/>
          <w:sz w:val="20"/>
          <w:szCs w:val="20"/>
        </w:rPr>
        <w:t>Studientyp</w:t>
      </w:r>
      <w:bookmarkEnd w:id="10"/>
    </w:p>
    <w:p w14:paraId="733C9940" w14:textId="797B9AE8" w:rsidR="003B38D6" w:rsidRPr="003B38D6" w:rsidRDefault="00734672" w:rsidP="00442134">
      <w:pPr>
        <w:spacing w:after="0" w:line="360" w:lineRule="auto"/>
        <w:jc w:val="both"/>
        <w:rPr>
          <w:rFonts w:ascii="Open Sans" w:hAnsi="Open Sans"/>
          <w:sz w:val="20"/>
          <w:szCs w:val="20"/>
        </w:rPr>
      </w:pPr>
      <w:r>
        <w:rPr>
          <w:rFonts w:ascii="Open Sans" w:hAnsi="Open Sans"/>
          <w:sz w:val="20"/>
          <w:szCs w:val="20"/>
        </w:rPr>
        <w:t>Der</w:t>
      </w:r>
      <w:r w:rsidR="003B38D6">
        <w:rPr>
          <w:rFonts w:ascii="Open Sans" w:hAnsi="Open Sans"/>
          <w:sz w:val="20"/>
          <w:szCs w:val="20"/>
        </w:rPr>
        <w:t xml:space="preserve"> Schwerpunkt </w:t>
      </w:r>
      <w:r>
        <w:rPr>
          <w:rFonts w:ascii="Open Sans" w:hAnsi="Open Sans"/>
          <w:sz w:val="20"/>
          <w:szCs w:val="20"/>
        </w:rPr>
        <w:t xml:space="preserve">liegt </w:t>
      </w:r>
      <w:r w:rsidR="003B38D6">
        <w:rPr>
          <w:rFonts w:ascii="Open Sans" w:hAnsi="Open Sans"/>
          <w:sz w:val="20"/>
          <w:szCs w:val="20"/>
        </w:rPr>
        <w:t>auf kontrolliert</w:t>
      </w:r>
      <w:r>
        <w:rPr>
          <w:rFonts w:ascii="Open Sans" w:hAnsi="Open Sans"/>
          <w:sz w:val="20"/>
          <w:szCs w:val="20"/>
        </w:rPr>
        <w:t>en</w:t>
      </w:r>
      <w:r w:rsidR="003B38D6">
        <w:rPr>
          <w:rFonts w:ascii="Open Sans" w:hAnsi="Open Sans"/>
          <w:sz w:val="20"/>
          <w:szCs w:val="20"/>
        </w:rPr>
        <w:t xml:space="preserve"> </w:t>
      </w:r>
      <w:r>
        <w:rPr>
          <w:rFonts w:ascii="Open Sans" w:hAnsi="Open Sans"/>
          <w:sz w:val="20"/>
          <w:szCs w:val="20"/>
        </w:rPr>
        <w:t xml:space="preserve">sowie </w:t>
      </w:r>
      <w:r w:rsidR="003B38D6">
        <w:rPr>
          <w:rFonts w:ascii="Open Sans" w:hAnsi="Open Sans"/>
          <w:sz w:val="20"/>
          <w:szCs w:val="20"/>
        </w:rPr>
        <w:t>randomisierte</w:t>
      </w:r>
      <w:r>
        <w:rPr>
          <w:rFonts w:ascii="Open Sans" w:hAnsi="Open Sans"/>
          <w:sz w:val="20"/>
          <w:szCs w:val="20"/>
        </w:rPr>
        <w:t>n</w:t>
      </w:r>
      <w:r w:rsidR="003B38D6">
        <w:rPr>
          <w:rFonts w:ascii="Open Sans" w:hAnsi="Open Sans"/>
          <w:sz w:val="20"/>
          <w:szCs w:val="20"/>
        </w:rPr>
        <w:t xml:space="preserve"> Studien. Wir konzent</w:t>
      </w:r>
      <w:r w:rsidR="006D042B">
        <w:rPr>
          <w:rFonts w:ascii="Open Sans" w:hAnsi="Open Sans"/>
          <w:sz w:val="20"/>
          <w:szCs w:val="20"/>
        </w:rPr>
        <w:t>rier</w:t>
      </w:r>
      <w:r w:rsidR="003B38D6">
        <w:rPr>
          <w:rFonts w:ascii="Open Sans" w:hAnsi="Open Sans"/>
          <w:sz w:val="20"/>
          <w:szCs w:val="20"/>
        </w:rPr>
        <w:t xml:space="preserve">en uns auf Studien, deren Teilnehmer einen Diabetes mellitus Typ II und in einigen Fällen einen Typ I </w:t>
      </w:r>
      <w:r w:rsidR="006D042B">
        <w:rPr>
          <w:rFonts w:ascii="Open Sans" w:hAnsi="Open Sans"/>
          <w:sz w:val="20"/>
          <w:szCs w:val="20"/>
        </w:rPr>
        <w:t>haben</w:t>
      </w:r>
      <w:r w:rsidR="003B38D6">
        <w:rPr>
          <w:rFonts w:ascii="Open Sans" w:hAnsi="Open Sans"/>
          <w:sz w:val="20"/>
          <w:szCs w:val="20"/>
        </w:rPr>
        <w:t xml:space="preserve">, aber alle das 18. Lebensjahr überschritten hatten. Um eine Konsistenz bezüglich der Veränderungen in der Klassifikation und den diagnostischen Kriterien </w:t>
      </w:r>
      <w:r w:rsidR="00F65566">
        <w:rPr>
          <w:rFonts w:ascii="Open Sans" w:hAnsi="Open Sans"/>
          <w:sz w:val="20"/>
          <w:szCs w:val="20"/>
        </w:rPr>
        <w:t xml:space="preserve">innerhalb der </w:t>
      </w:r>
      <w:r w:rsidR="00A23D08">
        <w:rPr>
          <w:rFonts w:ascii="Open Sans" w:hAnsi="Open Sans"/>
          <w:sz w:val="20"/>
          <w:szCs w:val="20"/>
        </w:rPr>
        <w:t>Studienanalyse zu etablieren</w:t>
      </w:r>
      <w:r w:rsidR="009E6FC8">
        <w:rPr>
          <w:rFonts w:ascii="Open Sans" w:hAnsi="Open Sans"/>
          <w:sz w:val="20"/>
          <w:szCs w:val="20"/>
        </w:rPr>
        <w:t>,</w:t>
      </w:r>
      <w:r w:rsidR="00A23D08">
        <w:rPr>
          <w:rFonts w:ascii="Open Sans" w:hAnsi="Open Sans"/>
          <w:sz w:val="20"/>
          <w:szCs w:val="20"/>
        </w:rPr>
        <w:t xml:space="preserve"> </w:t>
      </w:r>
      <w:r w:rsidR="006D042B">
        <w:rPr>
          <w:rFonts w:ascii="Open Sans" w:hAnsi="Open Sans"/>
          <w:sz w:val="20"/>
          <w:szCs w:val="20"/>
        </w:rPr>
        <w:t>werden</w:t>
      </w:r>
      <w:r w:rsidR="00A23D08">
        <w:rPr>
          <w:rFonts w:ascii="Open Sans" w:hAnsi="Open Sans"/>
          <w:sz w:val="20"/>
          <w:szCs w:val="20"/>
        </w:rPr>
        <w:t xml:space="preserve"> in erster Linie die Kritieren der American Diabetes Association sowie der WHO als Standard festgelegt. </w:t>
      </w:r>
    </w:p>
    <w:p w14:paraId="541E5DD6" w14:textId="3AAD1F7D" w:rsidR="00743D03" w:rsidRDefault="00A23D08" w:rsidP="00442134">
      <w:pPr>
        <w:spacing w:after="0" w:line="360" w:lineRule="auto"/>
        <w:jc w:val="both"/>
        <w:rPr>
          <w:rFonts w:ascii="Open Sans" w:hAnsi="Open Sans"/>
          <w:sz w:val="20"/>
          <w:szCs w:val="20"/>
        </w:rPr>
      </w:pPr>
      <w:r>
        <w:rPr>
          <w:rFonts w:ascii="Open Sans" w:hAnsi="Open Sans"/>
          <w:sz w:val="20"/>
          <w:szCs w:val="20"/>
        </w:rPr>
        <w:t xml:space="preserve">Insgesamt </w:t>
      </w:r>
      <w:r w:rsidRPr="00AA0370">
        <w:rPr>
          <w:rFonts w:ascii="Open Sans" w:hAnsi="Open Sans"/>
          <w:sz w:val="20"/>
          <w:szCs w:val="20"/>
        </w:rPr>
        <w:t>wurden</w:t>
      </w:r>
      <w:r w:rsidR="006D042B" w:rsidRPr="00AA0370">
        <w:rPr>
          <w:rFonts w:ascii="Open Sans" w:hAnsi="Open Sans"/>
          <w:sz w:val="20"/>
          <w:szCs w:val="20"/>
        </w:rPr>
        <w:t xml:space="preserve"> </w:t>
      </w:r>
      <w:r w:rsidR="00C43D7A">
        <w:rPr>
          <w:rFonts w:ascii="Open Sans" w:hAnsi="Open Sans"/>
          <w:sz w:val="20"/>
          <w:szCs w:val="20"/>
        </w:rPr>
        <w:t>51</w:t>
      </w:r>
      <w:r w:rsidRPr="00AA0370">
        <w:rPr>
          <w:rFonts w:ascii="Open Sans" w:hAnsi="Open Sans"/>
          <w:sz w:val="20"/>
          <w:szCs w:val="20"/>
        </w:rPr>
        <w:t xml:space="preserve"> </w:t>
      </w:r>
      <w:r w:rsidR="0074650D" w:rsidRPr="00AA0370">
        <w:rPr>
          <w:rFonts w:ascii="Open Sans" w:hAnsi="Open Sans"/>
          <w:sz w:val="20"/>
          <w:szCs w:val="20"/>
        </w:rPr>
        <w:t>Studien aus 6</w:t>
      </w:r>
      <w:r w:rsidR="0074650D">
        <w:rPr>
          <w:rFonts w:ascii="Open Sans" w:hAnsi="Open Sans"/>
          <w:sz w:val="20"/>
          <w:szCs w:val="20"/>
        </w:rPr>
        <w:t xml:space="preserve"> Datenbanken</w:t>
      </w:r>
      <w:r>
        <w:rPr>
          <w:rFonts w:ascii="Open Sans" w:hAnsi="Open Sans"/>
          <w:sz w:val="20"/>
          <w:szCs w:val="20"/>
        </w:rPr>
        <w:t xml:space="preserve"> gescreent</w:t>
      </w:r>
      <w:r w:rsidR="00C43D7A">
        <w:rPr>
          <w:rFonts w:ascii="Open Sans" w:hAnsi="Open Sans"/>
          <w:sz w:val="20"/>
          <w:szCs w:val="20"/>
        </w:rPr>
        <w:t>. Hiervon wurden 23 Studien</w:t>
      </w:r>
      <w:r>
        <w:rPr>
          <w:rFonts w:ascii="Open Sans" w:hAnsi="Open Sans"/>
          <w:sz w:val="20"/>
          <w:szCs w:val="20"/>
        </w:rPr>
        <w:t xml:space="preserve"> in die erste qualitative Bewertung aufgenommen. Die genaue Übersicht ist der folgenden Tabelle zu entnehmen:</w:t>
      </w:r>
    </w:p>
    <w:p w14:paraId="13A123EF" w14:textId="77777777" w:rsidR="00DE2C8E" w:rsidRDefault="00DE2C8E" w:rsidP="00442134">
      <w:pPr>
        <w:spacing w:after="0" w:line="360" w:lineRule="auto"/>
        <w:jc w:val="both"/>
        <w:rPr>
          <w:rFonts w:ascii="Open Sans" w:hAnsi="Open Sans"/>
          <w:sz w:val="20"/>
          <w:szCs w:val="20"/>
        </w:rPr>
      </w:pPr>
    </w:p>
    <w:p w14:paraId="7BAAA30B" w14:textId="0935E404" w:rsidR="00640A39" w:rsidRDefault="0074650D" w:rsidP="000A45C9">
      <w:pPr>
        <w:spacing w:after="0" w:line="360" w:lineRule="auto"/>
        <w:jc w:val="both"/>
        <w:rPr>
          <w:rFonts w:ascii="Open Sans" w:hAnsi="Open Sans"/>
          <w:sz w:val="20"/>
          <w:szCs w:val="20"/>
        </w:rPr>
      </w:pPr>
      <w:r>
        <w:rPr>
          <w:rFonts w:ascii="Open Sans" w:hAnsi="Open Sans"/>
          <w:noProof/>
          <w:sz w:val="20"/>
          <w:szCs w:val="20"/>
          <w:lang w:eastAsia="de-DE"/>
        </w:rPr>
        <w:drawing>
          <wp:inline distT="0" distB="0" distL="0" distR="0" wp14:anchorId="73791443" wp14:editId="35806977">
            <wp:extent cx="3230800" cy="1807710"/>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6-07 um 23.21.53.png"/>
                    <pic:cNvPicPr/>
                  </pic:nvPicPr>
                  <pic:blipFill>
                    <a:blip r:embed="rId13">
                      <a:extLst>
                        <a:ext uri="{28A0092B-C50C-407E-A947-70E740481C1C}">
                          <a14:useLocalDpi xmlns:a14="http://schemas.microsoft.com/office/drawing/2010/main" val="0"/>
                        </a:ext>
                      </a:extLst>
                    </a:blip>
                    <a:stretch>
                      <a:fillRect/>
                    </a:stretch>
                  </pic:blipFill>
                  <pic:spPr>
                    <a:xfrm>
                      <a:off x="0" y="0"/>
                      <a:ext cx="3231754" cy="1808244"/>
                    </a:xfrm>
                    <a:prstGeom prst="rect">
                      <a:avLst/>
                    </a:prstGeom>
                  </pic:spPr>
                </pic:pic>
              </a:graphicData>
            </a:graphic>
          </wp:inline>
        </w:drawing>
      </w:r>
    </w:p>
    <w:p w14:paraId="5AB2EB24" w14:textId="498419D9" w:rsidR="00F63FD4" w:rsidRPr="00EA7993" w:rsidRDefault="00F63FD4" w:rsidP="00EA7993">
      <w:pPr>
        <w:pStyle w:val="berschrift3"/>
        <w:spacing w:line="360" w:lineRule="auto"/>
        <w:rPr>
          <w:rFonts w:ascii="Open Sans" w:hAnsi="Open Sans"/>
          <w:sz w:val="20"/>
          <w:szCs w:val="20"/>
          <w:lang w:eastAsia="de-DE"/>
        </w:rPr>
      </w:pPr>
      <w:bookmarkStart w:id="11" w:name="_Toc300177247"/>
      <w:r w:rsidRPr="00EA7993">
        <w:rPr>
          <w:rFonts w:ascii="Open Sans" w:hAnsi="Open Sans"/>
          <w:sz w:val="20"/>
          <w:szCs w:val="20"/>
          <w:lang w:eastAsia="de-DE"/>
        </w:rPr>
        <w:t>Intervention</w:t>
      </w:r>
      <w:r w:rsidR="00F3526D" w:rsidRPr="00EA7993">
        <w:rPr>
          <w:rFonts w:ascii="Open Sans" w:hAnsi="Open Sans"/>
          <w:sz w:val="20"/>
          <w:szCs w:val="20"/>
          <w:lang w:eastAsia="de-DE"/>
        </w:rPr>
        <w:t>sgruppe</w:t>
      </w:r>
      <w:bookmarkEnd w:id="11"/>
    </w:p>
    <w:p w14:paraId="2BBA5582" w14:textId="6EB217C0" w:rsidR="00DE2C8E" w:rsidRDefault="00FA4B7B" w:rsidP="00281046">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Konzentration auf Softwareapplikationen, die </w:t>
      </w:r>
      <w:r w:rsidR="00474C84">
        <w:rPr>
          <w:rFonts w:ascii="Open Sans" w:hAnsi="Open Sans" w:cs="Times"/>
          <w:sz w:val="20"/>
          <w:szCs w:val="20"/>
          <w:lang w:eastAsia="de-DE"/>
        </w:rPr>
        <w:t xml:space="preserve">automatisiert oder nach Bearbeitung durch qualifiziertes Personal </w:t>
      </w:r>
      <w:r>
        <w:rPr>
          <w:rFonts w:ascii="Open Sans" w:hAnsi="Open Sans" w:cs="Times"/>
          <w:sz w:val="20"/>
          <w:szCs w:val="20"/>
          <w:lang w:eastAsia="de-DE"/>
        </w:rPr>
        <w:t xml:space="preserve">auf Benutzereingaben </w:t>
      </w:r>
      <w:r w:rsidR="00474C84">
        <w:rPr>
          <w:rFonts w:ascii="Open Sans" w:hAnsi="Open Sans" w:cs="Times"/>
          <w:sz w:val="20"/>
          <w:szCs w:val="20"/>
          <w:lang w:eastAsia="de-DE"/>
        </w:rPr>
        <w:t xml:space="preserve">reagieren, </w:t>
      </w:r>
      <w:r w:rsidR="008F7C7D">
        <w:rPr>
          <w:rFonts w:ascii="Open Sans" w:hAnsi="Open Sans" w:cs="Times"/>
          <w:sz w:val="20"/>
          <w:szCs w:val="20"/>
          <w:lang w:eastAsia="de-DE"/>
        </w:rPr>
        <w:t xml:space="preserve">um </w:t>
      </w:r>
      <w:r w:rsidR="00453BE3">
        <w:rPr>
          <w:rFonts w:ascii="Open Sans" w:hAnsi="Open Sans" w:cs="Times"/>
          <w:sz w:val="20"/>
          <w:szCs w:val="20"/>
          <w:lang w:eastAsia="de-DE"/>
        </w:rPr>
        <w:t>eine individuelle Beratung, Feedback oder Verstärkung, Entscheidungshilfen sowie Hilfestellung bei der Zielsetzung definierter Gesundheitsziele und Erinnerungen online zur Verfügung zu stellen.</w:t>
      </w:r>
      <w:r w:rsidR="00096281">
        <w:rPr>
          <w:rFonts w:ascii="Open Sans" w:hAnsi="Open Sans" w:cs="Times"/>
          <w:sz w:val="20"/>
          <w:szCs w:val="20"/>
          <w:lang w:eastAsia="de-DE"/>
        </w:rPr>
        <w:t xml:space="preserve"> Ein besonderes Augenmerk </w:t>
      </w:r>
      <w:r w:rsidR="006D042B">
        <w:rPr>
          <w:rFonts w:ascii="Open Sans" w:hAnsi="Open Sans" w:cs="Times"/>
          <w:sz w:val="20"/>
          <w:szCs w:val="20"/>
          <w:lang w:eastAsia="de-DE"/>
        </w:rPr>
        <w:t xml:space="preserve">liegt hierbei auf </w:t>
      </w:r>
      <w:r w:rsidR="009B6076">
        <w:rPr>
          <w:rFonts w:ascii="Open Sans" w:hAnsi="Open Sans" w:cs="Times"/>
          <w:sz w:val="20"/>
          <w:szCs w:val="20"/>
          <w:lang w:eastAsia="de-DE"/>
        </w:rPr>
        <w:t>den nachfolgend genannten</w:t>
      </w:r>
      <w:r w:rsidR="006D042B">
        <w:rPr>
          <w:rFonts w:ascii="Open Sans" w:hAnsi="Open Sans" w:cs="Times"/>
          <w:sz w:val="20"/>
          <w:szCs w:val="20"/>
          <w:lang w:eastAsia="de-DE"/>
        </w:rPr>
        <w:t xml:space="preserve"> Merkmalen</w:t>
      </w:r>
      <w:r w:rsidR="009B6076">
        <w:rPr>
          <w:rFonts w:ascii="Open Sans" w:hAnsi="Open Sans" w:cs="Times"/>
          <w:sz w:val="20"/>
          <w:szCs w:val="20"/>
          <w:lang w:eastAsia="de-DE"/>
        </w:rPr>
        <w:t>.</w:t>
      </w:r>
    </w:p>
    <w:p w14:paraId="2AE6F372" w14:textId="3A413813" w:rsidR="00096281" w:rsidRDefault="000606E1" w:rsidP="00281046">
      <w:pPr>
        <w:widowControl w:val="0"/>
        <w:autoSpaceDE w:val="0"/>
        <w:autoSpaceDN w:val="0"/>
        <w:adjustRightInd w:val="0"/>
        <w:spacing w:after="0" w:line="360" w:lineRule="auto"/>
        <w:jc w:val="both"/>
        <w:rPr>
          <w:rFonts w:ascii="Open Sans" w:hAnsi="Open Sans" w:cs="Times"/>
          <w:sz w:val="20"/>
          <w:szCs w:val="20"/>
          <w:u w:val="single"/>
          <w:lang w:eastAsia="de-DE"/>
        </w:rPr>
      </w:pPr>
      <w:r>
        <w:rPr>
          <w:rFonts w:ascii="Open Sans" w:hAnsi="Open Sans" w:cs="Times"/>
          <w:sz w:val="20"/>
          <w:szCs w:val="20"/>
          <w:u w:val="single"/>
          <w:lang w:eastAsia="de-DE"/>
        </w:rPr>
        <w:t>Wissensmanagement:</w:t>
      </w:r>
    </w:p>
    <w:p w14:paraId="36ECAA23" w14:textId="15F2C147" w:rsidR="000606E1" w:rsidRPr="000606E1" w:rsidRDefault="000606E1"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sidRPr="000606E1">
        <w:rPr>
          <w:rFonts w:ascii="Open Sans" w:hAnsi="Open Sans" w:cs="Times"/>
          <w:sz w:val="20"/>
          <w:szCs w:val="20"/>
        </w:rPr>
        <w:t>Wissensvermittlung über die Erkrankung, Diagnostik und Therapie des Diabetes</w:t>
      </w:r>
      <w:r w:rsidR="00F65566">
        <w:rPr>
          <w:rFonts w:ascii="Open Sans" w:hAnsi="Open Sans" w:cs="Times"/>
          <w:sz w:val="20"/>
          <w:szCs w:val="20"/>
        </w:rPr>
        <w:t xml:space="preserve"> mellitus</w:t>
      </w:r>
    </w:p>
    <w:p w14:paraId="4D6A4B07" w14:textId="74851950" w:rsidR="000606E1" w:rsidRDefault="000606E1"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Zielsetzungen zur Gesundheitsförderung</w:t>
      </w:r>
    </w:p>
    <w:p w14:paraId="0F240FCD" w14:textId="23FCA5BA" w:rsidR="00D05799" w:rsidRDefault="00281046"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Patient Empowerment</w:t>
      </w:r>
    </w:p>
    <w:p w14:paraId="266F3684" w14:textId="77777777" w:rsidR="00DE2C8E" w:rsidRPr="00DE2C8E" w:rsidRDefault="00DE2C8E" w:rsidP="000D4F46">
      <w:pPr>
        <w:widowControl w:val="0"/>
        <w:autoSpaceDE w:val="0"/>
        <w:autoSpaceDN w:val="0"/>
        <w:adjustRightInd w:val="0"/>
        <w:spacing w:after="0" w:line="360" w:lineRule="auto"/>
        <w:jc w:val="both"/>
        <w:rPr>
          <w:rFonts w:ascii="Open Sans" w:hAnsi="Open Sans" w:cs="Times"/>
          <w:sz w:val="20"/>
          <w:szCs w:val="20"/>
        </w:rPr>
      </w:pPr>
    </w:p>
    <w:p w14:paraId="352FA800" w14:textId="73110592" w:rsidR="00281046" w:rsidRDefault="00131175" w:rsidP="00281046">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Verhaltensmanagement</w:t>
      </w:r>
      <w:r w:rsidR="00281046">
        <w:rPr>
          <w:rFonts w:ascii="Open Sans" w:hAnsi="Open Sans" w:cs="Times"/>
          <w:sz w:val="20"/>
          <w:szCs w:val="20"/>
          <w:u w:val="single"/>
        </w:rPr>
        <w:t>:</w:t>
      </w:r>
    </w:p>
    <w:p w14:paraId="5CC8975D" w14:textId="57BC7976" w:rsidR="00281046" w:rsidRPr="00281046" w:rsidRDefault="00281046"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sidRPr="00281046">
        <w:rPr>
          <w:rFonts w:ascii="Open Sans" w:hAnsi="Open Sans" w:cs="Times"/>
          <w:sz w:val="20"/>
          <w:szCs w:val="20"/>
        </w:rPr>
        <w:t>Einbeziehung eines geeigneten Ernährungsmanagements</w:t>
      </w:r>
    </w:p>
    <w:p w14:paraId="339EEF25" w14:textId="7E9F16D5" w:rsidR="00281046" w:rsidRDefault="0073399B"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 xml:space="preserve">Einbeziehung eines Aktivitäts- </w:t>
      </w:r>
      <w:r w:rsidR="00131175">
        <w:rPr>
          <w:rFonts w:ascii="Open Sans" w:hAnsi="Open Sans" w:cs="Times"/>
          <w:sz w:val="20"/>
          <w:szCs w:val="20"/>
        </w:rPr>
        <w:t>oder</w:t>
      </w:r>
      <w:r>
        <w:rPr>
          <w:rFonts w:ascii="Open Sans" w:hAnsi="Open Sans" w:cs="Times"/>
          <w:sz w:val="20"/>
          <w:szCs w:val="20"/>
        </w:rPr>
        <w:t xml:space="preserve"> Sportprogramms</w:t>
      </w:r>
    </w:p>
    <w:p w14:paraId="3EF82B7A" w14:textId="6AC5CC88" w:rsidR="0073399B" w:rsidRDefault="0073399B"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Überprüfung der therapeutischen Effektivität / Medikamentencompliance</w:t>
      </w:r>
    </w:p>
    <w:p w14:paraId="1735B9FA" w14:textId="755CE7BB" w:rsidR="00DE2C8E" w:rsidRDefault="00131175"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Änderungen des Lifestyle</w:t>
      </w:r>
    </w:p>
    <w:p w14:paraId="2382A7D4" w14:textId="77777777" w:rsidR="00DE2C8E" w:rsidRPr="00DE2C8E" w:rsidRDefault="00DE2C8E" w:rsidP="00DE2C8E">
      <w:pPr>
        <w:pStyle w:val="Listenabsatz"/>
        <w:widowControl w:val="0"/>
        <w:autoSpaceDE w:val="0"/>
        <w:autoSpaceDN w:val="0"/>
        <w:adjustRightInd w:val="0"/>
        <w:spacing w:line="360" w:lineRule="auto"/>
        <w:jc w:val="both"/>
        <w:rPr>
          <w:rFonts w:ascii="Open Sans" w:hAnsi="Open Sans" w:cs="Times"/>
          <w:sz w:val="20"/>
          <w:szCs w:val="20"/>
        </w:rPr>
      </w:pPr>
    </w:p>
    <w:p w14:paraId="6F3D60F7" w14:textId="6F0F959E" w:rsidR="00131175" w:rsidRPr="00131175" w:rsidRDefault="00DE2C8E" w:rsidP="00EF2FC5">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Expertenfunktion</w:t>
      </w:r>
      <w:r w:rsidR="00131175">
        <w:rPr>
          <w:rFonts w:ascii="Open Sans" w:hAnsi="Open Sans" w:cs="Times"/>
          <w:sz w:val="20"/>
          <w:szCs w:val="20"/>
          <w:u w:val="single"/>
        </w:rPr>
        <w:t>:</w:t>
      </w:r>
    </w:p>
    <w:p w14:paraId="683C8CAB" w14:textId="77777777" w:rsidR="00131175" w:rsidRDefault="0073399B"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Einbeziehu</w:t>
      </w:r>
      <w:r w:rsidR="0006735A">
        <w:rPr>
          <w:rFonts w:ascii="Open Sans" w:hAnsi="Open Sans" w:cs="Times"/>
          <w:sz w:val="20"/>
          <w:szCs w:val="20"/>
        </w:rPr>
        <w:t>ng telemedizinischer Verfahren zur Optimierung</w:t>
      </w:r>
      <w:r w:rsidR="00131175">
        <w:rPr>
          <w:rFonts w:ascii="Open Sans" w:hAnsi="Open Sans" w:cs="Times"/>
          <w:sz w:val="20"/>
          <w:szCs w:val="20"/>
        </w:rPr>
        <w:t xml:space="preserve"> des diagnostischen und therapeutischen Ansatzes</w:t>
      </w:r>
    </w:p>
    <w:p w14:paraId="3F1680FE" w14:textId="11F9721D" w:rsidR="00DE2C8E" w:rsidRDefault="00131175" w:rsidP="00734672">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 xml:space="preserve">Schnittstellen zu qualifiziertem medizinischem Fachpersonal </w:t>
      </w:r>
    </w:p>
    <w:p w14:paraId="299B8E97" w14:textId="77777777" w:rsidR="0099140E" w:rsidRPr="0099140E" w:rsidRDefault="0099140E" w:rsidP="0099140E">
      <w:pPr>
        <w:widowControl w:val="0"/>
        <w:autoSpaceDE w:val="0"/>
        <w:autoSpaceDN w:val="0"/>
        <w:adjustRightInd w:val="0"/>
        <w:spacing w:after="0" w:line="360" w:lineRule="auto"/>
        <w:jc w:val="both"/>
        <w:rPr>
          <w:rFonts w:ascii="Open Sans" w:hAnsi="Open Sans" w:cs="Times"/>
          <w:sz w:val="20"/>
          <w:szCs w:val="20"/>
        </w:rPr>
      </w:pPr>
    </w:p>
    <w:p w14:paraId="73224737" w14:textId="44F22344" w:rsidR="00EF2FC5" w:rsidRPr="00F3526D" w:rsidRDefault="00EF2FC5" w:rsidP="00F3526D">
      <w:pPr>
        <w:widowControl w:val="0"/>
        <w:autoSpaceDE w:val="0"/>
        <w:autoSpaceDN w:val="0"/>
        <w:adjustRightInd w:val="0"/>
        <w:spacing w:after="0" w:line="360" w:lineRule="auto"/>
        <w:jc w:val="both"/>
        <w:rPr>
          <w:rFonts w:ascii="Open Sans" w:hAnsi="Open Sans" w:cs="Times"/>
          <w:sz w:val="20"/>
          <w:szCs w:val="20"/>
        </w:rPr>
      </w:pPr>
      <w:r w:rsidRPr="00F3526D">
        <w:rPr>
          <w:rFonts w:ascii="Open Sans" w:hAnsi="Open Sans" w:cs="Times"/>
          <w:sz w:val="20"/>
          <w:szCs w:val="20"/>
          <w:u w:val="single"/>
        </w:rPr>
        <w:t xml:space="preserve">Soziale </w:t>
      </w:r>
      <w:r w:rsidR="000A45C9">
        <w:rPr>
          <w:rFonts w:ascii="Open Sans" w:hAnsi="Open Sans" w:cs="Times"/>
          <w:sz w:val="20"/>
          <w:szCs w:val="20"/>
          <w:u w:val="single"/>
        </w:rPr>
        <w:t>Komponenten:</w:t>
      </w:r>
    </w:p>
    <w:p w14:paraId="433E0CE3" w14:textId="710BE051" w:rsidR="00F3526D" w:rsidRDefault="00F3526D"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Soziales Netzwerk zur gegenseitigen Unterstü</w:t>
      </w:r>
      <w:r w:rsidR="00C33A4E">
        <w:rPr>
          <w:rFonts w:ascii="Open Sans" w:hAnsi="Open Sans" w:cs="Times"/>
          <w:sz w:val="20"/>
          <w:szCs w:val="20"/>
        </w:rPr>
        <w:t>t</w:t>
      </w:r>
      <w:r>
        <w:rPr>
          <w:rFonts w:ascii="Open Sans" w:hAnsi="Open Sans" w:cs="Times"/>
          <w:sz w:val="20"/>
          <w:szCs w:val="20"/>
        </w:rPr>
        <w:t>zung Betroffener</w:t>
      </w:r>
    </w:p>
    <w:p w14:paraId="03B7E919" w14:textId="678F72A2" w:rsidR="004E0320" w:rsidRDefault="00F3526D"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Virtuelle Selbsthilfegruppen</w:t>
      </w:r>
    </w:p>
    <w:p w14:paraId="00A91055" w14:textId="1D3521CD" w:rsidR="000A45C9" w:rsidRPr="000A45C9" w:rsidRDefault="000A45C9"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sidRPr="00EF2FC5">
        <w:rPr>
          <w:rFonts w:ascii="Open Sans" w:hAnsi="Open Sans" w:cs="Times"/>
          <w:sz w:val="20"/>
          <w:szCs w:val="20"/>
        </w:rPr>
        <w:t xml:space="preserve">Integration psychosozialer Aspekte </w:t>
      </w:r>
    </w:p>
    <w:p w14:paraId="6F15B9EC" w14:textId="49EF3697" w:rsidR="000D4F46" w:rsidRDefault="000A45C9" w:rsidP="009B6076">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Hilfestellungen beim Umgang mit Ängsten, Depressionen und Stresssituationen</w:t>
      </w:r>
    </w:p>
    <w:p w14:paraId="3AFBBBFC" w14:textId="66677DD9" w:rsidR="00734672" w:rsidRDefault="00734672" w:rsidP="009B6076">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Motivationsfaktoren</w:t>
      </w:r>
    </w:p>
    <w:p w14:paraId="6081E748" w14:textId="77777777" w:rsidR="00734672" w:rsidRPr="000A45C9" w:rsidRDefault="00734672" w:rsidP="00734672">
      <w:pPr>
        <w:pStyle w:val="Listenabsatz"/>
        <w:widowControl w:val="0"/>
        <w:numPr>
          <w:ilvl w:val="1"/>
          <w:numId w:val="5"/>
        </w:numPr>
        <w:autoSpaceDE w:val="0"/>
        <w:autoSpaceDN w:val="0"/>
        <w:adjustRightInd w:val="0"/>
        <w:spacing w:line="360" w:lineRule="auto"/>
        <w:jc w:val="both"/>
        <w:rPr>
          <w:rFonts w:ascii="Open Sans" w:hAnsi="Open Sans" w:cs="Times"/>
          <w:sz w:val="20"/>
          <w:szCs w:val="20"/>
        </w:rPr>
      </w:pPr>
      <w:r w:rsidRPr="000A45C9">
        <w:rPr>
          <w:rFonts w:ascii="Open Sans" w:hAnsi="Open Sans" w:cs="Times"/>
          <w:sz w:val="20"/>
          <w:szCs w:val="20"/>
        </w:rPr>
        <w:t>Health Belief Model nach Rosenstock</w:t>
      </w:r>
      <w:r>
        <w:rPr>
          <w:rStyle w:val="Funotenzeichen"/>
          <w:rFonts w:ascii="Open Sans" w:hAnsi="Open Sans" w:cs="Times"/>
          <w:sz w:val="20"/>
          <w:szCs w:val="20"/>
        </w:rPr>
        <w:footnoteReference w:id="11"/>
      </w:r>
    </w:p>
    <w:p w14:paraId="72929D01" w14:textId="77777777" w:rsidR="00734672" w:rsidRPr="000A45C9" w:rsidRDefault="00734672" w:rsidP="00734672">
      <w:pPr>
        <w:pStyle w:val="Listenabsatz"/>
        <w:widowControl w:val="0"/>
        <w:numPr>
          <w:ilvl w:val="1"/>
          <w:numId w:val="5"/>
        </w:numPr>
        <w:autoSpaceDE w:val="0"/>
        <w:autoSpaceDN w:val="0"/>
        <w:adjustRightInd w:val="0"/>
        <w:spacing w:line="360" w:lineRule="auto"/>
        <w:jc w:val="both"/>
        <w:rPr>
          <w:rFonts w:ascii="Open Sans" w:hAnsi="Open Sans" w:cs="Times"/>
          <w:sz w:val="20"/>
          <w:szCs w:val="20"/>
        </w:rPr>
      </w:pPr>
      <w:r w:rsidRPr="000A45C9">
        <w:rPr>
          <w:rFonts w:ascii="Open Sans" w:hAnsi="Open Sans" w:cs="Times"/>
          <w:sz w:val="20"/>
          <w:szCs w:val="20"/>
        </w:rPr>
        <w:t>Theory of Reasoned Action and Planned Behaviour</w:t>
      </w:r>
      <w:r>
        <w:rPr>
          <w:rStyle w:val="Funotenzeichen"/>
          <w:rFonts w:ascii="Open Sans" w:hAnsi="Open Sans" w:cs="Times"/>
          <w:sz w:val="20"/>
          <w:szCs w:val="20"/>
        </w:rPr>
        <w:footnoteReference w:id="12"/>
      </w:r>
      <w:r w:rsidRPr="000A45C9">
        <w:rPr>
          <w:rFonts w:ascii="Open Sans" w:hAnsi="Open Sans" w:cs="Times"/>
          <w:sz w:val="20"/>
          <w:szCs w:val="20"/>
        </w:rPr>
        <w:t xml:space="preserve"> </w:t>
      </w:r>
    </w:p>
    <w:p w14:paraId="7D9E261F" w14:textId="77777777" w:rsidR="00734672" w:rsidRPr="000A45C9" w:rsidRDefault="00734672" w:rsidP="00734672">
      <w:pPr>
        <w:pStyle w:val="Listenabsatz"/>
        <w:widowControl w:val="0"/>
        <w:numPr>
          <w:ilvl w:val="1"/>
          <w:numId w:val="5"/>
        </w:numPr>
        <w:autoSpaceDE w:val="0"/>
        <w:autoSpaceDN w:val="0"/>
        <w:adjustRightInd w:val="0"/>
        <w:spacing w:line="360" w:lineRule="auto"/>
        <w:jc w:val="both"/>
        <w:rPr>
          <w:rFonts w:ascii="Open Sans" w:hAnsi="Open Sans" w:cs="Times"/>
          <w:sz w:val="20"/>
          <w:szCs w:val="20"/>
        </w:rPr>
      </w:pPr>
      <w:r w:rsidRPr="000A45C9">
        <w:rPr>
          <w:rFonts w:ascii="Open Sans" w:hAnsi="Open Sans" w:cs="Times"/>
          <w:sz w:val="20"/>
          <w:szCs w:val="20"/>
        </w:rPr>
        <w:t>Social Cognitive Theory</w:t>
      </w:r>
      <w:r>
        <w:rPr>
          <w:rStyle w:val="Funotenzeichen"/>
          <w:rFonts w:ascii="Open Sans" w:hAnsi="Open Sans" w:cs="Times"/>
          <w:sz w:val="20"/>
          <w:szCs w:val="20"/>
        </w:rPr>
        <w:footnoteReference w:id="13"/>
      </w:r>
    </w:p>
    <w:p w14:paraId="216FFE77" w14:textId="0FF37F0F" w:rsidR="00734672" w:rsidRPr="00734672" w:rsidRDefault="00734672" w:rsidP="00734672">
      <w:pPr>
        <w:pStyle w:val="Listenabsatz"/>
        <w:widowControl w:val="0"/>
        <w:numPr>
          <w:ilvl w:val="1"/>
          <w:numId w:val="5"/>
        </w:numPr>
        <w:autoSpaceDE w:val="0"/>
        <w:autoSpaceDN w:val="0"/>
        <w:adjustRightInd w:val="0"/>
        <w:spacing w:line="360" w:lineRule="auto"/>
        <w:jc w:val="both"/>
        <w:rPr>
          <w:rFonts w:ascii="Open Sans" w:hAnsi="Open Sans" w:cs="Times"/>
          <w:sz w:val="20"/>
          <w:szCs w:val="20"/>
        </w:rPr>
      </w:pPr>
      <w:r w:rsidRPr="000A45C9">
        <w:rPr>
          <w:rFonts w:ascii="Open Sans" w:hAnsi="Open Sans" w:cs="Times"/>
          <w:sz w:val="20"/>
          <w:szCs w:val="20"/>
        </w:rPr>
        <w:t>Protection Motivation Theory</w:t>
      </w:r>
      <w:r>
        <w:rPr>
          <w:rStyle w:val="Funotenzeichen"/>
          <w:rFonts w:ascii="Open Sans" w:hAnsi="Open Sans" w:cs="Times"/>
          <w:sz w:val="20"/>
          <w:szCs w:val="20"/>
        </w:rPr>
        <w:footnoteReference w:id="14"/>
      </w:r>
    </w:p>
    <w:p w14:paraId="790E1FCF" w14:textId="77777777" w:rsidR="000D4F46" w:rsidRDefault="000D4F46" w:rsidP="000D4F46">
      <w:pPr>
        <w:widowControl w:val="0"/>
        <w:autoSpaceDE w:val="0"/>
        <w:autoSpaceDN w:val="0"/>
        <w:adjustRightInd w:val="0"/>
        <w:spacing w:line="360" w:lineRule="auto"/>
        <w:jc w:val="both"/>
        <w:rPr>
          <w:rFonts w:ascii="Open Sans" w:hAnsi="Open Sans" w:cs="Times"/>
          <w:sz w:val="20"/>
          <w:szCs w:val="20"/>
        </w:rPr>
      </w:pPr>
    </w:p>
    <w:p w14:paraId="2C249707" w14:textId="77777777" w:rsidR="000D4F46" w:rsidRPr="000D4F46" w:rsidRDefault="000D4F46" w:rsidP="000D4F46">
      <w:pPr>
        <w:widowControl w:val="0"/>
        <w:autoSpaceDE w:val="0"/>
        <w:autoSpaceDN w:val="0"/>
        <w:adjustRightInd w:val="0"/>
        <w:spacing w:line="360" w:lineRule="auto"/>
        <w:jc w:val="both"/>
        <w:rPr>
          <w:rFonts w:ascii="Open Sans" w:hAnsi="Open Sans" w:cs="Times"/>
          <w:sz w:val="20"/>
          <w:szCs w:val="20"/>
        </w:rPr>
      </w:pPr>
    </w:p>
    <w:p w14:paraId="4EDF1885" w14:textId="2D377AD0" w:rsidR="00F3526D" w:rsidRPr="00EA7993" w:rsidRDefault="00EA7993" w:rsidP="009B6076">
      <w:pPr>
        <w:pStyle w:val="berschrift3"/>
        <w:spacing w:line="360" w:lineRule="auto"/>
        <w:rPr>
          <w:rFonts w:ascii="Open Sans" w:hAnsi="Open Sans"/>
          <w:sz w:val="20"/>
          <w:szCs w:val="20"/>
        </w:rPr>
      </w:pPr>
      <w:bookmarkStart w:id="12" w:name="_Toc300177248"/>
      <w:r w:rsidRPr="00EA7993">
        <w:rPr>
          <w:rFonts w:ascii="Open Sans" w:hAnsi="Open Sans"/>
          <w:sz w:val="20"/>
          <w:szCs w:val="20"/>
        </w:rPr>
        <w:t>Kontrollgruppe</w:t>
      </w:r>
      <w:bookmarkEnd w:id="12"/>
    </w:p>
    <w:p w14:paraId="45AA0BA6" w14:textId="367037E9" w:rsidR="002B788B" w:rsidRPr="00DE2C8E" w:rsidRDefault="00A2383A" w:rsidP="00640A39">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sz w:val="20"/>
          <w:szCs w:val="20"/>
        </w:rPr>
        <w:t>Der Vergleich mit einer „Placebo“-Gruppe ist</w:t>
      </w:r>
      <w:r w:rsidR="00307DD4">
        <w:rPr>
          <w:rFonts w:ascii="Open Sans" w:hAnsi="Open Sans" w:cs="Times"/>
          <w:sz w:val="20"/>
          <w:szCs w:val="20"/>
        </w:rPr>
        <w:t xml:space="preserve"> in diesem Setting</w:t>
      </w:r>
      <w:r>
        <w:rPr>
          <w:rFonts w:ascii="Open Sans" w:hAnsi="Open Sans" w:cs="Times"/>
          <w:sz w:val="20"/>
          <w:szCs w:val="20"/>
        </w:rPr>
        <w:t xml:space="preserve"> nicht möglich, so dass die Teilnehmer der Kontrollgruppen immer eine </w:t>
      </w:r>
      <w:r w:rsidR="006F43ED" w:rsidRPr="00A2383A">
        <w:rPr>
          <w:rFonts w:ascii="Open Sans" w:hAnsi="Open Sans" w:cs="Times"/>
          <w:sz w:val="20"/>
          <w:szCs w:val="20"/>
        </w:rPr>
        <w:t>Standardversorgung des Diabetes mellitus</w:t>
      </w:r>
      <w:r>
        <w:rPr>
          <w:rFonts w:ascii="Open Sans" w:hAnsi="Open Sans" w:cs="Times"/>
          <w:sz w:val="20"/>
          <w:szCs w:val="20"/>
        </w:rPr>
        <w:t xml:space="preserve"> erhalten. Wichtig</w:t>
      </w:r>
      <w:r w:rsidR="00C719E6">
        <w:rPr>
          <w:rFonts w:ascii="Open Sans" w:hAnsi="Open Sans" w:cs="Times"/>
          <w:sz w:val="20"/>
          <w:szCs w:val="20"/>
        </w:rPr>
        <w:t xml:space="preserve"> hierbei ist jedoch, dass diese Programme</w:t>
      </w:r>
      <w:r>
        <w:rPr>
          <w:rFonts w:ascii="Open Sans" w:hAnsi="Open Sans" w:cs="Times"/>
          <w:sz w:val="20"/>
          <w:szCs w:val="20"/>
        </w:rPr>
        <w:t xml:space="preserve"> k</w:t>
      </w:r>
      <w:r w:rsidR="006F43ED" w:rsidRPr="00A2383A">
        <w:rPr>
          <w:rFonts w:ascii="Open Sans" w:hAnsi="Open Sans" w:cs="Times"/>
          <w:sz w:val="20"/>
          <w:szCs w:val="20"/>
        </w:rPr>
        <w:t xml:space="preserve">eine interaktiven computer- oder internetbasierten </w:t>
      </w:r>
      <w:r w:rsidR="00C719E6">
        <w:rPr>
          <w:rFonts w:ascii="Open Sans" w:hAnsi="Open Sans" w:cs="Times"/>
          <w:sz w:val="20"/>
          <w:szCs w:val="20"/>
        </w:rPr>
        <w:t>Konzepte</w:t>
      </w:r>
      <w:r>
        <w:rPr>
          <w:rFonts w:ascii="Open Sans" w:hAnsi="Open Sans" w:cs="Times"/>
          <w:sz w:val="20"/>
          <w:szCs w:val="20"/>
        </w:rPr>
        <w:t xml:space="preserve"> und in </w:t>
      </w:r>
      <w:r w:rsidR="006F43ED" w:rsidRPr="00A2383A">
        <w:rPr>
          <w:rFonts w:ascii="Open Sans" w:hAnsi="Open Sans" w:cs="Times"/>
          <w:sz w:val="20"/>
          <w:szCs w:val="20"/>
        </w:rPr>
        <w:t>erster Linie papiergebundenes Informationsmaterial</w:t>
      </w:r>
      <w:r>
        <w:rPr>
          <w:rFonts w:ascii="Open Sans" w:hAnsi="Open Sans" w:cs="Times"/>
          <w:sz w:val="20"/>
          <w:szCs w:val="20"/>
        </w:rPr>
        <w:t xml:space="preserve"> den Studienteilnehmern zur Verfügung stellen. </w:t>
      </w:r>
    </w:p>
    <w:p w14:paraId="104F7387" w14:textId="530FB18C" w:rsidR="00EA7993" w:rsidRPr="00EA7993" w:rsidRDefault="00EA7993" w:rsidP="009B6076">
      <w:pPr>
        <w:pStyle w:val="berschrift3"/>
        <w:spacing w:line="360" w:lineRule="auto"/>
        <w:rPr>
          <w:rFonts w:ascii="Open Sans" w:hAnsi="Open Sans"/>
          <w:sz w:val="20"/>
          <w:szCs w:val="20"/>
        </w:rPr>
      </w:pPr>
      <w:bookmarkStart w:id="13" w:name="_Toc300177249"/>
      <w:r w:rsidRPr="00EA7993">
        <w:rPr>
          <w:rFonts w:ascii="Open Sans" w:hAnsi="Open Sans"/>
          <w:sz w:val="20"/>
          <w:szCs w:val="20"/>
        </w:rPr>
        <w:t>Endpunkte</w:t>
      </w:r>
      <w:bookmarkEnd w:id="13"/>
    </w:p>
    <w:p w14:paraId="5D5F3A7E" w14:textId="3864DBC2" w:rsidR="00F3526D" w:rsidRPr="00DA70BA" w:rsidRDefault="00EA7993" w:rsidP="00640A39">
      <w:pPr>
        <w:widowControl w:val="0"/>
        <w:autoSpaceDE w:val="0"/>
        <w:autoSpaceDN w:val="0"/>
        <w:adjustRightInd w:val="0"/>
        <w:spacing w:after="0" w:line="360" w:lineRule="auto"/>
        <w:jc w:val="both"/>
        <w:rPr>
          <w:rFonts w:ascii="Open Sans" w:hAnsi="Open Sans" w:cs="Times"/>
          <w:sz w:val="20"/>
          <w:szCs w:val="20"/>
          <w:u w:val="single"/>
        </w:rPr>
      </w:pPr>
      <w:r w:rsidRPr="00DA70BA">
        <w:rPr>
          <w:rFonts w:ascii="Open Sans" w:hAnsi="Open Sans" w:cs="Times"/>
          <w:sz w:val="20"/>
          <w:szCs w:val="20"/>
          <w:u w:val="single"/>
        </w:rPr>
        <w:t>Primäre Endpunkte</w:t>
      </w:r>
    </w:p>
    <w:p w14:paraId="7DC97A2C"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Vitaldaten (insbesondere: Gewicht &amp; Blutdruck)</w:t>
      </w:r>
    </w:p>
    <w:p w14:paraId="3560EBFC"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HbA1c</w:t>
      </w:r>
    </w:p>
    <w:p w14:paraId="624A0214"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Kosteneffektivität</w:t>
      </w:r>
    </w:p>
    <w:p w14:paraId="79517EB7" w14:textId="3B304CD4" w:rsidR="006637F0" w:rsidRPr="00DA70BA" w:rsidRDefault="004E0320" w:rsidP="009B6076">
      <w:pPr>
        <w:widowControl w:val="0"/>
        <w:autoSpaceDE w:val="0"/>
        <w:autoSpaceDN w:val="0"/>
        <w:adjustRightInd w:val="0"/>
        <w:spacing w:after="60" w:line="360" w:lineRule="auto"/>
        <w:jc w:val="both"/>
        <w:rPr>
          <w:rFonts w:ascii="Open Sans" w:hAnsi="Open Sans" w:cs="Times"/>
          <w:sz w:val="20"/>
          <w:szCs w:val="20"/>
        </w:rPr>
      </w:pPr>
      <w:r w:rsidRPr="004E0320">
        <w:rPr>
          <w:rFonts w:ascii="Open Sans" w:hAnsi="Open Sans" w:cs="Times"/>
          <w:sz w:val="20"/>
          <w:szCs w:val="20"/>
        </w:rPr>
        <w:t xml:space="preserve">- </w:t>
      </w:r>
      <w:r w:rsidR="00FE5936">
        <w:rPr>
          <w:rFonts w:ascii="Open Sans" w:hAnsi="Open Sans" w:cs="Times"/>
          <w:sz w:val="20"/>
          <w:szCs w:val="20"/>
        </w:rPr>
        <w:t>Quality of Life (</w:t>
      </w:r>
      <w:r w:rsidRPr="004E0320">
        <w:rPr>
          <w:rFonts w:ascii="Open Sans" w:hAnsi="Open Sans" w:cs="Times"/>
          <w:sz w:val="20"/>
          <w:szCs w:val="20"/>
        </w:rPr>
        <w:t>QoL</w:t>
      </w:r>
      <w:r w:rsidR="00FE5936">
        <w:rPr>
          <w:rFonts w:ascii="Open Sans" w:hAnsi="Open Sans" w:cs="Times"/>
          <w:sz w:val="20"/>
          <w:szCs w:val="20"/>
        </w:rPr>
        <w:t>)</w:t>
      </w:r>
    </w:p>
    <w:p w14:paraId="64B3BD76" w14:textId="47F1B211" w:rsidR="004E0320" w:rsidRPr="00DA70BA" w:rsidRDefault="004E0320" w:rsidP="004E0320">
      <w:pPr>
        <w:widowControl w:val="0"/>
        <w:autoSpaceDE w:val="0"/>
        <w:autoSpaceDN w:val="0"/>
        <w:adjustRightInd w:val="0"/>
        <w:spacing w:after="0" w:line="360" w:lineRule="auto"/>
        <w:jc w:val="both"/>
        <w:rPr>
          <w:rFonts w:ascii="Open Sans" w:hAnsi="Open Sans" w:cs="Times"/>
          <w:sz w:val="20"/>
          <w:szCs w:val="20"/>
          <w:u w:val="single"/>
        </w:rPr>
      </w:pPr>
      <w:r w:rsidRPr="00DA70BA">
        <w:rPr>
          <w:rFonts w:ascii="Open Sans" w:hAnsi="Open Sans" w:cs="Times"/>
          <w:sz w:val="20"/>
          <w:szCs w:val="20"/>
          <w:u w:val="single"/>
        </w:rPr>
        <w:t>Sekundäre Endpunkte:</w:t>
      </w:r>
    </w:p>
    <w:p w14:paraId="1F904452" w14:textId="4700328A"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Morbidität &amp; Mortalität</w:t>
      </w:r>
    </w:p>
    <w:p w14:paraId="7C99B7DB"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Körperliche Aktivität</w:t>
      </w:r>
    </w:p>
    <w:p w14:paraId="302F43FF"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CVRF (Kardiovaskuläre Risikofaktoren)</w:t>
      </w:r>
    </w:p>
    <w:p w14:paraId="205055CC" w14:textId="0B0B06E6" w:rsidR="004E0320" w:rsidRPr="004E0320" w:rsidRDefault="00FE5936" w:rsidP="004E0320">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sz w:val="20"/>
          <w:szCs w:val="20"/>
        </w:rPr>
        <w:t>- Komplikationen</w:t>
      </w:r>
      <w:r w:rsidR="004E0320" w:rsidRPr="004E0320">
        <w:rPr>
          <w:rFonts w:ascii="Open Sans" w:hAnsi="Open Sans" w:cs="Times"/>
          <w:sz w:val="20"/>
          <w:szCs w:val="20"/>
        </w:rPr>
        <w:t xml:space="preserve"> </w:t>
      </w:r>
      <w:r>
        <w:rPr>
          <w:rFonts w:ascii="Open Sans" w:hAnsi="Open Sans" w:cs="Times"/>
          <w:sz w:val="20"/>
          <w:szCs w:val="20"/>
        </w:rPr>
        <w:t>(</w:t>
      </w:r>
      <w:r w:rsidR="004E0320" w:rsidRPr="004E0320">
        <w:rPr>
          <w:rFonts w:ascii="Open Sans" w:hAnsi="Open Sans" w:cs="Times"/>
          <w:sz w:val="20"/>
          <w:szCs w:val="20"/>
        </w:rPr>
        <w:t>insb. Hospitalisierung &amp; Hypoglykämie</w:t>
      </w:r>
      <w:r>
        <w:rPr>
          <w:rFonts w:ascii="Open Sans" w:hAnsi="Open Sans" w:cs="Times"/>
          <w:sz w:val="20"/>
          <w:szCs w:val="20"/>
        </w:rPr>
        <w:t>)</w:t>
      </w:r>
    </w:p>
    <w:p w14:paraId="44F82383"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Patient-Empowerment</w:t>
      </w:r>
    </w:p>
    <w:p w14:paraId="07E3DA78" w14:textId="63BDC4F8" w:rsidR="00D40AD5" w:rsidRPr="009B6076" w:rsidRDefault="004E0320" w:rsidP="003A10A2">
      <w:pPr>
        <w:widowControl w:val="0"/>
        <w:autoSpaceDE w:val="0"/>
        <w:autoSpaceDN w:val="0"/>
        <w:adjustRightInd w:val="0"/>
        <w:spacing w:after="100" w:line="360" w:lineRule="auto"/>
        <w:jc w:val="both"/>
        <w:rPr>
          <w:rFonts w:ascii="Open Sans" w:hAnsi="Open Sans" w:cs="Times"/>
          <w:sz w:val="20"/>
          <w:szCs w:val="20"/>
        </w:rPr>
      </w:pPr>
      <w:r w:rsidRPr="004E0320">
        <w:rPr>
          <w:rFonts w:ascii="Open Sans" w:hAnsi="Open Sans" w:cs="Times"/>
          <w:sz w:val="20"/>
          <w:szCs w:val="20"/>
        </w:rPr>
        <w:t>- Soziale Faktoren</w:t>
      </w:r>
    </w:p>
    <w:p w14:paraId="205E9DC1" w14:textId="77777777" w:rsidR="004E0320" w:rsidRPr="004E0320" w:rsidRDefault="004E0320" w:rsidP="00EA7DAF">
      <w:pPr>
        <w:widowControl w:val="0"/>
        <w:autoSpaceDE w:val="0"/>
        <w:autoSpaceDN w:val="0"/>
        <w:adjustRightInd w:val="0"/>
        <w:spacing w:before="240" w:after="0" w:line="360" w:lineRule="auto"/>
        <w:jc w:val="both"/>
        <w:rPr>
          <w:rFonts w:ascii="Open Sans" w:hAnsi="Open Sans" w:cs="Times"/>
          <w:b/>
          <w:sz w:val="20"/>
          <w:szCs w:val="20"/>
        </w:rPr>
      </w:pPr>
      <w:r w:rsidRPr="004E0320">
        <w:rPr>
          <w:rFonts w:ascii="Open Sans" w:hAnsi="Open Sans" w:cs="Times"/>
          <w:b/>
          <w:sz w:val="20"/>
          <w:szCs w:val="20"/>
        </w:rPr>
        <w:t>Subgruppenanalyse:</w:t>
      </w:r>
    </w:p>
    <w:p w14:paraId="68D6B6F9"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Alter</w:t>
      </w:r>
    </w:p>
    <w:p w14:paraId="103661B3"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Geschlecht</w:t>
      </w:r>
    </w:p>
    <w:p w14:paraId="7A260A1B" w14:textId="37DEFFB9" w:rsidR="004E0320" w:rsidRDefault="004E0320" w:rsidP="003A10A2">
      <w:pPr>
        <w:widowControl w:val="0"/>
        <w:autoSpaceDE w:val="0"/>
        <w:autoSpaceDN w:val="0"/>
        <w:adjustRightInd w:val="0"/>
        <w:spacing w:after="100" w:line="360" w:lineRule="auto"/>
        <w:jc w:val="both"/>
        <w:rPr>
          <w:rFonts w:ascii="Open Sans" w:hAnsi="Open Sans" w:cs="Times"/>
          <w:sz w:val="20"/>
          <w:szCs w:val="20"/>
        </w:rPr>
      </w:pPr>
      <w:r w:rsidRPr="004E0320">
        <w:rPr>
          <w:rFonts w:ascii="Open Sans" w:hAnsi="Open Sans" w:cs="Times"/>
          <w:sz w:val="20"/>
          <w:szCs w:val="20"/>
        </w:rPr>
        <w:t>- Dauer der Interventionen</w:t>
      </w:r>
    </w:p>
    <w:p w14:paraId="278DAE35" w14:textId="0160E500" w:rsidR="002B788B" w:rsidRPr="002B788B" w:rsidRDefault="002B788B" w:rsidP="00EA7DAF">
      <w:pPr>
        <w:widowControl w:val="0"/>
        <w:autoSpaceDE w:val="0"/>
        <w:autoSpaceDN w:val="0"/>
        <w:adjustRightInd w:val="0"/>
        <w:spacing w:before="240" w:after="0" w:line="360" w:lineRule="auto"/>
        <w:jc w:val="both"/>
        <w:rPr>
          <w:rFonts w:ascii="Open Sans" w:hAnsi="Open Sans" w:cs="Times"/>
          <w:b/>
          <w:sz w:val="20"/>
          <w:szCs w:val="20"/>
          <w:lang w:eastAsia="de-DE"/>
        </w:rPr>
      </w:pPr>
      <w:r w:rsidRPr="002B788B">
        <w:rPr>
          <w:rFonts w:ascii="Open Sans" w:hAnsi="Open Sans" w:cs="Times"/>
          <w:b/>
          <w:sz w:val="20"/>
          <w:szCs w:val="20"/>
          <w:lang w:eastAsia="de-DE"/>
        </w:rPr>
        <w:t>Adverse Effekte</w:t>
      </w:r>
    </w:p>
    <w:p w14:paraId="27DDE32B" w14:textId="54B1F126" w:rsidR="00F8798F" w:rsidRDefault="00D211CB" w:rsidP="00442134">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Außerdem </w:t>
      </w:r>
      <w:r w:rsidR="00FE5936">
        <w:rPr>
          <w:rFonts w:ascii="Open Sans" w:hAnsi="Open Sans" w:cs="Times"/>
          <w:sz w:val="20"/>
          <w:szCs w:val="20"/>
          <w:lang w:eastAsia="de-DE"/>
        </w:rPr>
        <w:t>werden</w:t>
      </w:r>
      <w:r>
        <w:rPr>
          <w:rFonts w:ascii="Open Sans" w:hAnsi="Open Sans" w:cs="Times"/>
          <w:sz w:val="20"/>
          <w:szCs w:val="20"/>
          <w:lang w:eastAsia="de-DE"/>
        </w:rPr>
        <w:t xml:space="preserve"> die Studien auf mögliche adverse Effekte </w:t>
      </w:r>
      <w:r w:rsidR="00952FB0">
        <w:rPr>
          <w:rFonts w:ascii="Open Sans" w:hAnsi="Open Sans" w:cs="Times"/>
          <w:sz w:val="20"/>
          <w:szCs w:val="20"/>
          <w:lang w:eastAsia="de-DE"/>
        </w:rPr>
        <w:t xml:space="preserve">von </w:t>
      </w:r>
      <w:r>
        <w:rPr>
          <w:rFonts w:ascii="Open Sans" w:hAnsi="Open Sans" w:cs="Times"/>
          <w:sz w:val="20"/>
          <w:szCs w:val="20"/>
          <w:lang w:eastAsia="de-DE"/>
        </w:rPr>
        <w:t>computer- oder internetb</w:t>
      </w:r>
      <w:r w:rsidR="00A65E7A">
        <w:rPr>
          <w:rFonts w:ascii="Open Sans" w:hAnsi="Open Sans" w:cs="Times"/>
          <w:sz w:val="20"/>
          <w:szCs w:val="20"/>
          <w:lang w:eastAsia="de-DE"/>
        </w:rPr>
        <w:t>as</w:t>
      </w:r>
      <w:r w:rsidR="00952FB0">
        <w:rPr>
          <w:rFonts w:ascii="Open Sans" w:hAnsi="Open Sans" w:cs="Times"/>
          <w:sz w:val="20"/>
          <w:szCs w:val="20"/>
          <w:lang w:eastAsia="de-DE"/>
        </w:rPr>
        <w:t>ierten Selbstmanagement-Programmen überprüft. Beispiele adverser Effekte wären durch das jeweilige Programm induzierte Hypoglykämien, Krankenhauseinweisungen abe</w:t>
      </w:r>
      <w:r w:rsidR="00A65E7A">
        <w:rPr>
          <w:rFonts w:ascii="Open Sans" w:hAnsi="Open Sans" w:cs="Times"/>
          <w:sz w:val="20"/>
          <w:szCs w:val="20"/>
          <w:lang w:eastAsia="de-DE"/>
        </w:rPr>
        <w:t>r auch Ängste oder Depressionen der Studienteilnehmer.</w:t>
      </w:r>
    </w:p>
    <w:p w14:paraId="7BDD575F" w14:textId="77777777" w:rsidR="00D05799" w:rsidRDefault="00D05799" w:rsidP="00442134">
      <w:pPr>
        <w:widowControl w:val="0"/>
        <w:autoSpaceDE w:val="0"/>
        <w:autoSpaceDN w:val="0"/>
        <w:adjustRightInd w:val="0"/>
        <w:spacing w:after="0" w:line="360" w:lineRule="auto"/>
        <w:jc w:val="both"/>
        <w:rPr>
          <w:rFonts w:ascii="Open Sans" w:eastAsia="Times New Roman" w:hAnsi="Open Sans"/>
          <w:bCs/>
          <w:sz w:val="20"/>
          <w:szCs w:val="20"/>
        </w:rPr>
      </w:pPr>
    </w:p>
    <w:p w14:paraId="65CDE086" w14:textId="741A8EAF" w:rsidR="000E6D4F" w:rsidRPr="00032796" w:rsidRDefault="00640A39" w:rsidP="00640A39">
      <w:pPr>
        <w:pStyle w:val="berschrift1"/>
        <w:numPr>
          <w:ilvl w:val="0"/>
          <w:numId w:val="0"/>
        </w:numPr>
        <w:spacing w:after="240"/>
        <w:rPr>
          <w:rFonts w:ascii="Open Sans" w:hAnsi="Open Sans"/>
        </w:rPr>
      </w:pPr>
      <w:bookmarkStart w:id="14" w:name="_Toc300177250"/>
      <w:r>
        <w:rPr>
          <w:rFonts w:ascii="Open Sans" w:hAnsi="Open Sans"/>
          <w:lang w:val="de-DE"/>
        </w:rPr>
        <w:t>Erste</w:t>
      </w:r>
      <w:r w:rsidR="00A335F6" w:rsidRPr="00032796">
        <w:rPr>
          <w:rFonts w:ascii="Open Sans" w:hAnsi="Open Sans"/>
          <w:lang w:val="de-DE"/>
        </w:rPr>
        <w:t xml:space="preserve"> </w:t>
      </w:r>
      <w:r w:rsidR="008128E0" w:rsidRPr="00032796">
        <w:rPr>
          <w:rFonts w:ascii="Open Sans" w:hAnsi="Open Sans"/>
        </w:rPr>
        <w:t>Ergebnisse</w:t>
      </w:r>
      <w:bookmarkEnd w:id="14"/>
    </w:p>
    <w:p w14:paraId="60BE1C5F" w14:textId="77777777" w:rsidR="00FE5936" w:rsidRDefault="00FE5936" w:rsidP="00FE5936">
      <w:pPr>
        <w:pStyle w:val="berschrift2"/>
        <w:spacing w:after="240"/>
        <w:rPr>
          <w:rFonts w:ascii="Open Sans" w:hAnsi="Open Sans"/>
          <w:sz w:val="20"/>
          <w:szCs w:val="20"/>
        </w:rPr>
      </w:pPr>
      <w:bookmarkStart w:id="15" w:name="_Toc300177251"/>
      <w:r w:rsidRPr="00064F35">
        <w:rPr>
          <w:rFonts w:ascii="Open Sans" w:hAnsi="Open Sans"/>
          <w:sz w:val="20"/>
          <w:szCs w:val="20"/>
        </w:rPr>
        <w:t>Welche signifikanten Outcomes wurden in bisherigen Studien belegt ?</w:t>
      </w:r>
      <w:bookmarkEnd w:id="15"/>
      <w:r w:rsidRPr="00064F35">
        <w:rPr>
          <w:rFonts w:ascii="Open Sans" w:hAnsi="Open Sans"/>
          <w:sz w:val="20"/>
          <w:szCs w:val="20"/>
        </w:rPr>
        <w:t xml:space="preserve"> </w:t>
      </w:r>
    </w:p>
    <w:p w14:paraId="0D6D1038" w14:textId="4C4B1C53" w:rsidR="00C804FD" w:rsidRPr="00DB2C33" w:rsidRDefault="00AC72D9" w:rsidP="00AE3C36">
      <w:pPr>
        <w:spacing w:after="0" w:line="360" w:lineRule="auto"/>
        <w:jc w:val="both"/>
        <w:rPr>
          <w:rFonts w:ascii="Open Sans" w:hAnsi="Open Sans"/>
          <w:sz w:val="20"/>
          <w:szCs w:val="20"/>
          <w:u w:val="single"/>
        </w:rPr>
      </w:pPr>
      <w:r>
        <w:rPr>
          <w:rFonts w:ascii="Open Sans" w:hAnsi="Open Sans"/>
          <w:sz w:val="20"/>
          <w:szCs w:val="20"/>
        </w:rPr>
        <w:t xml:space="preserve">Insgesamt </w:t>
      </w:r>
      <w:r w:rsidR="00DA0E33">
        <w:rPr>
          <w:rFonts w:ascii="Open Sans" w:hAnsi="Open Sans"/>
          <w:sz w:val="20"/>
          <w:szCs w:val="20"/>
        </w:rPr>
        <w:t>wurden 51</w:t>
      </w:r>
      <w:r w:rsidRPr="00AA0370">
        <w:rPr>
          <w:rFonts w:ascii="Open Sans" w:hAnsi="Open Sans"/>
          <w:sz w:val="20"/>
          <w:szCs w:val="20"/>
        </w:rPr>
        <w:t xml:space="preserve"> Studien aus 6</w:t>
      </w:r>
      <w:r>
        <w:rPr>
          <w:rFonts w:ascii="Open Sans" w:hAnsi="Open Sans"/>
          <w:sz w:val="20"/>
          <w:szCs w:val="20"/>
        </w:rPr>
        <w:t xml:space="preserve"> Datenbanken gescreent und</w:t>
      </w:r>
      <w:r w:rsidR="00DA0E33">
        <w:rPr>
          <w:rFonts w:ascii="Open Sans" w:hAnsi="Open Sans"/>
          <w:sz w:val="20"/>
          <w:szCs w:val="20"/>
        </w:rPr>
        <w:t xml:space="preserve"> 23 Studien</w:t>
      </w:r>
      <w:r>
        <w:rPr>
          <w:rFonts w:ascii="Open Sans" w:hAnsi="Open Sans"/>
          <w:sz w:val="20"/>
          <w:szCs w:val="20"/>
        </w:rPr>
        <w:t xml:space="preserve"> </w:t>
      </w:r>
      <w:r w:rsidR="00C804FD">
        <w:rPr>
          <w:rFonts w:ascii="Open Sans" w:hAnsi="Open Sans"/>
          <w:sz w:val="20"/>
          <w:szCs w:val="20"/>
        </w:rPr>
        <w:t xml:space="preserve">in die erste qualitative Bewertung aufgenommen. </w:t>
      </w:r>
      <w:r w:rsidR="0072485D" w:rsidRPr="0072485D">
        <w:rPr>
          <w:rFonts w:ascii="Open Sans" w:hAnsi="Open Sans" w:cs="Times"/>
          <w:sz w:val="20"/>
          <w:szCs w:val="20"/>
        </w:rPr>
        <w:t>Die</w:t>
      </w:r>
      <w:r w:rsidR="006D042B">
        <w:rPr>
          <w:rFonts w:ascii="Open Sans" w:hAnsi="Open Sans" w:cs="Times"/>
          <w:sz w:val="20"/>
          <w:szCs w:val="20"/>
        </w:rPr>
        <w:t xml:space="preserve"> analysierten Studien verwende</w:t>
      </w:r>
      <w:r w:rsidR="0072485D" w:rsidRPr="0072485D">
        <w:rPr>
          <w:rFonts w:ascii="Open Sans" w:hAnsi="Open Sans" w:cs="Times"/>
          <w:sz w:val="20"/>
          <w:szCs w:val="20"/>
        </w:rPr>
        <w:t>n teilweise unterschiedlic</w:t>
      </w:r>
      <w:r w:rsidR="00F30F96">
        <w:rPr>
          <w:rFonts w:ascii="Open Sans" w:hAnsi="Open Sans" w:cs="Times"/>
          <w:sz w:val="20"/>
          <w:szCs w:val="20"/>
        </w:rPr>
        <w:t>he Ansätze und Zielsetzungen, wobei</w:t>
      </w:r>
      <w:r w:rsidR="00ED41FB">
        <w:rPr>
          <w:rFonts w:ascii="Open Sans" w:hAnsi="Open Sans" w:cs="Times"/>
          <w:sz w:val="20"/>
          <w:szCs w:val="20"/>
        </w:rPr>
        <w:t xml:space="preserve"> die</w:t>
      </w:r>
      <w:r w:rsidR="00F30F96">
        <w:rPr>
          <w:rFonts w:ascii="Open Sans" w:hAnsi="Open Sans" w:cs="Times"/>
          <w:sz w:val="20"/>
          <w:szCs w:val="20"/>
        </w:rPr>
        <w:t xml:space="preserve"> einbezogenen Arbeiten </w:t>
      </w:r>
      <w:r w:rsidR="00603FC0">
        <w:rPr>
          <w:rFonts w:ascii="Open Sans" w:hAnsi="Open Sans" w:cs="Times"/>
          <w:sz w:val="20"/>
          <w:szCs w:val="20"/>
        </w:rPr>
        <w:t xml:space="preserve">ausschließlich </w:t>
      </w:r>
      <w:r w:rsidR="00F30F96">
        <w:rPr>
          <w:rFonts w:ascii="Open Sans" w:hAnsi="Open Sans" w:cs="Times"/>
          <w:sz w:val="20"/>
          <w:szCs w:val="20"/>
        </w:rPr>
        <w:t>randomisiert</w:t>
      </w:r>
      <w:r w:rsidR="00422530">
        <w:rPr>
          <w:rFonts w:ascii="Open Sans" w:hAnsi="Open Sans" w:cs="Times"/>
          <w:sz w:val="20"/>
          <w:szCs w:val="20"/>
        </w:rPr>
        <w:t>e</w:t>
      </w:r>
      <w:r w:rsidR="00F30F96">
        <w:rPr>
          <w:rFonts w:ascii="Open Sans" w:hAnsi="Open Sans" w:cs="Times"/>
          <w:sz w:val="20"/>
          <w:szCs w:val="20"/>
        </w:rPr>
        <w:t xml:space="preserve"> kontrollierte Studien </w:t>
      </w:r>
      <w:r w:rsidR="00422530">
        <w:rPr>
          <w:rFonts w:ascii="Open Sans" w:hAnsi="Open Sans" w:cs="Times"/>
          <w:sz w:val="20"/>
          <w:szCs w:val="20"/>
        </w:rPr>
        <w:t>verwenden</w:t>
      </w:r>
      <w:r w:rsidR="00F30F96">
        <w:rPr>
          <w:rFonts w:ascii="Open Sans" w:hAnsi="Open Sans" w:cs="Times"/>
          <w:sz w:val="20"/>
          <w:szCs w:val="20"/>
        </w:rPr>
        <w:t>.</w:t>
      </w:r>
      <w:r w:rsidR="00AE3C36">
        <w:rPr>
          <w:rFonts w:ascii="Open Sans" w:hAnsi="Open Sans" w:cs="Times"/>
          <w:sz w:val="20"/>
          <w:szCs w:val="20"/>
        </w:rPr>
        <w:t xml:space="preserve"> </w:t>
      </w:r>
      <w:r w:rsidR="00AE3C36">
        <w:rPr>
          <w:rFonts w:ascii="Open Sans" w:hAnsi="Open Sans"/>
          <w:sz w:val="20"/>
          <w:szCs w:val="20"/>
        </w:rPr>
        <w:t>Zusammenfassend lässt sich aus der bisherigen Analys</w:t>
      </w:r>
      <w:r w:rsidR="00DB2C33">
        <w:rPr>
          <w:rFonts w:ascii="Open Sans" w:hAnsi="Open Sans"/>
          <w:sz w:val="20"/>
          <w:szCs w:val="20"/>
        </w:rPr>
        <w:t xml:space="preserve">e ableiten, dass </w:t>
      </w:r>
      <w:r w:rsidR="00AE3C36">
        <w:rPr>
          <w:rFonts w:ascii="Open Sans" w:hAnsi="Open Sans"/>
          <w:sz w:val="20"/>
          <w:szCs w:val="20"/>
        </w:rPr>
        <w:t>inte</w:t>
      </w:r>
      <w:r w:rsidR="00DB2C33">
        <w:rPr>
          <w:rFonts w:ascii="Open Sans" w:hAnsi="Open Sans"/>
          <w:sz w:val="20"/>
          <w:szCs w:val="20"/>
        </w:rPr>
        <w:t xml:space="preserve">rnetbasierte </w:t>
      </w:r>
      <w:r w:rsidR="00AE3C36">
        <w:rPr>
          <w:rFonts w:ascii="Open Sans" w:hAnsi="Open Sans"/>
          <w:sz w:val="20"/>
          <w:szCs w:val="20"/>
        </w:rPr>
        <w:t>Selbstmanagementprogramme einen positiven Einfluss auf die Einstellung des Blutzuckers haben. Hierbei ist interessant, dass bei Smartphoneanwendungen der Effekt auf eine Senkung des HbA1c größer ausfiel. Bei den Auswirkungen auf Gewicht, Blutdruck und Lebensqualität gibt es unterschiedliche Aussage</w:t>
      </w:r>
      <w:r w:rsidR="00C8586C">
        <w:rPr>
          <w:rFonts w:ascii="Open Sans" w:hAnsi="Open Sans"/>
          <w:sz w:val="20"/>
          <w:szCs w:val="20"/>
        </w:rPr>
        <w:t xml:space="preserve">n. Eine Optimierung des Lebensstils </w:t>
      </w:r>
      <w:r w:rsidR="00751830">
        <w:rPr>
          <w:rFonts w:ascii="Open Sans" w:hAnsi="Open Sans"/>
          <w:sz w:val="20"/>
          <w:szCs w:val="20"/>
        </w:rPr>
        <w:t>bewirkte</w:t>
      </w:r>
      <w:r w:rsidR="00DB2C33">
        <w:rPr>
          <w:rFonts w:ascii="Open Sans" w:hAnsi="Open Sans"/>
          <w:sz w:val="20"/>
          <w:szCs w:val="20"/>
        </w:rPr>
        <w:t xml:space="preserve">, dass </w:t>
      </w:r>
      <w:r w:rsidR="00DB2C33">
        <w:rPr>
          <w:rFonts w:ascii="Open Sans" w:hAnsi="Open Sans" w:cs="Times"/>
          <w:sz w:val="20"/>
          <w:szCs w:val="20"/>
          <w:lang w:eastAsia="de-DE"/>
        </w:rPr>
        <w:t xml:space="preserve">Teilnehmer seltener in ein Krankenhaus eingewiesen </w:t>
      </w:r>
      <w:r w:rsidR="004F758E">
        <w:rPr>
          <w:rFonts w:ascii="Open Sans" w:hAnsi="Open Sans" w:cs="Times"/>
          <w:sz w:val="20"/>
          <w:szCs w:val="20"/>
          <w:lang w:eastAsia="de-DE"/>
        </w:rPr>
        <w:t xml:space="preserve">wurden </w:t>
      </w:r>
      <w:r w:rsidR="00DB2C33">
        <w:rPr>
          <w:rFonts w:ascii="Open Sans" w:hAnsi="Open Sans" w:cs="Times"/>
          <w:sz w:val="20"/>
          <w:szCs w:val="20"/>
          <w:lang w:eastAsia="de-DE"/>
        </w:rPr>
        <w:t>und weniger Medikamente benötigten.</w:t>
      </w:r>
      <w:r w:rsidR="00C8586C" w:rsidRPr="00C8586C">
        <w:rPr>
          <w:rStyle w:val="Funotenzeichen"/>
          <w:rFonts w:ascii="Open Sans" w:hAnsi="Open Sans"/>
          <w:b/>
          <w:sz w:val="20"/>
          <w:szCs w:val="20"/>
        </w:rPr>
        <w:footnoteReference w:id="15"/>
      </w:r>
      <w:r w:rsidR="00C8586C" w:rsidRPr="008350D5">
        <w:rPr>
          <w:rFonts w:ascii="Open Sans" w:hAnsi="Open Sans"/>
          <w:sz w:val="20"/>
          <w:szCs w:val="20"/>
          <w:u w:val="single"/>
        </w:rPr>
        <w:t xml:space="preserve"> </w:t>
      </w:r>
    </w:p>
    <w:p w14:paraId="30A7DF71" w14:textId="7B702658" w:rsidR="00422530" w:rsidRPr="00DB2C33" w:rsidRDefault="00422530" w:rsidP="00C804FD">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Dauer:</w:t>
      </w:r>
      <w:r w:rsidR="00DB2C33">
        <w:rPr>
          <w:rFonts w:ascii="Open Sans" w:hAnsi="Open Sans" w:cs="Times"/>
          <w:sz w:val="20"/>
          <w:szCs w:val="20"/>
          <w:u w:val="single"/>
        </w:rPr>
        <w:t xml:space="preserve"> </w:t>
      </w:r>
      <w:r>
        <w:rPr>
          <w:rFonts w:ascii="Open Sans" w:hAnsi="Open Sans" w:cs="Times"/>
          <w:sz w:val="20"/>
          <w:szCs w:val="20"/>
        </w:rPr>
        <w:t>Die Zeit bis zum follow-up variierte zwischen 2</w:t>
      </w:r>
      <w:r w:rsidR="00042711">
        <w:rPr>
          <w:rFonts w:ascii="Open Sans" w:hAnsi="Open Sans" w:cs="Times"/>
          <w:sz w:val="20"/>
          <w:szCs w:val="20"/>
        </w:rPr>
        <w:t xml:space="preserve"> Monaten und &gt; 4</w:t>
      </w:r>
      <w:r>
        <w:rPr>
          <w:rFonts w:ascii="Open Sans" w:hAnsi="Open Sans" w:cs="Times"/>
          <w:sz w:val="20"/>
          <w:szCs w:val="20"/>
        </w:rPr>
        <w:t xml:space="preserve"> </w:t>
      </w:r>
      <w:r w:rsidR="00042711">
        <w:rPr>
          <w:rFonts w:ascii="Open Sans" w:hAnsi="Open Sans" w:cs="Times"/>
          <w:sz w:val="20"/>
          <w:szCs w:val="20"/>
        </w:rPr>
        <w:t>Jahren</w:t>
      </w:r>
      <w:r>
        <w:rPr>
          <w:rFonts w:ascii="Open Sans" w:hAnsi="Open Sans" w:cs="Times"/>
          <w:sz w:val="20"/>
          <w:szCs w:val="20"/>
        </w:rPr>
        <w:t>. Die kürzesten Programme wurden den Teilnehmern über 4 bis 6 Wochen angeboten</w:t>
      </w:r>
      <w:r>
        <w:rPr>
          <w:rStyle w:val="Funotenzeichen"/>
          <w:rFonts w:ascii="Open Sans" w:hAnsi="Open Sans" w:cs="Times"/>
          <w:sz w:val="20"/>
          <w:szCs w:val="20"/>
        </w:rPr>
        <w:footnoteReference w:id="16"/>
      </w:r>
      <w:r>
        <w:rPr>
          <w:rFonts w:ascii="Open Sans" w:hAnsi="Open Sans" w:cs="Times"/>
          <w:sz w:val="20"/>
          <w:szCs w:val="20"/>
        </w:rPr>
        <w:t>. Drei der Studien liefen über eine Zeit von 12 Monaten</w:t>
      </w:r>
      <w:r>
        <w:rPr>
          <w:rStyle w:val="Funotenzeichen"/>
          <w:rFonts w:ascii="Open Sans" w:hAnsi="Open Sans" w:cs="Times"/>
          <w:sz w:val="20"/>
          <w:szCs w:val="20"/>
        </w:rPr>
        <w:footnoteReference w:id="17"/>
      </w:r>
      <w:r>
        <w:rPr>
          <w:rFonts w:ascii="Open Sans" w:hAnsi="Open Sans" w:cs="Times"/>
          <w:sz w:val="20"/>
          <w:szCs w:val="20"/>
        </w:rPr>
        <w:t>.</w:t>
      </w:r>
      <w:r w:rsidR="00042711">
        <w:rPr>
          <w:rFonts w:ascii="Open Sans" w:hAnsi="Open Sans" w:cs="Times"/>
          <w:sz w:val="20"/>
          <w:szCs w:val="20"/>
        </w:rPr>
        <w:t xml:space="preserve"> Die Studien zu den weiter unten beschriebenen Selbstmanagementprogrammen liefen über mindestens ein Jahr (DESMOND</w:t>
      </w:r>
      <w:r w:rsidR="008A66C3">
        <w:rPr>
          <w:rStyle w:val="Funotenzeichen"/>
          <w:rFonts w:ascii="Open Sans" w:hAnsi="Open Sans" w:cs="Times"/>
          <w:sz w:val="20"/>
          <w:szCs w:val="20"/>
        </w:rPr>
        <w:footnoteReference w:id="18"/>
      </w:r>
      <w:r w:rsidR="00042711">
        <w:rPr>
          <w:rFonts w:ascii="Open Sans" w:hAnsi="Open Sans" w:cs="Times"/>
          <w:sz w:val="20"/>
          <w:szCs w:val="20"/>
        </w:rPr>
        <w:t xml:space="preserve"> &gt; 12 Monate, ROMEO</w:t>
      </w:r>
      <w:r w:rsidR="008A66C3">
        <w:rPr>
          <w:rStyle w:val="Funotenzeichen"/>
          <w:rFonts w:ascii="Open Sans" w:hAnsi="Open Sans" w:cs="Times"/>
          <w:sz w:val="20"/>
          <w:szCs w:val="20"/>
        </w:rPr>
        <w:footnoteReference w:id="19"/>
      </w:r>
      <w:r w:rsidR="00042711">
        <w:rPr>
          <w:rFonts w:ascii="Open Sans" w:hAnsi="Open Sans" w:cs="Times"/>
          <w:sz w:val="20"/>
          <w:szCs w:val="20"/>
        </w:rPr>
        <w:t xml:space="preserve"> &gt; 4 Jahre, X-PERT</w:t>
      </w:r>
      <w:r w:rsidR="008A66C3">
        <w:rPr>
          <w:rStyle w:val="Funotenzeichen"/>
          <w:rFonts w:ascii="Open Sans" w:hAnsi="Open Sans" w:cs="Times"/>
          <w:sz w:val="20"/>
          <w:szCs w:val="20"/>
        </w:rPr>
        <w:footnoteReference w:id="20"/>
      </w:r>
      <w:r w:rsidR="00042711">
        <w:rPr>
          <w:rFonts w:ascii="Open Sans" w:hAnsi="Open Sans" w:cs="Times"/>
          <w:sz w:val="20"/>
          <w:szCs w:val="20"/>
        </w:rPr>
        <w:t xml:space="preserve"> 14 Monate</w:t>
      </w:r>
      <w:r w:rsidR="008A66C3">
        <w:rPr>
          <w:rFonts w:ascii="Open Sans" w:hAnsi="Open Sans" w:cs="Times"/>
          <w:sz w:val="20"/>
          <w:szCs w:val="20"/>
        </w:rPr>
        <w:t>, DAFNE</w:t>
      </w:r>
      <w:r w:rsidR="008A66C3">
        <w:rPr>
          <w:rStyle w:val="Funotenzeichen"/>
          <w:rFonts w:ascii="Open Sans" w:hAnsi="Open Sans" w:cs="Times"/>
          <w:sz w:val="20"/>
          <w:szCs w:val="20"/>
        </w:rPr>
        <w:footnoteReference w:id="21"/>
      </w:r>
      <w:r w:rsidR="008A66C3">
        <w:rPr>
          <w:rFonts w:ascii="Open Sans" w:hAnsi="Open Sans" w:cs="Times"/>
          <w:sz w:val="20"/>
          <w:szCs w:val="20"/>
        </w:rPr>
        <w:t xml:space="preserve"> 12 Monate).</w:t>
      </w:r>
    </w:p>
    <w:p w14:paraId="738848FA" w14:textId="68D84409" w:rsidR="00ED41FB" w:rsidRDefault="00ED41FB" w:rsidP="00C804FD">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sz w:val="20"/>
          <w:szCs w:val="20"/>
          <w:u w:val="single"/>
        </w:rPr>
        <w:t>Inanspruchnahme:</w:t>
      </w:r>
      <w:r w:rsidR="00DB2C33">
        <w:rPr>
          <w:rFonts w:ascii="Open Sans" w:hAnsi="Open Sans" w:cs="Times"/>
          <w:sz w:val="20"/>
          <w:szCs w:val="20"/>
          <w:u w:val="single"/>
        </w:rPr>
        <w:t xml:space="preserve"> </w:t>
      </w:r>
      <w:r>
        <w:rPr>
          <w:rFonts w:ascii="Open Sans" w:hAnsi="Open Sans" w:cs="Times"/>
          <w:sz w:val="20"/>
          <w:szCs w:val="20"/>
        </w:rPr>
        <w:t>Frequenz und Intensität zur Teilnahme an den Programmen schwankten teilweise sehr stark zwischen den einzelnen Studien. Ein Großteil der Studien überließ die Entscheidung den Teilnehmern</w:t>
      </w:r>
      <w:r>
        <w:rPr>
          <w:rStyle w:val="Funotenzeichen"/>
          <w:rFonts w:ascii="Open Sans" w:hAnsi="Open Sans" w:cs="Times"/>
          <w:sz w:val="20"/>
          <w:szCs w:val="20"/>
        </w:rPr>
        <w:footnoteReference w:id="22"/>
      </w:r>
      <w:r w:rsidR="00E10A37">
        <w:rPr>
          <w:rFonts w:ascii="Open Sans" w:hAnsi="Open Sans" w:cs="Times"/>
          <w:sz w:val="20"/>
          <w:szCs w:val="20"/>
        </w:rPr>
        <w:t>.</w:t>
      </w:r>
      <w:r w:rsidR="001D1EBB">
        <w:rPr>
          <w:rFonts w:ascii="Open Sans" w:hAnsi="Open Sans" w:cs="Times"/>
          <w:sz w:val="20"/>
          <w:szCs w:val="20"/>
        </w:rPr>
        <w:t xml:space="preserve"> </w:t>
      </w:r>
      <w:r w:rsidR="00E10A37">
        <w:rPr>
          <w:rFonts w:ascii="Open Sans" w:hAnsi="Open Sans" w:cs="Times"/>
          <w:sz w:val="20"/>
          <w:szCs w:val="20"/>
        </w:rPr>
        <w:t xml:space="preserve">Drei Studien </w:t>
      </w:r>
      <w:r w:rsidR="00BA399F">
        <w:rPr>
          <w:rFonts w:ascii="Open Sans" w:hAnsi="Open Sans" w:cs="Times"/>
          <w:sz w:val="20"/>
          <w:szCs w:val="20"/>
        </w:rPr>
        <w:t>erforderten eine sehr hohe Teilnahme mit mehr als 2 Interaktionen pro Tag</w:t>
      </w:r>
      <w:r w:rsidR="00BA399F">
        <w:rPr>
          <w:rStyle w:val="Funotenzeichen"/>
          <w:rFonts w:ascii="Open Sans" w:hAnsi="Open Sans" w:cs="Times"/>
          <w:sz w:val="20"/>
          <w:szCs w:val="20"/>
        </w:rPr>
        <w:footnoteReference w:id="23"/>
      </w:r>
      <w:r w:rsidR="00BA399F">
        <w:rPr>
          <w:rFonts w:ascii="Open Sans" w:hAnsi="Open Sans" w:cs="Times"/>
          <w:sz w:val="20"/>
          <w:szCs w:val="20"/>
        </w:rPr>
        <w:t xml:space="preserve">. </w:t>
      </w:r>
    </w:p>
    <w:p w14:paraId="4BB6FD36" w14:textId="77777777" w:rsidR="00DB2C33" w:rsidRPr="00DB2C33" w:rsidRDefault="00DB2C33" w:rsidP="00C804FD">
      <w:pPr>
        <w:widowControl w:val="0"/>
        <w:autoSpaceDE w:val="0"/>
        <w:autoSpaceDN w:val="0"/>
        <w:adjustRightInd w:val="0"/>
        <w:spacing w:after="0" w:line="360" w:lineRule="auto"/>
        <w:jc w:val="both"/>
        <w:rPr>
          <w:rFonts w:ascii="Open Sans" w:hAnsi="Open Sans" w:cs="Times"/>
          <w:sz w:val="20"/>
          <w:szCs w:val="20"/>
          <w:u w:val="single"/>
        </w:rPr>
      </w:pPr>
    </w:p>
    <w:p w14:paraId="0359E9C1" w14:textId="670D968A" w:rsidR="0072485D" w:rsidRPr="00DB2C33" w:rsidRDefault="00BA399F" w:rsidP="00C804FD">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Interventionsgruppe:</w:t>
      </w:r>
      <w:r w:rsidR="00DB2C33">
        <w:rPr>
          <w:rFonts w:ascii="Open Sans" w:hAnsi="Open Sans" w:cs="Times"/>
          <w:sz w:val="20"/>
          <w:szCs w:val="20"/>
          <w:u w:val="single"/>
        </w:rPr>
        <w:t xml:space="preserve"> </w:t>
      </w:r>
      <w:r w:rsidR="0072485D" w:rsidRPr="0072485D">
        <w:rPr>
          <w:rFonts w:ascii="Open Sans" w:hAnsi="Open Sans" w:cs="Times"/>
          <w:sz w:val="20"/>
          <w:szCs w:val="20"/>
        </w:rPr>
        <w:t>Ein Programm nutzte eine kurze Bewertung der Ernährungsgewohnheiten via Touch Screen</w:t>
      </w:r>
      <w:r w:rsidR="0072485D">
        <w:rPr>
          <w:rStyle w:val="Funotenzeichen"/>
          <w:rFonts w:ascii="Open Sans" w:hAnsi="Open Sans" w:cs="Times"/>
          <w:sz w:val="20"/>
          <w:szCs w:val="20"/>
          <w:lang w:eastAsia="de-DE"/>
        </w:rPr>
        <w:footnoteReference w:id="24"/>
      </w:r>
      <w:r w:rsidR="0072485D" w:rsidRPr="0072485D">
        <w:rPr>
          <w:rFonts w:ascii="Open Sans" w:hAnsi="Open Sans" w:cs="Times"/>
          <w:sz w:val="20"/>
          <w:szCs w:val="20"/>
        </w:rPr>
        <w:t>; ein weiteres nutzte ein 30-Minuten Assessment und gab eine Rückkopplung zum optimierten Selbstmanagement</w:t>
      </w:r>
      <w:r w:rsidR="0072485D">
        <w:rPr>
          <w:rStyle w:val="Funotenzeichen"/>
          <w:rFonts w:ascii="Open Sans" w:hAnsi="Open Sans" w:cs="Times"/>
          <w:sz w:val="20"/>
          <w:szCs w:val="20"/>
          <w:lang w:eastAsia="de-DE"/>
        </w:rPr>
        <w:footnoteReference w:id="25"/>
      </w:r>
      <w:r w:rsidR="0072485D" w:rsidRPr="0072485D">
        <w:rPr>
          <w:rFonts w:ascii="Open Sans" w:hAnsi="Open Sans" w:cs="Times"/>
          <w:sz w:val="20"/>
          <w:szCs w:val="20"/>
        </w:rPr>
        <w:t>, während zwei andere Programme Bewertungen zur Optimierung der Ernährung und körperlichen Aktivität ausgaben.</w:t>
      </w:r>
      <w:r w:rsidR="0072485D">
        <w:rPr>
          <w:rStyle w:val="Funotenzeichen"/>
          <w:rFonts w:ascii="Open Sans" w:hAnsi="Open Sans" w:cs="Times"/>
          <w:sz w:val="20"/>
          <w:szCs w:val="20"/>
          <w:lang w:eastAsia="de-DE"/>
        </w:rPr>
        <w:footnoteReference w:id="26"/>
      </w:r>
      <w:r w:rsidR="0072485D" w:rsidRPr="0072485D">
        <w:rPr>
          <w:rFonts w:ascii="Open Sans" w:hAnsi="Open Sans" w:cs="Times"/>
          <w:sz w:val="20"/>
          <w:szCs w:val="20"/>
        </w:rPr>
        <w:t xml:space="preserve"> </w:t>
      </w:r>
      <w:r w:rsidR="0072485D">
        <w:rPr>
          <w:rStyle w:val="Funotenzeichen"/>
          <w:rFonts w:ascii="Open Sans" w:hAnsi="Open Sans" w:cs="Times"/>
          <w:sz w:val="20"/>
          <w:szCs w:val="20"/>
          <w:lang w:eastAsia="de-DE"/>
        </w:rPr>
        <w:footnoteReference w:id="27"/>
      </w:r>
      <w:r w:rsidR="0072485D" w:rsidRPr="0072485D">
        <w:rPr>
          <w:rFonts w:ascii="Open Sans" w:hAnsi="Open Sans" w:cs="Times"/>
          <w:sz w:val="20"/>
          <w:szCs w:val="20"/>
        </w:rPr>
        <w:t xml:space="preserve"> </w:t>
      </w:r>
    </w:p>
    <w:p w14:paraId="06F71989" w14:textId="1B2123D7" w:rsidR="0072485D" w:rsidRPr="0072485D" w:rsidRDefault="0072485D" w:rsidP="00C804FD">
      <w:pPr>
        <w:widowControl w:val="0"/>
        <w:autoSpaceDE w:val="0"/>
        <w:autoSpaceDN w:val="0"/>
        <w:adjustRightInd w:val="0"/>
        <w:spacing w:after="0" w:line="360" w:lineRule="auto"/>
        <w:jc w:val="both"/>
        <w:rPr>
          <w:rFonts w:ascii="Open Sans" w:hAnsi="Open Sans" w:cs="Times"/>
          <w:sz w:val="20"/>
          <w:szCs w:val="20"/>
        </w:rPr>
      </w:pPr>
      <w:r w:rsidRPr="0072485D">
        <w:rPr>
          <w:rFonts w:ascii="Open Sans" w:hAnsi="Open Sans" w:cs="Times"/>
          <w:sz w:val="20"/>
          <w:szCs w:val="20"/>
        </w:rPr>
        <w:t>Zwei weitere Programme stellten computerbasierte Lernprogramme zur Verfügung.</w:t>
      </w:r>
      <w:r>
        <w:rPr>
          <w:rStyle w:val="Funotenzeichen"/>
          <w:rFonts w:ascii="Open Sans" w:hAnsi="Open Sans" w:cs="Times"/>
          <w:sz w:val="20"/>
          <w:szCs w:val="20"/>
          <w:lang w:eastAsia="de-DE"/>
        </w:rPr>
        <w:footnoteReference w:id="28"/>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29"/>
      </w:r>
      <w:r w:rsidRPr="0072485D">
        <w:rPr>
          <w:rFonts w:ascii="Open Sans" w:hAnsi="Open Sans" w:cs="Times"/>
          <w:sz w:val="20"/>
          <w:szCs w:val="20"/>
        </w:rPr>
        <w:t xml:space="preserve"> Fünf Programme waren internetbasiert und konnten von den Teilnehmern zu Hause angewendet werden. Von diesen nutzten vier einen direkten Online-Support mit einer Lernumgebung, welcher im Wesentlichen über moderierte Foren angeboten wurde. </w:t>
      </w:r>
      <w:r>
        <w:rPr>
          <w:rStyle w:val="Funotenzeichen"/>
          <w:rFonts w:ascii="Open Sans" w:hAnsi="Open Sans" w:cs="Times"/>
          <w:sz w:val="20"/>
          <w:szCs w:val="20"/>
          <w:lang w:eastAsia="de-DE"/>
        </w:rPr>
        <w:footnoteReference w:id="30"/>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1"/>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2"/>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3"/>
      </w:r>
      <w:r w:rsidRPr="0072485D">
        <w:rPr>
          <w:rFonts w:ascii="Open Sans" w:hAnsi="Open Sans" w:cs="Times"/>
          <w:sz w:val="20"/>
          <w:szCs w:val="20"/>
        </w:rPr>
        <w:t xml:space="preserve"> </w:t>
      </w:r>
    </w:p>
    <w:p w14:paraId="509B5FE8" w14:textId="77777777" w:rsidR="0072485D" w:rsidRPr="0072485D" w:rsidRDefault="0072485D" w:rsidP="00C804FD">
      <w:pPr>
        <w:widowControl w:val="0"/>
        <w:autoSpaceDE w:val="0"/>
        <w:autoSpaceDN w:val="0"/>
        <w:adjustRightInd w:val="0"/>
        <w:spacing w:after="0" w:line="360" w:lineRule="auto"/>
        <w:jc w:val="both"/>
        <w:rPr>
          <w:rFonts w:ascii="Open Sans" w:hAnsi="Open Sans" w:cs="Times"/>
          <w:sz w:val="20"/>
          <w:szCs w:val="20"/>
        </w:rPr>
      </w:pPr>
      <w:r w:rsidRPr="0072485D">
        <w:rPr>
          <w:rFonts w:ascii="Open Sans" w:hAnsi="Open Sans" w:cs="Times"/>
          <w:sz w:val="20"/>
          <w:szCs w:val="20"/>
        </w:rPr>
        <w:t xml:space="preserve">Ein Programm stellte einen individualisierten Ernährungsplan den Teilnehmern zur Verfügung. </w:t>
      </w:r>
      <w:r>
        <w:rPr>
          <w:rStyle w:val="Funotenzeichen"/>
          <w:rFonts w:ascii="Open Sans" w:hAnsi="Open Sans" w:cs="Times"/>
          <w:sz w:val="20"/>
          <w:szCs w:val="20"/>
          <w:lang w:eastAsia="de-DE"/>
        </w:rPr>
        <w:footnoteReference w:id="34"/>
      </w:r>
      <w:r w:rsidRPr="0072485D">
        <w:rPr>
          <w:rFonts w:ascii="Open Sans" w:hAnsi="Open Sans" w:cs="Times"/>
          <w:sz w:val="20"/>
          <w:szCs w:val="20"/>
        </w:rPr>
        <w:t xml:space="preserve"> Fünf Studien wurden mit mobilen Geräten durchgeführt. Eine Studie nutzte Pager </w:t>
      </w:r>
      <w:r>
        <w:rPr>
          <w:rStyle w:val="Funotenzeichen"/>
          <w:rFonts w:ascii="Open Sans" w:hAnsi="Open Sans" w:cs="Times"/>
          <w:sz w:val="20"/>
          <w:szCs w:val="20"/>
          <w:lang w:eastAsia="de-DE"/>
        </w:rPr>
        <w:footnoteReference w:id="35"/>
      </w:r>
      <w:r w:rsidRPr="0072485D">
        <w:rPr>
          <w:rFonts w:ascii="Open Sans" w:hAnsi="Open Sans" w:cs="Times"/>
          <w:sz w:val="20"/>
          <w:szCs w:val="20"/>
        </w:rPr>
        <w:t xml:space="preserve"> während die anderen vier Programme Smartphones benutzten.</w:t>
      </w:r>
      <w:r>
        <w:rPr>
          <w:rStyle w:val="Funotenzeichen"/>
          <w:rFonts w:ascii="Open Sans" w:hAnsi="Open Sans" w:cs="Times"/>
          <w:sz w:val="20"/>
          <w:szCs w:val="20"/>
          <w:lang w:eastAsia="de-DE"/>
        </w:rPr>
        <w:footnoteReference w:id="36"/>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7"/>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8"/>
      </w:r>
      <w:r w:rsidRPr="0072485D">
        <w:rPr>
          <w:rFonts w:ascii="Open Sans" w:hAnsi="Open Sans" w:cs="Times"/>
          <w:color w:val="0000FF"/>
          <w:sz w:val="20"/>
          <w:szCs w:val="20"/>
        </w:rPr>
        <w:t xml:space="preserve"> </w:t>
      </w:r>
      <w:r w:rsidRPr="003159F4">
        <w:rPr>
          <w:rStyle w:val="Funotenzeichen"/>
          <w:rFonts w:ascii="Open Sans" w:hAnsi="Open Sans" w:cs="Times"/>
          <w:sz w:val="20"/>
          <w:szCs w:val="20"/>
          <w:lang w:eastAsia="de-DE"/>
        </w:rPr>
        <w:footnoteReference w:id="39"/>
      </w:r>
      <w:r w:rsidRPr="0072485D">
        <w:rPr>
          <w:rFonts w:ascii="Open Sans" w:hAnsi="Open Sans" w:cs="Times"/>
          <w:sz w:val="20"/>
          <w:szCs w:val="20"/>
        </w:rPr>
        <w:t xml:space="preserve"> </w:t>
      </w:r>
    </w:p>
    <w:p w14:paraId="01472D2F" w14:textId="02863707" w:rsidR="0072485D" w:rsidRDefault="0072485D" w:rsidP="00C804FD">
      <w:pPr>
        <w:widowControl w:val="0"/>
        <w:autoSpaceDE w:val="0"/>
        <w:autoSpaceDN w:val="0"/>
        <w:adjustRightInd w:val="0"/>
        <w:spacing w:after="0" w:line="360" w:lineRule="auto"/>
        <w:jc w:val="both"/>
        <w:rPr>
          <w:rFonts w:ascii="Open Sans" w:hAnsi="Open Sans" w:cs="Times"/>
          <w:sz w:val="20"/>
          <w:szCs w:val="20"/>
        </w:rPr>
      </w:pPr>
      <w:r w:rsidRPr="0072485D">
        <w:rPr>
          <w:rFonts w:ascii="Open Sans" w:hAnsi="Open Sans" w:cs="Times"/>
          <w:sz w:val="20"/>
          <w:szCs w:val="20"/>
        </w:rPr>
        <w:t xml:space="preserve">In der Pager-Studie wurden Erinnerungen und Motivationshilfen zur </w:t>
      </w:r>
      <w:r w:rsidR="005F01E3">
        <w:rPr>
          <w:rFonts w:ascii="Open Sans" w:hAnsi="Open Sans" w:cs="Times"/>
          <w:sz w:val="20"/>
          <w:szCs w:val="20"/>
        </w:rPr>
        <w:t>Einnahme von Medikamenten</w:t>
      </w:r>
      <w:r w:rsidRPr="0072485D">
        <w:rPr>
          <w:rFonts w:ascii="Open Sans" w:hAnsi="Open Sans" w:cs="Times"/>
          <w:sz w:val="20"/>
          <w:szCs w:val="20"/>
        </w:rPr>
        <w:t xml:space="preserve">, </w:t>
      </w:r>
      <w:r w:rsidR="00A30496">
        <w:rPr>
          <w:rFonts w:ascii="Open Sans" w:hAnsi="Open Sans" w:cs="Times"/>
          <w:sz w:val="20"/>
          <w:szCs w:val="20"/>
        </w:rPr>
        <w:t>zur Erfassung</w:t>
      </w:r>
      <w:r w:rsidR="005F01E3">
        <w:rPr>
          <w:rFonts w:ascii="Open Sans" w:hAnsi="Open Sans" w:cs="Times"/>
          <w:sz w:val="20"/>
          <w:szCs w:val="20"/>
        </w:rPr>
        <w:t xml:space="preserve"> des Blutzuckers, </w:t>
      </w:r>
      <w:r w:rsidR="00A30496">
        <w:rPr>
          <w:rFonts w:ascii="Open Sans" w:hAnsi="Open Sans" w:cs="Times"/>
          <w:sz w:val="20"/>
          <w:szCs w:val="20"/>
        </w:rPr>
        <w:t xml:space="preserve">der </w:t>
      </w:r>
      <w:r w:rsidR="005F01E3">
        <w:rPr>
          <w:rFonts w:ascii="Open Sans" w:hAnsi="Open Sans" w:cs="Times"/>
          <w:sz w:val="20"/>
          <w:szCs w:val="20"/>
        </w:rPr>
        <w:t xml:space="preserve">Fitness </w:t>
      </w:r>
      <w:r w:rsidR="00A30496">
        <w:rPr>
          <w:rFonts w:ascii="Open Sans" w:hAnsi="Open Sans" w:cs="Times"/>
          <w:sz w:val="20"/>
          <w:szCs w:val="20"/>
        </w:rPr>
        <w:t>sowie</w:t>
      </w:r>
      <w:r w:rsidR="005F01E3">
        <w:rPr>
          <w:rFonts w:ascii="Open Sans" w:hAnsi="Open Sans" w:cs="Times"/>
          <w:sz w:val="20"/>
          <w:szCs w:val="20"/>
        </w:rPr>
        <w:t xml:space="preserve"> Ernährung ver</w:t>
      </w:r>
      <w:r w:rsidRPr="0072485D">
        <w:rPr>
          <w:rFonts w:ascii="Open Sans" w:hAnsi="Open Sans" w:cs="Times"/>
          <w:sz w:val="20"/>
          <w:szCs w:val="20"/>
        </w:rPr>
        <w:t xml:space="preserve">sendet. Gleichzeitig war über das System ein Austausch von Informationen möglich. Die Smartphone-Programme </w:t>
      </w:r>
      <w:r w:rsidR="006A5A76">
        <w:rPr>
          <w:rFonts w:ascii="Open Sans" w:hAnsi="Open Sans" w:cs="Times"/>
          <w:sz w:val="20"/>
          <w:szCs w:val="20"/>
        </w:rPr>
        <w:t>sendeten</w:t>
      </w:r>
      <w:r w:rsidRPr="0072485D">
        <w:rPr>
          <w:rFonts w:ascii="Open Sans" w:hAnsi="Open Sans" w:cs="Times"/>
          <w:sz w:val="20"/>
          <w:szCs w:val="20"/>
        </w:rPr>
        <w:t xml:space="preserve"> im Wesentlichen Erinnerungen zur Messung von Blutruck und Blutzucker sowie des Gewichts. Gleichzeitig konnte medizinisches Fachpersonal Ratschläge und Empfehlungen zu einer gesunden Lebensweise und körperlicher Aktivität geben. Hierbei wurden unterschiedliche Schnittstellen genutzt. </w:t>
      </w:r>
    </w:p>
    <w:p w14:paraId="4FC5861C" w14:textId="14A25F54" w:rsidR="00AA0370" w:rsidRPr="00DB2C33" w:rsidRDefault="004001B8" w:rsidP="00C804FD">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Kontrollgruppe:</w:t>
      </w:r>
      <w:r w:rsidR="00DB2C33">
        <w:rPr>
          <w:rFonts w:ascii="Open Sans" w:hAnsi="Open Sans" w:cs="Times"/>
          <w:sz w:val="20"/>
          <w:szCs w:val="20"/>
          <w:u w:val="single"/>
        </w:rPr>
        <w:t xml:space="preserve"> </w:t>
      </w:r>
      <w:r w:rsidR="00260B36">
        <w:rPr>
          <w:rFonts w:ascii="Open Sans" w:hAnsi="Open Sans" w:cs="Times"/>
          <w:sz w:val="20"/>
          <w:szCs w:val="20"/>
        </w:rPr>
        <w:t xml:space="preserve">Die jeweiligen Vergleichsgruppen sind alle sehr heterogen und orientieren sich an </w:t>
      </w:r>
      <w:r w:rsidR="006A5A76">
        <w:rPr>
          <w:rFonts w:ascii="Open Sans" w:hAnsi="Open Sans" w:cs="Times"/>
          <w:sz w:val="20"/>
          <w:szCs w:val="20"/>
        </w:rPr>
        <w:t>allgemeinen</w:t>
      </w:r>
      <w:r w:rsidR="00260B36">
        <w:rPr>
          <w:rFonts w:ascii="Open Sans" w:hAnsi="Open Sans" w:cs="Times"/>
          <w:sz w:val="20"/>
          <w:szCs w:val="20"/>
        </w:rPr>
        <w:t xml:space="preserve"> Standardprogrammen der Vor- und Nachsorge für Diabetiker. </w:t>
      </w:r>
      <w:r w:rsidR="004057A3">
        <w:rPr>
          <w:rFonts w:ascii="Open Sans" w:hAnsi="Open Sans" w:cs="Times"/>
          <w:sz w:val="20"/>
          <w:szCs w:val="20"/>
        </w:rPr>
        <w:t>Das wesentliche gemeinsame Merkmal aller Programme der Kontrollgruppe war, dass diese Programme k</w:t>
      </w:r>
      <w:r w:rsidR="004057A3" w:rsidRPr="00A2383A">
        <w:rPr>
          <w:rFonts w:ascii="Open Sans" w:hAnsi="Open Sans" w:cs="Times"/>
          <w:sz w:val="20"/>
          <w:szCs w:val="20"/>
        </w:rPr>
        <w:t xml:space="preserve">eine interaktiven computer- oder internetbasierten </w:t>
      </w:r>
      <w:r w:rsidR="004057A3">
        <w:rPr>
          <w:rFonts w:ascii="Open Sans" w:hAnsi="Open Sans" w:cs="Times"/>
          <w:sz w:val="20"/>
          <w:szCs w:val="20"/>
        </w:rPr>
        <w:t xml:space="preserve">Konzepte und in </w:t>
      </w:r>
      <w:r w:rsidR="004057A3" w:rsidRPr="00A2383A">
        <w:rPr>
          <w:rFonts w:ascii="Open Sans" w:hAnsi="Open Sans" w:cs="Times"/>
          <w:sz w:val="20"/>
          <w:szCs w:val="20"/>
        </w:rPr>
        <w:t>erster Linie papiergebundenes Informationsmaterial</w:t>
      </w:r>
      <w:r w:rsidR="004057A3">
        <w:rPr>
          <w:rFonts w:ascii="Open Sans" w:hAnsi="Open Sans" w:cs="Times"/>
          <w:sz w:val="20"/>
          <w:szCs w:val="20"/>
        </w:rPr>
        <w:t xml:space="preserve"> den Studienteilnehmern zur Verfügung stellten.</w:t>
      </w:r>
    </w:p>
    <w:p w14:paraId="24F9F51E" w14:textId="7AB2F955" w:rsidR="00064F35" w:rsidRPr="00064F35" w:rsidRDefault="00340F9D" w:rsidP="00064F35">
      <w:pPr>
        <w:pStyle w:val="berschrift2"/>
        <w:spacing w:after="240"/>
        <w:rPr>
          <w:rFonts w:ascii="Open Sans" w:hAnsi="Open Sans"/>
          <w:sz w:val="20"/>
          <w:szCs w:val="20"/>
        </w:rPr>
      </w:pPr>
      <w:bookmarkStart w:id="16" w:name="_Toc300177252"/>
      <w:r>
        <w:rPr>
          <w:rFonts w:ascii="Open Sans" w:hAnsi="Open Sans"/>
          <w:sz w:val="20"/>
          <w:szCs w:val="20"/>
        </w:rPr>
        <w:t>Erfolgreiche</w:t>
      </w:r>
      <w:r w:rsidR="00064F35" w:rsidRPr="00064F35">
        <w:rPr>
          <w:rFonts w:ascii="Open Sans" w:hAnsi="Open Sans"/>
          <w:sz w:val="20"/>
          <w:szCs w:val="20"/>
        </w:rPr>
        <w:t xml:space="preserve"> </w:t>
      </w:r>
      <w:r>
        <w:rPr>
          <w:rFonts w:ascii="Open Sans" w:hAnsi="Open Sans"/>
          <w:sz w:val="20"/>
          <w:szCs w:val="20"/>
        </w:rPr>
        <w:t>Selbstmanagement</w:t>
      </w:r>
      <w:r w:rsidR="00064F35" w:rsidRPr="00064F35">
        <w:rPr>
          <w:rFonts w:ascii="Open Sans" w:hAnsi="Open Sans"/>
          <w:sz w:val="20"/>
          <w:szCs w:val="20"/>
        </w:rPr>
        <w:t>-Programme</w:t>
      </w:r>
      <w:bookmarkEnd w:id="16"/>
    </w:p>
    <w:p w14:paraId="482A4ABF" w14:textId="151730AA" w:rsidR="00196774" w:rsidRDefault="0072485D" w:rsidP="00AC72D9">
      <w:pPr>
        <w:spacing w:after="100" w:line="360" w:lineRule="auto"/>
        <w:jc w:val="both"/>
        <w:rPr>
          <w:rFonts w:ascii="Open Sans" w:hAnsi="Open Sans"/>
          <w:sz w:val="20"/>
          <w:szCs w:val="20"/>
        </w:rPr>
      </w:pPr>
      <w:r>
        <w:rPr>
          <w:rFonts w:ascii="Open Sans" w:hAnsi="Open Sans"/>
          <w:sz w:val="20"/>
          <w:szCs w:val="20"/>
        </w:rPr>
        <w:t xml:space="preserve">Gerade in den USA und Großbritannien werden Selbstmanagementprogramme für Diabetiker nach dem Prinzip der evidenzbasierten Medizin </w:t>
      </w:r>
      <w:r w:rsidR="00405668">
        <w:rPr>
          <w:rFonts w:ascii="Open Sans" w:hAnsi="Open Sans"/>
          <w:sz w:val="20"/>
          <w:szCs w:val="20"/>
        </w:rPr>
        <w:t xml:space="preserve">erfolgreich </w:t>
      </w:r>
      <w:r>
        <w:rPr>
          <w:rFonts w:ascii="Open Sans" w:hAnsi="Open Sans"/>
          <w:sz w:val="20"/>
          <w:szCs w:val="20"/>
        </w:rPr>
        <w:t>angeboten</w:t>
      </w:r>
      <w:r w:rsidR="00405668">
        <w:rPr>
          <w:rFonts w:ascii="Open Sans" w:hAnsi="Open Sans"/>
          <w:sz w:val="20"/>
          <w:szCs w:val="20"/>
        </w:rPr>
        <w:t>:</w:t>
      </w:r>
      <w:r>
        <w:rPr>
          <w:rFonts w:ascii="Open Sans" w:hAnsi="Open Sans"/>
          <w:sz w:val="20"/>
          <w:szCs w:val="20"/>
        </w:rPr>
        <w:t xml:space="preserve"> </w:t>
      </w:r>
    </w:p>
    <w:p w14:paraId="24D89DB2" w14:textId="77777777" w:rsidR="00E53033" w:rsidRDefault="00E53033" w:rsidP="00AC72D9">
      <w:pPr>
        <w:spacing w:after="100" w:line="360" w:lineRule="auto"/>
        <w:jc w:val="both"/>
        <w:rPr>
          <w:rFonts w:ascii="Open Sans" w:hAnsi="Open Sans"/>
          <w:sz w:val="20"/>
          <w:szCs w:val="20"/>
        </w:rPr>
      </w:pPr>
    </w:p>
    <w:p w14:paraId="7FFEB721" w14:textId="77777777" w:rsidR="0072485D" w:rsidRDefault="0072485D" w:rsidP="00064F35">
      <w:pPr>
        <w:numPr>
          <w:ilvl w:val="0"/>
          <w:numId w:val="2"/>
        </w:numPr>
        <w:spacing w:after="0" w:line="360" w:lineRule="auto"/>
        <w:jc w:val="both"/>
        <w:rPr>
          <w:rFonts w:ascii="Open Sans" w:hAnsi="Open Sans"/>
          <w:sz w:val="20"/>
          <w:szCs w:val="20"/>
        </w:rPr>
      </w:pPr>
      <w:r w:rsidRPr="003E5E98">
        <w:rPr>
          <w:rFonts w:ascii="Open Sans" w:hAnsi="Open Sans"/>
          <w:b/>
          <w:sz w:val="20"/>
          <w:szCs w:val="20"/>
        </w:rPr>
        <w:t>DESMOND</w:t>
      </w:r>
      <w:r>
        <w:rPr>
          <w:rFonts w:ascii="Open Sans" w:hAnsi="Open Sans"/>
          <w:sz w:val="20"/>
          <w:szCs w:val="20"/>
        </w:rPr>
        <w:t xml:space="preserve"> („the </w:t>
      </w:r>
      <w:r w:rsidRPr="003E5E98">
        <w:rPr>
          <w:rFonts w:ascii="Open Sans" w:hAnsi="Open Sans"/>
          <w:b/>
          <w:sz w:val="20"/>
          <w:szCs w:val="20"/>
        </w:rPr>
        <w:t>D</w:t>
      </w:r>
      <w:r>
        <w:rPr>
          <w:rFonts w:ascii="Open Sans" w:hAnsi="Open Sans"/>
          <w:sz w:val="20"/>
          <w:szCs w:val="20"/>
        </w:rPr>
        <w:t xml:space="preserve">iabetes </w:t>
      </w:r>
      <w:r w:rsidRPr="003E5E98">
        <w:rPr>
          <w:rFonts w:ascii="Open Sans" w:hAnsi="Open Sans"/>
          <w:b/>
          <w:sz w:val="20"/>
          <w:szCs w:val="20"/>
        </w:rPr>
        <w:t>E</w:t>
      </w:r>
      <w:r>
        <w:rPr>
          <w:rFonts w:ascii="Open Sans" w:hAnsi="Open Sans"/>
          <w:sz w:val="20"/>
          <w:szCs w:val="20"/>
        </w:rPr>
        <w:t xml:space="preserve">ducation an </w:t>
      </w:r>
      <w:r w:rsidRPr="003E5E98">
        <w:rPr>
          <w:rFonts w:ascii="Open Sans" w:hAnsi="Open Sans"/>
          <w:b/>
          <w:sz w:val="20"/>
          <w:szCs w:val="20"/>
        </w:rPr>
        <w:t>S</w:t>
      </w:r>
      <w:r>
        <w:rPr>
          <w:rFonts w:ascii="Open Sans" w:hAnsi="Open Sans"/>
          <w:sz w:val="20"/>
          <w:szCs w:val="20"/>
        </w:rPr>
        <w:t>elf-</w:t>
      </w:r>
      <w:r w:rsidRPr="003E5E98">
        <w:rPr>
          <w:rFonts w:ascii="Open Sans" w:hAnsi="Open Sans"/>
          <w:b/>
          <w:sz w:val="20"/>
          <w:szCs w:val="20"/>
        </w:rPr>
        <w:t>M</w:t>
      </w:r>
      <w:r>
        <w:rPr>
          <w:rFonts w:ascii="Open Sans" w:hAnsi="Open Sans"/>
          <w:sz w:val="20"/>
          <w:szCs w:val="20"/>
        </w:rPr>
        <w:t xml:space="preserve">anagement for </w:t>
      </w:r>
      <w:r w:rsidRPr="003E5E98">
        <w:rPr>
          <w:rFonts w:ascii="Open Sans" w:hAnsi="Open Sans"/>
          <w:b/>
          <w:sz w:val="20"/>
          <w:szCs w:val="20"/>
        </w:rPr>
        <w:t>O</w:t>
      </w:r>
      <w:r>
        <w:rPr>
          <w:rFonts w:ascii="Open Sans" w:hAnsi="Open Sans"/>
          <w:sz w:val="20"/>
          <w:szCs w:val="20"/>
        </w:rPr>
        <w:t xml:space="preserve">ngoing and </w:t>
      </w:r>
      <w:r w:rsidRPr="003E5E98">
        <w:rPr>
          <w:rFonts w:ascii="Open Sans" w:hAnsi="Open Sans"/>
          <w:b/>
          <w:sz w:val="20"/>
          <w:szCs w:val="20"/>
        </w:rPr>
        <w:t>N</w:t>
      </w:r>
      <w:r>
        <w:rPr>
          <w:rFonts w:ascii="Open Sans" w:hAnsi="Open Sans"/>
          <w:sz w:val="20"/>
          <w:szCs w:val="20"/>
        </w:rPr>
        <w:t xml:space="preserve">ewly </w:t>
      </w:r>
      <w:r w:rsidRPr="003E5E98">
        <w:rPr>
          <w:rFonts w:ascii="Open Sans" w:hAnsi="Open Sans"/>
          <w:b/>
          <w:sz w:val="20"/>
          <w:szCs w:val="20"/>
        </w:rPr>
        <w:t>D</w:t>
      </w:r>
      <w:r>
        <w:rPr>
          <w:rFonts w:ascii="Open Sans" w:hAnsi="Open Sans"/>
          <w:sz w:val="20"/>
          <w:szCs w:val="20"/>
        </w:rPr>
        <w:t>iagnosed with typ 2 diabetes)</w:t>
      </w:r>
      <w:r>
        <w:rPr>
          <w:rStyle w:val="Funotenzeichen"/>
          <w:rFonts w:ascii="Open Sans" w:hAnsi="Open Sans"/>
          <w:sz w:val="20"/>
          <w:szCs w:val="20"/>
        </w:rPr>
        <w:footnoteReference w:id="40"/>
      </w:r>
    </w:p>
    <w:p w14:paraId="2A6825BD" w14:textId="77777777" w:rsidR="00405668" w:rsidRDefault="00405668" w:rsidP="00196774">
      <w:pPr>
        <w:pStyle w:val="Listenabsatz"/>
        <w:widowControl w:val="0"/>
        <w:autoSpaceDE w:val="0"/>
        <w:autoSpaceDN w:val="0"/>
        <w:adjustRightInd w:val="0"/>
        <w:spacing w:line="360" w:lineRule="auto"/>
        <w:jc w:val="both"/>
        <w:rPr>
          <w:rFonts w:ascii="Open Sans" w:hAnsi="Open Sans" w:cs="Times"/>
          <w:sz w:val="20"/>
          <w:szCs w:val="20"/>
          <w:u w:val="single"/>
        </w:rPr>
      </w:pPr>
    </w:p>
    <w:p w14:paraId="573DA2EE" w14:textId="769C3BB8" w:rsidR="0072485D" w:rsidRPr="00405668" w:rsidRDefault="0072485D" w:rsidP="00196774">
      <w:pPr>
        <w:pStyle w:val="Listenabsatz"/>
        <w:widowControl w:val="0"/>
        <w:autoSpaceDE w:val="0"/>
        <w:autoSpaceDN w:val="0"/>
        <w:adjustRightInd w:val="0"/>
        <w:spacing w:line="360" w:lineRule="auto"/>
        <w:jc w:val="both"/>
        <w:rPr>
          <w:rFonts w:ascii="Open Sans" w:hAnsi="Open Sans" w:cs="Times"/>
          <w:sz w:val="20"/>
          <w:szCs w:val="20"/>
        </w:rPr>
      </w:pPr>
      <w:r w:rsidRPr="00405668">
        <w:rPr>
          <w:rFonts w:ascii="Open Sans" w:hAnsi="Open Sans" w:cs="Times"/>
          <w:sz w:val="20"/>
          <w:szCs w:val="20"/>
          <w:u w:val="single"/>
        </w:rPr>
        <w:t>Fra</w:t>
      </w:r>
      <w:r w:rsidR="00196774" w:rsidRPr="00405668">
        <w:rPr>
          <w:rFonts w:ascii="Open Sans" w:hAnsi="Open Sans" w:cs="Times"/>
          <w:sz w:val="20"/>
          <w:szCs w:val="20"/>
          <w:u w:val="single"/>
        </w:rPr>
        <w:t>gestellung</w:t>
      </w:r>
      <w:r w:rsidRPr="00405668">
        <w:rPr>
          <w:rFonts w:ascii="Open Sans" w:hAnsi="Open Sans" w:cs="Times"/>
          <w:sz w:val="20"/>
          <w:szCs w:val="20"/>
          <w:u w:val="single"/>
        </w:rPr>
        <w:t>:</w:t>
      </w:r>
      <w:r w:rsidR="00196774" w:rsidRPr="00405668">
        <w:rPr>
          <w:rFonts w:ascii="Open Sans" w:hAnsi="Open Sans" w:cs="Times"/>
          <w:sz w:val="20"/>
          <w:szCs w:val="20"/>
        </w:rPr>
        <w:t xml:space="preserve"> </w:t>
      </w:r>
      <w:r w:rsidRPr="00405668">
        <w:rPr>
          <w:rFonts w:ascii="Open Sans" w:hAnsi="Open Sans" w:cs="Times"/>
          <w:sz w:val="20"/>
          <w:szCs w:val="20"/>
        </w:rPr>
        <w:t xml:space="preserve">Auswirkungen strukturierter Lernprogramme in Gruppen auf biomedizinische, psychosoziale und Lifestyle-Änderungen bei Patienten mit neu diagnostiziertem Typ II Diabetes. </w:t>
      </w:r>
    </w:p>
    <w:p w14:paraId="397BD5AB" w14:textId="02178B0E" w:rsidR="0072485D" w:rsidRPr="00405668" w:rsidRDefault="0072485D" w:rsidP="0066123A">
      <w:pPr>
        <w:pStyle w:val="Listenabsatz"/>
        <w:widowControl w:val="0"/>
        <w:autoSpaceDE w:val="0"/>
        <w:autoSpaceDN w:val="0"/>
        <w:adjustRightInd w:val="0"/>
        <w:spacing w:line="360" w:lineRule="auto"/>
        <w:jc w:val="both"/>
        <w:rPr>
          <w:rFonts w:ascii="Open Sans" w:hAnsi="Open Sans" w:cs="Times"/>
          <w:sz w:val="20"/>
          <w:szCs w:val="20"/>
        </w:rPr>
      </w:pPr>
      <w:r w:rsidRPr="00405668">
        <w:rPr>
          <w:rFonts w:ascii="Open Sans" w:hAnsi="Open Sans" w:cs="Times"/>
          <w:sz w:val="20"/>
          <w:szCs w:val="20"/>
          <w:u w:val="single"/>
        </w:rPr>
        <w:t>Methode:</w:t>
      </w:r>
      <w:r w:rsidR="00196774" w:rsidRPr="00405668">
        <w:rPr>
          <w:rFonts w:ascii="Open Sans" w:hAnsi="Open Sans" w:cs="Times"/>
          <w:sz w:val="20"/>
          <w:szCs w:val="20"/>
        </w:rPr>
        <w:t xml:space="preserve"> </w:t>
      </w:r>
      <w:r w:rsidRPr="00405668">
        <w:rPr>
          <w:rFonts w:ascii="Open Sans" w:hAnsi="Open Sans" w:cs="Times"/>
          <w:sz w:val="20"/>
          <w:szCs w:val="20"/>
        </w:rPr>
        <w:t>Randomisierte Multicenter-Studie in England; 824 Teilnehmer; 55% Männer;</w:t>
      </w:r>
      <w:r w:rsidR="0066123A" w:rsidRPr="00405668">
        <w:rPr>
          <w:rFonts w:ascii="Open Sans" w:hAnsi="Open Sans" w:cs="Times"/>
          <w:sz w:val="20"/>
          <w:szCs w:val="20"/>
        </w:rPr>
        <w:t xml:space="preserve"> Durchschnittsalter 59.5 Jahre; </w:t>
      </w:r>
      <w:r w:rsidRPr="00405668">
        <w:rPr>
          <w:rFonts w:ascii="Open Sans" w:hAnsi="Open Sans" w:cs="Times"/>
          <w:sz w:val="20"/>
          <w:szCs w:val="20"/>
        </w:rPr>
        <w:t>Interventionsgruppe: Von med. Fachpersonal geleitetes strukturiertes Lernprogramm in Gruppen; Kontrollgruppe: Grundversorgung.</w:t>
      </w:r>
    </w:p>
    <w:p w14:paraId="1B4C9B29" w14:textId="7BB3EEEB" w:rsidR="00CB3CBC" w:rsidRPr="00405668" w:rsidRDefault="0072485D" w:rsidP="0066123A">
      <w:pPr>
        <w:pStyle w:val="Listenabsatz"/>
        <w:widowControl w:val="0"/>
        <w:autoSpaceDE w:val="0"/>
        <w:autoSpaceDN w:val="0"/>
        <w:adjustRightInd w:val="0"/>
        <w:spacing w:after="120" w:line="360" w:lineRule="auto"/>
        <w:jc w:val="both"/>
        <w:rPr>
          <w:rFonts w:ascii="Open Sans" w:hAnsi="Open Sans" w:cs="Times"/>
          <w:sz w:val="20"/>
          <w:szCs w:val="20"/>
        </w:rPr>
      </w:pPr>
      <w:r w:rsidRPr="00405668">
        <w:rPr>
          <w:rFonts w:ascii="Open Sans" w:hAnsi="Open Sans" w:cs="Times"/>
          <w:sz w:val="20"/>
          <w:szCs w:val="20"/>
          <w:u w:val="single"/>
        </w:rPr>
        <w:t>Ergebnisse:</w:t>
      </w:r>
      <w:r w:rsidR="00196774" w:rsidRPr="00405668">
        <w:rPr>
          <w:rFonts w:ascii="Open Sans" w:hAnsi="Open Sans" w:cs="Times"/>
          <w:sz w:val="20"/>
          <w:szCs w:val="20"/>
        </w:rPr>
        <w:t xml:space="preserve"> </w:t>
      </w:r>
      <w:r w:rsidRPr="00405668">
        <w:rPr>
          <w:rFonts w:ascii="Open Sans" w:hAnsi="Open Sans" w:cs="Times"/>
          <w:sz w:val="20"/>
          <w:szCs w:val="20"/>
        </w:rPr>
        <w:t>Outcome &gt; 12 Monaten</w:t>
      </w:r>
      <w:r w:rsidR="004F758E">
        <w:rPr>
          <w:rFonts w:ascii="Open Sans" w:hAnsi="Open Sans" w:cs="Times"/>
          <w:sz w:val="20"/>
          <w:szCs w:val="20"/>
        </w:rPr>
        <w:t xml:space="preserve">: Reduktion des HbA1C um 1,49% / </w:t>
      </w:r>
      <w:r w:rsidRPr="00405668">
        <w:rPr>
          <w:rFonts w:ascii="Open Sans" w:hAnsi="Open Sans" w:cs="Times"/>
          <w:sz w:val="20"/>
          <w:szCs w:val="20"/>
        </w:rPr>
        <w:t xml:space="preserve">Gewichts um 2.98kg </w:t>
      </w:r>
      <w:r w:rsidR="004F758E">
        <w:rPr>
          <w:rFonts w:ascii="Open Sans" w:hAnsi="Open Sans" w:cs="Times"/>
          <w:sz w:val="20"/>
          <w:szCs w:val="20"/>
        </w:rPr>
        <w:t>(Intervention) vs. HbA1C: 1.21% /</w:t>
      </w:r>
      <w:r w:rsidRPr="00405668">
        <w:rPr>
          <w:rFonts w:ascii="Open Sans" w:hAnsi="Open Sans" w:cs="Times"/>
          <w:sz w:val="20"/>
          <w:szCs w:val="20"/>
        </w:rPr>
        <w:t xml:space="preserve"> Gewicht: 1.86kg (Kontrolle); Raucherentwöhnung um 3.56fache höher sowie höhere Sensibilisierung für die Erkrankung in der Interventionsgruppe; weniger Depressionen in der Interventionsgruppe.</w:t>
      </w:r>
    </w:p>
    <w:p w14:paraId="35B2B31D" w14:textId="77777777" w:rsidR="00405668" w:rsidRDefault="00405668" w:rsidP="00196774">
      <w:pPr>
        <w:pStyle w:val="Listenabsatz"/>
        <w:widowControl w:val="0"/>
        <w:autoSpaceDE w:val="0"/>
        <w:autoSpaceDN w:val="0"/>
        <w:adjustRightInd w:val="0"/>
        <w:spacing w:line="360" w:lineRule="auto"/>
        <w:jc w:val="both"/>
        <w:rPr>
          <w:rFonts w:ascii="Open Sans" w:hAnsi="Open Sans" w:cs="Times"/>
          <w:sz w:val="20"/>
          <w:szCs w:val="20"/>
        </w:rPr>
      </w:pPr>
    </w:p>
    <w:p w14:paraId="64E94590" w14:textId="34D9A3D5" w:rsidR="00CB3CBC" w:rsidRDefault="00CB3CBC" w:rsidP="00196774">
      <w:pPr>
        <w:pStyle w:val="Listenabsatz"/>
        <w:widowControl w:val="0"/>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 xml:space="preserve">Das </w:t>
      </w:r>
      <w:r w:rsidR="00AF0DEC">
        <w:rPr>
          <w:rFonts w:ascii="Open Sans" w:hAnsi="Open Sans" w:cs="Times"/>
          <w:sz w:val="20"/>
          <w:szCs w:val="20"/>
        </w:rPr>
        <w:t xml:space="preserve">aktuelle </w:t>
      </w:r>
      <w:r>
        <w:rPr>
          <w:rFonts w:ascii="Open Sans" w:hAnsi="Open Sans" w:cs="Times"/>
          <w:sz w:val="20"/>
          <w:szCs w:val="20"/>
        </w:rPr>
        <w:t>Programm</w:t>
      </w:r>
      <w:r w:rsidR="00AF0DEC">
        <w:rPr>
          <w:rFonts w:ascii="Open Sans" w:hAnsi="Open Sans" w:cs="Times"/>
          <w:sz w:val="20"/>
          <w:szCs w:val="20"/>
        </w:rPr>
        <w:t xml:space="preserve"> (</w:t>
      </w:r>
      <w:r w:rsidR="00AF0DEC" w:rsidRPr="00AF0DEC">
        <w:rPr>
          <w:rFonts w:ascii="Open Sans" w:hAnsi="Open Sans" w:cs="Times"/>
          <w:sz w:val="20"/>
          <w:szCs w:val="20"/>
        </w:rPr>
        <w:t>http://www.desmond-project.org.uk/index.php</w:t>
      </w:r>
      <w:r w:rsidR="00AF0DEC">
        <w:rPr>
          <w:rFonts w:ascii="Open Sans" w:hAnsi="Open Sans" w:cs="Times"/>
          <w:sz w:val="20"/>
          <w:szCs w:val="20"/>
        </w:rPr>
        <w:t>) besteht</w:t>
      </w:r>
      <w:r w:rsidR="00405668">
        <w:rPr>
          <w:rFonts w:ascii="Open Sans" w:hAnsi="Open Sans" w:cs="Times"/>
          <w:sz w:val="20"/>
          <w:szCs w:val="20"/>
        </w:rPr>
        <w:t xml:space="preserve"> aus vier Selbstmanagement- sowie </w:t>
      </w:r>
      <w:r w:rsidR="0066123A">
        <w:rPr>
          <w:rFonts w:ascii="Open Sans" w:hAnsi="Open Sans" w:cs="Times"/>
          <w:sz w:val="20"/>
          <w:szCs w:val="20"/>
        </w:rPr>
        <w:t xml:space="preserve">Ausbildungsmodulen mit </w:t>
      </w:r>
      <w:r w:rsidR="000664FD">
        <w:rPr>
          <w:rFonts w:ascii="Open Sans" w:hAnsi="Open Sans" w:cs="Times"/>
          <w:sz w:val="20"/>
          <w:szCs w:val="20"/>
        </w:rPr>
        <w:t>unterschiedliche</w:t>
      </w:r>
      <w:r w:rsidR="0066123A">
        <w:rPr>
          <w:rFonts w:ascii="Open Sans" w:hAnsi="Open Sans" w:cs="Times"/>
          <w:sz w:val="20"/>
          <w:szCs w:val="20"/>
        </w:rPr>
        <w:t>n</w:t>
      </w:r>
      <w:r w:rsidR="00AF0DEC">
        <w:rPr>
          <w:rFonts w:ascii="Open Sans" w:hAnsi="Open Sans" w:cs="Times"/>
          <w:sz w:val="20"/>
          <w:szCs w:val="20"/>
        </w:rPr>
        <w:t xml:space="preserve"> Zielgruppen: </w:t>
      </w:r>
      <w:r w:rsidR="00405668">
        <w:rPr>
          <w:rFonts w:ascii="Open Sans" w:hAnsi="Open Sans" w:cs="Times"/>
          <w:sz w:val="20"/>
          <w:szCs w:val="20"/>
        </w:rPr>
        <w:t>neu diagnostizierter</w:t>
      </w:r>
      <w:r w:rsidR="00AF0DEC">
        <w:rPr>
          <w:rFonts w:ascii="Open Sans" w:hAnsi="Open Sans" w:cs="Times"/>
          <w:sz w:val="20"/>
          <w:szCs w:val="20"/>
        </w:rPr>
        <w:t xml:space="preserve"> Diabetes, </w:t>
      </w:r>
      <w:r w:rsidR="00405668">
        <w:rPr>
          <w:rFonts w:ascii="Open Sans" w:hAnsi="Open Sans" w:cs="Times"/>
          <w:sz w:val="20"/>
          <w:szCs w:val="20"/>
        </w:rPr>
        <w:t>länger bestehender</w:t>
      </w:r>
      <w:r w:rsidR="0066123A">
        <w:rPr>
          <w:rFonts w:ascii="Open Sans" w:hAnsi="Open Sans" w:cs="Times"/>
          <w:sz w:val="20"/>
          <w:szCs w:val="20"/>
        </w:rPr>
        <w:t xml:space="preserve"> Diabetes,</w:t>
      </w:r>
      <w:r>
        <w:rPr>
          <w:rFonts w:ascii="Open Sans" w:hAnsi="Open Sans" w:cs="Times"/>
          <w:sz w:val="20"/>
          <w:szCs w:val="20"/>
        </w:rPr>
        <w:t xml:space="preserve"> </w:t>
      </w:r>
      <w:r w:rsidR="00405668">
        <w:rPr>
          <w:rFonts w:ascii="Open Sans" w:hAnsi="Open Sans" w:cs="Times"/>
          <w:sz w:val="20"/>
          <w:szCs w:val="20"/>
        </w:rPr>
        <w:t xml:space="preserve">südasiatisches Kollektiv </w:t>
      </w:r>
      <w:r w:rsidR="00AF0DEC">
        <w:rPr>
          <w:rFonts w:ascii="Open Sans" w:hAnsi="Open Sans" w:cs="Times"/>
          <w:sz w:val="20"/>
          <w:szCs w:val="20"/>
        </w:rPr>
        <w:t>mit entsprechend spezifischem Erziehungshintergrund sowie prädisponierte</w:t>
      </w:r>
      <w:r w:rsidR="00405668">
        <w:rPr>
          <w:rFonts w:ascii="Open Sans" w:hAnsi="Open Sans" w:cs="Times"/>
          <w:sz w:val="20"/>
          <w:szCs w:val="20"/>
        </w:rPr>
        <w:t>s</w:t>
      </w:r>
      <w:r w:rsidR="00AF0DEC">
        <w:rPr>
          <w:rFonts w:ascii="Open Sans" w:hAnsi="Open Sans" w:cs="Times"/>
          <w:sz w:val="20"/>
          <w:szCs w:val="20"/>
        </w:rPr>
        <w:t xml:space="preserve"> </w:t>
      </w:r>
      <w:r w:rsidR="00405668">
        <w:rPr>
          <w:rFonts w:ascii="Open Sans" w:hAnsi="Open Sans" w:cs="Times"/>
          <w:sz w:val="20"/>
          <w:szCs w:val="20"/>
        </w:rPr>
        <w:t>Kollektiv</w:t>
      </w:r>
      <w:r w:rsidR="00AF0DEC">
        <w:rPr>
          <w:rFonts w:ascii="Open Sans" w:hAnsi="Open Sans" w:cs="Times"/>
          <w:sz w:val="20"/>
          <w:szCs w:val="20"/>
        </w:rPr>
        <w:t xml:space="preserve"> </w:t>
      </w:r>
      <w:r w:rsidR="000664FD">
        <w:rPr>
          <w:rFonts w:ascii="Open Sans" w:hAnsi="Open Sans" w:cs="Times"/>
          <w:sz w:val="20"/>
          <w:szCs w:val="20"/>
        </w:rPr>
        <w:t>mit einem erhöhten</w:t>
      </w:r>
      <w:r w:rsidR="00AF0DEC">
        <w:rPr>
          <w:rFonts w:ascii="Open Sans" w:hAnsi="Open Sans" w:cs="Times"/>
          <w:sz w:val="20"/>
          <w:szCs w:val="20"/>
        </w:rPr>
        <w:t xml:space="preserve"> Risiko </w:t>
      </w:r>
      <w:r w:rsidR="000664FD">
        <w:rPr>
          <w:rFonts w:ascii="Open Sans" w:hAnsi="Open Sans" w:cs="Times"/>
          <w:sz w:val="20"/>
          <w:szCs w:val="20"/>
        </w:rPr>
        <w:t>für die Entstehung eines Diabetes.</w:t>
      </w:r>
    </w:p>
    <w:p w14:paraId="22BE0104" w14:textId="7DEF300E" w:rsidR="000664FD" w:rsidRDefault="00F73C65" w:rsidP="00196774">
      <w:pPr>
        <w:pStyle w:val="Listenabsatz"/>
        <w:widowControl w:val="0"/>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Die Entwicklung w</w:t>
      </w:r>
      <w:r w:rsidR="000664FD">
        <w:rPr>
          <w:rFonts w:ascii="Open Sans" w:hAnsi="Open Sans" w:cs="Times"/>
          <w:sz w:val="20"/>
          <w:szCs w:val="20"/>
        </w:rPr>
        <w:t>eitere</w:t>
      </w:r>
      <w:r>
        <w:rPr>
          <w:rFonts w:ascii="Open Sans" w:hAnsi="Open Sans" w:cs="Times"/>
          <w:sz w:val="20"/>
          <w:szCs w:val="20"/>
        </w:rPr>
        <w:t>r</w:t>
      </w:r>
      <w:r w:rsidR="000664FD">
        <w:rPr>
          <w:rFonts w:ascii="Open Sans" w:hAnsi="Open Sans" w:cs="Times"/>
          <w:sz w:val="20"/>
          <w:szCs w:val="20"/>
        </w:rPr>
        <w:t xml:space="preserve"> Module </w:t>
      </w:r>
      <w:r>
        <w:rPr>
          <w:rFonts w:ascii="Open Sans" w:hAnsi="Open Sans" w:cs="Times"/>
          <w:sz w:val="20"/>
          <w:szCs w:val="20"/>
        </w:rPr>
        <w:t>ist</w:t>
      </w:r>
      <w:r w:rsidR="000664FD">
        <w:rPr>
          <w:rFonts w:ascii="Open Sans" w:hAnsi="Open Sans" w:cs="Times"/>
          <w:sz w:val="20"/>
          <w:szCs w:val="20"/>
        </w:rPr>
        <w:t xml:space="preserve"> geplant, wobei die Voraussetzung</w:t>
      </w:r>
      <w:r w:rsidR="0066123A">
        <w:rPr>
          <w:rFonts w:ascii="Open Sans" w:hAnsi="Open Sans" w:cs="Times"/>
          <w:sz w:val="20"/>
          <w:szCs w:val="20"/>
        </w:rPr>
        <w:t>en</w:t>
      </w:r>
      <w:r w:rsidR="000664FD">
        <w:rPr>
          <w:rFonts w:ascii="Open Sans" w:hAnsi="Open Sans" w:cs="Times"/>
          <w:sz w:val="20"/>
          <w:szCs w:val="20"/>
        </w:rPr>
        <w:t xml:space="preserve"> die Einbindung neuester Erkenntnisse aus der Forschung </w:t>
      </w:r>
      <w:r>
        <w:rPr>
          <w:rFonts w:ascii="Open Sans" w:hAnsi="Open Sans" w:cs="Times"/>
          <w:sz w:val="20"/>
          <w:szCs w:val="20"/>
        </w:rPr>
        <w:t>sowie</w:t>
      </w:r>
      <w:r w:rsidR="000664FD">
        <w:rPr>
          <w:rFonts w:ascii="Open Sans" w:hAnsi="Open Sans" w:cs="Times"/>
          <w:sz w:val="20"/>
          <w:szCs w:val="20"/>
        </w:rPr>
        <w:t xml:space="preserve"> evidenzbasierte Diagnostik </w:t>
      </w:r>
      <w:r w:rsidR="00405668">
        <w:rPr>
          <w:rFonts w:ascii="Open Sans" w:hAnsi="Open Sans" w:cs="Times"/>
          <w:sz w:val="20"/>
          <w:szCs w:val="20"/>
        </w:rPr>
        <w:t>sowie</w:t>
      </w:r>
      <w:r w:rsidR="000664FD">
        <w:rPr>
          <w:rFonts w:ascii="Open Sans" w:hAnsi="Open Sans" w:cs="Times"/>
          <w:sz w:val="20"/>
          <w:szCs w:val="20"/>
        </w:rPr>
        <w:t xml:space="preserve"> Therapie </w:t>
      </w:r>
      <w:r w:rsidR="0066123A">
        <w:rPr>
          <w:rFonts w:ascii="Open Sans" w:hAnsi="Open Sans" w:cs="Times"/>
          <w:sz w:val="20"/>
          <w:szCs w:val="20"/>
        </w:rPr>
        <w:t>sind.</w:t>
      </w:r>
    </w:p>
    <w:p w14:paraId="5B8B4578" w14:textId="77777777" w:rsidR="00E53033" w:rsidRDefault="00E53033" w:rsidP="00196774">
      <w:pPr>
        <w:pStyle w:val="Listenabsatz"/>
        <w:widowControl w:val="0"/>
        <w:autoSpaceDE w:val="0"/>
        <w:autoSpaceDN w:val="0"/>
        <w:adjustRightInd w:val="0"/>
        <w:spacing w:line="360" w:lineRule="auto"/>
        <w:jc w:val="both"/>
        <w:rPr>
          <w:rFonts w:ascii="Open Sans" w:hAnsi="Open Sans" w:cs="Times"/>
          <w:sz w:val="20"/>
          <w:szCs w:val="20"/>
        </w:rPr>
      </w:pPr>
    </w:p>
    <w:p w14:paraId="0067D654" w14:textId="77777777" w:rsidR="0066123A" w:rsidRDefault="0066123A" w:rsidP="00196774">
      <w:pPr>
        <w:pStyle w:val="Listenabsatz"/>
        <w:widowControl w:val="0"/>
        <w:autoSpaceDE w:val="0"/>
        <w:autoSpaceDN w:val="0"/>
        <w:adjustRightInd w:val="0"/>
        <w:spacing w:line="360" w:lineRule="auto"/>
        <w:jc w:val="both"/>
        <w:rPr>
          <w:rFonts w:ascii="Open Sans" w:hAnsi="Open Sans" w:cs="Times"/>
          <w:sz w:val="20"/>
          <w:szCs w:val="20"/>
        </w:rPr>
      </w:pPr>
    </w:p>
    <w:p w14:paraId="09FADB14" w14:textId="77777777" w:rsidR="00CD5CD4" w:rsidRDefault="00CD5CD4" w:rsidP="00196774">
      <w:pPr>
        <w:pStyle w:val="Listenabsatz"/>
        <w:widowControl w:val="0"/>
        <w:autoSpaceDE w:val="0"/>
        <w:autoSpaceDN w:val="0"/>
        <w:adjustRightInd w:val="0"/>
        <w:spacing w:line="360" w:lineRule="auto"/>
        <w:jc w:val="both"/>
        <w:rPr>
          <w:rFonts w:ascii="Open Sans" w:hAnsi="Open Sans" w:cs="Times"/>
          <w:sz w:val="20"/>
          <w:szCs w:val="20"/>
        </w:rPr>
      </w:pPr>
    </w:p>
    <w:p w14:paraId="19826E2F" w14:textId="77777777"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p>
    <w:p w14:paraId="2F27E7ED" w14:textId="77777777" w:rsidR="0072485D" w:rsidRDefault="0072485D" w:rsidP="00064F35">
      <w:pPr>
        <w:numPr>
          <w:ilvl w:val="0"/>
          <w:numId w:val="2"/>
        </w:numPr>
        <w:spacing w:after="0" w:line="360" w:lineRule="auto"/>
        <w:jc w:val="both"/>
        <w:rPr>
          <w:rFonts w:ascii="Open Sans" w:hAnsi="Open Sans"/>
          <w:sz w:val="20"/>
          <w:szCs w:val="20"/>
        </w:rPr>
      </w:pPr>
      <w:r w:rsidRPr="003E5E98">
        <w:rPr>
          <w:rFonts w:ascii="Open Sans" w:hAnsi="Open Sans"/>
          <w:b/>
          <w:sz w:val="20"/>
          <w:szCs w:val="20"/>
        </w:rPr>
        <w:t>ROMEO</w:t>
      </w:r>
      <w:r w:rsidRPr="003E5E98">
        <w:rPr>
          <w:rFonts w:ascii="Open Sans" w:hAnsi="Open Sans"/>
          <w:sz w:val="20"/>
          <w:szCs w:val="20"/>
        </w:rPr>
        <w:t xml:space="preserve"> </w:t>
      </w:r>
      <w:r>
        <w:rPr>
          <w:rFonts w:ascii="Open Sans" w:hAnsi="Open Sans"/>
          <w:sz w:val="20"/>
          <w:szCs w:val="20"/>
        </w:rPr>
        <w:t xml:space="preserve">(„the </w:t>
      </w:r>
      <w:r w:rsidRPr="003E5E98">
        <w:rPr>
          <w:rFonts w:ascii="Open Sans" w:hAnsi="Open Sans"/>
          <w:b/>
          <w:sz w:val="20"/>
          <w:szCs w:val="20"/>
        </w:rPr>
        <w:t>R</w:t>
      </w:r>
      <w:r>
        <w:rPr>
          <w:rFonts w:ascii="Open Sans" w:hAnsi="Open Sans"/>
          <w:sz w:val="20"/>
          <w:szCs w:val="20"/>
        </w:rPr>
        <w:t xml:space="preserve">ethink </w:t>
      </w:r>
      <w:r w:rsidRPr="003E5E98">
        <w:rPr>
          <w:rFonts w:ascii="Open Sans" w:hAnsi="Open Sans"/>
          <w:b/>
          <w:sz w:val="20"/>
          <w:szCs w:val="20"/>
        </w:rPr>
        <w:t>O</w:t>
      </w:r>
      <w:r>
        <w:rPr>
          <w:rFonts w:ascii="Open Sans" w:hAnsi="Open Sans"/>
          <w:sz w:val="20"/>
          <w:szCs w:val="20"/>
        </w:rPr>
        <w:t>rganization to i</w:t>
      </w:r>
      <w:r w:rsidRPr="003E5E98">
        <w:rPr>
          <w:rFonts w:ascii="Open Sans" w:hAnsi="Open Sans"/>
          <w:b/>
          <w:sz w:val="20"/>
          <w:szCs w:val="20"/>
        </w:rPr>
        <w:t>M</w:t>
      </w:r>
      <w:r>
        <w:rPr>
          <w:rFonts w:ascii="Open Sans" w:hAnsi="Open Sans"/>
          <w:sz w:val="20"/>
          <w:szCs w:val="20"/>
        </w:rPr>
        <w:t xml:space="preserve">prove </w:t>
      </w:r>
      <w:r w:rsidRPr="003E5E98">
        <w:rPr>
          <w:rFonts w:ascii="Open Sans" w:hAnsi="Open Sans"/>
          <w:b/>
          <w:sz w:val="20"/>
          <w:szCs w:val="20"/>
        </w:rPr>
        <w:t>E</w:t>
      </w:r>
      <w:r>
        <w:rPr>
          <w:rFonts w:ascii="Open Sans" w:hAnsi="Open Sans"/>
          <w:sz w:val="20"/>
          <w:szCs w:val="20"/>
        </w:rPr>
        <w:t xml:space="preserve">ducation and </w:t>
      </w:r>
      <w:r w:rsidRPr="003E5E98">
        <w:rPr>
          <w:rFonts w:ascii="Open Sans" w:hAnsi="Open Sans"/>
          <w:b/>
          <w:sz w:val="20"/>
          <w:szCs w:val="20"/>
        </w:rPr>
        <w:t>O</w:t>
      </w:r>
      <w:r>
        <w:rPr>
          <w:rFonts w:ascii="Open Sans" w:hAnsi="Open Sans"/>
          <w:sz w:val="20"/>
          <w:szCs w:val="20"/>
        </w:rPr>
        <w:t>utcomes for people with type 2 diabetes)</w:t>
      </w:r>
      <w:r>
        <w:rPr>
          <w:rStyle w:val="Funotenzeichen"/>
          <w:rFonts w:ascii="Open Sans" w:hAnsi="Open Sans"/>
          <w:sz w:val="20"/>
          <w:szCs w:val="20"/>
        </w:rPr>
        <w:footnoteReference w:id="41"/>
      </w:r>
    </w:p>
    <w:p w14:paraId="432E305C" w14:textId="17CF4824"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Fragestellung:</w:t>
      </w:r>
      <w:r>
        <w:rPr>
          <w:rFonts w:ascii="Open Sans" w:hAnsi="Open Sans" w:cs="Times"/>
          <w:sz w:val="20"/>
          <w:szCs w:val="20"/>
        </w:rPr>
        <w:t xml:space="preserve"> </w:t>
      </w:r>
      <w:r w:rsidRPr="00196774">
        <w:rPr>
          <w:rFonts w:ascii="Open Sans" w:hAnsi="Open Sans" w:cs="Times"/>
          <w:sz w:val="20"/>
          <w:szCs w:val="20"/>
        </w:rPr>
        <w:t>Auswirkung einer Gruppenbetreuung bei Typ-II-Diabetikern vs. Einzelbetreuung</w:t>
      </w:r>
    </w:p>
    <w:p w14:paraId="0FAFAE44" w14:textId="414674DC"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Methode:</w:t>
      </w:r>
      <w:r>
        <w:rPr>
          <w:rFonts w:ascii="Open Sans" w:hAnsi="Open Sans" w:cs="Times"/>
          <w:sz w:val="20"/>
          <w:szCs w:val="20"/>
        </w:rPr>
        <w:t xml:space="preserve"> </w:t>
      </w:r>
      <w:r w:rsidRPr="00196774">
        <w:rPr>
          <w:rFonts w:ascii="Open Sans" w:hAnsi="Open Sans" w:cs="Times"/>
          <w:sz w:val="20"/>
          <w:szCs w:val="20"/>
        </w:rPr>
        <w:t>4-Jahre, 2armig, Multicenter-Studie, 13 Kliniken in Italien, 815 NIDDMs</w:t>
      </w:r>
    </w:p>
    <w:p w14:paraId="776C8E9B" w14:textId="08FB28A3" w:rsidR="002649AF" w:rsidRPr="00CD5CD4" w:rsidRDefault="00196774" w:rsidP="00CD5CD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Ergebnisse:</w:t>
      </w:r>
      <w:r>
        <w:rPr>
          <w:rFonts w:ascii="Open Sans" w:hAnsi="Open Sans" w:cs="Times"/>
          <w:sz w:val="20"/>
          <w:szCs w:val="20"/>
        </w:rPr>
        <w:t xml:space="preserve"> </w:t>
      </w:r>
      <w:r w:rsidRPr="00196774">
        <w:rPr>
          <w:rFonts w:ascii="Open Sans" w:hAnsi="Open Sans" w:cs="Times"/>
          <w:sz w:val="20"/>
          <w:szCs w:val="20"/>
        </w:rPr>
        <w:t>Outcome &gt; 4 Jahren; Höhere Reduktion von HbA1C, LDL, Cholesterin, RRsys/dias., BMI, Kreatinin, Verbesserung von HDL, QoL und Wissen bei Gruppenbetreuung.</w:t>
      </w:r>
      <w:r w:rsidR="00CD5CD4">
        <w:rPr>
          <w:rFonts w:ascii="Open Sans" w:hAnsi="Open Sans" w:cs="Times"/>
          <w:sz w:val="20"/>
          <w:szCs w:val="20"/>
        </w:rPr>
        <w:t xml:space="preserve"> </w:t>
      </w:r>
      <w:r w:rsidR="00F35DFD" w:rsidRPr="00CD5CD4">
        <w:rPr>
          <w:rFonts w:ascii="Open Sans" w:hAnsi="Open Sans" w:cs="Times"/>
          <w:sz w:val="20"/>
          <w:szCs w:val="20"/>
        </w:rPr>
        <w:t>Das Programm selbst besteht aus sechs Sitzungen</w:t>
      </w:r>
      <w:r w:rsidR="002649AF" w:rsidRPr="00CD5CD4">
        <w:rPr>
          <w:rFonts w:ascii="Open Sans" w:hAnsi="Open Sans" w:cs="Times"/>
          <w:sz w:val="20"/>
          <w:szCs w:val="20"/>
        </w:rPr>
        <w:t>:</w:t>
      </w:r>
    </w:p>
    <w:p w14:paraId="3E9AC924" w14:textId="0A62CEC8" w:rsidR="00833DF7" w:rsidRDefault="002649AF" w:rsidP="00E53033">
      <w:pPr>
        <w:widowControl w:val="0"/>
        <w:autoSpaceDE w:val="0"/>
        <w:autoSpaceDN w:val="0"/>
        <w:adjustRightInd w:val="0"/>
        <w:spacing w:after="0" w:line="360" w:lineRule="auto"/>
        <w:ind w:firstLine="708"/>
        <w:jc w:val="both"/>
        <w:rPr>
          <w:rFonts w:ascii="Open Sans" w:hAnsi="Open Sans" w:cs="Times"/>
          <w:sz w:val="20"/>
          <w:szCs w:val="20"/>
        </w:rPr>
      </w:pPr>
      <w:r w:rsidRPr="00833DF7">
        <w:rPr>
          <w:rFonts w:ascii="Open Sans" w:hAnsi="Open Sans" w:cs="Times"/>
          <w:sz w:val="20"/>
          <w:szCs w:val="20"/>
        </w:rPr>
        <w:t>Sitzung</w:t>
      </w:r>
      <w:r w:rsidR="00833DF7">
        <w:rPr>
          <w:rFonts w:ascii="Open Sans" w:hAnsi="Open Sans" w:cs="Times"/>
          <w:sz w:val="20"/>
          <w:szCs w:val="20"/>
        </w:rPr>
        <w:t xml:space="preserve"> 1</w:t>
      </w:r>
      <w:r w:rsidRPr="00833DF7">
        <w:rPr>
          <w:rFonts w:ascii="Open Sans" w:hAnsi="Open Sans" w:cs="Times"/>
          <w:sz w:val="20"/>
          <w:szCs w:val="20"/>
        </w:rPr>
        <w:t xml:space="preserve">: </w:t>
      </w:r>
      <w:r w:rsidR="00E53033">
        <w:rPr>
          <w:rFonts w:ascii="Open Sans" w:hAnsi="Open Sans" w:cs="Times"/>
          <w:sz w:val="20"/>
          <w:szCs w:val="20"/>
        </w:rPr>
        <w:tab/>
      </w:r>
      <w:r w:rsidRPr="00833DF7">
        <w:rPr>
          <w:rFonts w:ascii="Open Sans" w:hAnsi="Open Sans" w:cs="Times"/>
          <w:sz w:val="20"/>
          <w:szCs w:val="20"/>
        </w:rPr>
        <w:t>Köpergewicht</w:t>
      </w:r>
    </w:p>
    <w:p w14:paraId="57784E2D" w14:textId="0BA37672" w:rsidR="00833DF7" w:rsidRDefault="00833DF7" w:rsidP="00E53033">
      <w:pPr>
        <w:widowControl w:val="0"/>
        <w:autoSpaceDE w:val="0"/>
        <w:autoSpaceDN w:val="0"/>
        <w:adjustRightInd w:val="0"/>
        <w:spacing w:after="0" w:line="360" w:lineRule="auto"/>
        <w:ind w:firstLine="708"/>
        <w:jc w:val="both"/>
        <w:rPr>
          <w:rFonts w:ascii="Open Sans" w:hAnsi="Open Sans" w:cs="Times"/>
          <w:sz w:val="20"/>
          <w:szCs w:val="20"/>
        </w:rPr>
      </w:pPr>
      <w:r>
        <w:rPr>
          <w:rFonts w:ascii="Open Sans" w:hAnsi="Open Sans" w:cs="Times"/>
          <w:sz w:val="20"/>
          <w:szCs w:val="20"/>
        </w:rPr>
        <w:t xml:space="preserve">Sitzung 2 – 4: </w:t>
      </w:r>
      <w:r w:rsidR="00E53033">
        <w:rPr>
          <w:rFonts w:ascii="Open Sans" w:hAnsi="Open Sans" w:cs="Times"/>
          <w:sz w:val="20"/>
          <w:szCs w:val="20"/>
        </w:rPr>
        <w:tab/>
      </w:r>
      <w:r>
        <w:rPr>
          <w:rFonts w:ascii="Open Sans" w:hAnsi="Open Sans" w:cs="Times"/>
          <w:sz w:val="20"/>
          <w:szCs w:val="20"/>
        </w:rPr>
        <w:t>Ernährung</w:t>
      </w:r>
    </w:p>
    <w:p w14:paraId="1DE54382" w14:textId="1903B833" w:rsidR="00833DF7" w:rsidRDefault="00833DF7" w:rsidP="00E53033">
      <w:pPr>
        <w:widowControl w:val="0"/>
        <w:autoSpaceDE w:val="0"/>
        <w:autoSpaceDN w:val="0"/>
        <w:adjustRightInd w:val="0"/>
        <w:spacing w:after="0" w:line="360" w:lineRule="auto"/>
        <w:ind w:firstLine="708"/>
        <w:jc w:val="both"/>
        <w:rPr>
          <w:rFonts w:ascii="Open Sans" w:hAnsi="Open Sans" w:cs="Times"/>
          <w:sz w:val="20"/>
          <w:szCs w:val="20"/>
        </w:rPr>
      </w:pPr>
      <w:r>
        <w:rPr>
          <w:rFonts w:ascii="Open Sans" w:hAnsi="Open Sans" w:cs="Times"/>
          <w:sz w:val="20"/>
          <w:szCs w:val="20"/>
        </w:rPr>
        <w:t xml:space="preserve">Sitzung 5: </w:t>
      </w:r>
      <w:r w:rsidR="00E53033">
        <w:rPr>
          <w:rFonts w:ascii="Open Sans" w:hAnsi="Open Sans" w:cs="Times"/>
          <w:sz w:val="20"/>
          <w:szCs w:val="20"/>
        </w:rPr>
        <w:tab/>
      </w:r>
      <w:r>
        <w:rPr>
          <w:rFonts w:ascii="Open Sans" w:hAnsi="Open Sans" w:cs="Times"/>
          <w:sz w:val="20"/>
          <w:szCs w:val="20"/>
        </w:rPr>
        <w:t>Körperliche Aktivität</w:t>
      </w:r>
    </w:p>
    <w:p w14:paraId="15705E67" w14:textId="3EBE4CA0" w:rsidR="00833DF7" w:rsidRDefault="00833DF7" w:rsidP="00E53033">
      <w:pPr>
        <w:widowControl w:val="0"/>
        <w:autoSpaceDE w:val="0"/>
        <w:autoSpaceDN w:val="0"/>
        <w:adjustRightInd w:val="0"/>
        <w:spacing w:after="0" w:line="360" w:lineRule="auto"/>
        <w:ind w:firstLine="708"/>
        <w:jc w:val="both"/>
        <w:rPr>
          <w:rFonts w:ascii="Open Sans" w:hAnsi="Open Sans" w:cs="Times"/>
          <w:sz w:val="20"/>
          <w:szCs w:val="20"/>
        </w:rPr>
      </w:pPr>
      <w:r>
        <w:rPr>
          <w:rFonts w:ascii="Open Sans" w:hAnsi="Open Sans" w:cs="Times"/>
          <w:sz w:val="20"/>
          <w:szCs w:val="20"/>
        </w:rPr>
        <w:t xml:space="preserve">Sitzung 6: </w:t>
      </w:r>
      <w:r w:rsidR="00E53033">
        <w:rPr>
          <w:rFonts w:ascii="Open Sans" w:hAnsi="Open Sans" w:cs="Times"/>
          <w:sz w:val="20"/>
          <w:szCs w:val="20"/>
        </w:rPr>
        <w:tab/>
      </w:r>
      <w:r>
        <w:rPr>
          <w:rFonts w:ascii="Open Sans" w:hAnsi="Open Sans" w:cs="Times"/>
          <w:sz w:val="20"/>
          <w:szCs w:val="20"/>
        </w:rPr>
        <w:t>Hypoglykämien</w:t>
      </w:r>
    </w:p>
    <w:p w14:paraId="389F05E5" w14:textId="258E76A2" w:rsidR="00833DF7" w:rsidRDefault="00833DF7" w:rsidP="00E53033">
      <w:pPr>
        <w:widowControl w:val="0"/>
        <w:autoSpaceDE w:val="0"/>
        <w:autoSpaceDN w:val="0"/>
        <w:adjustRightInd w:val="0"/>
        <w:spacing w:after="0" w:line="360" w:lineRule="auto"/>
        <w:ind w:firstLine="708"/>
        <w:jc w:val="both"/>
        <w:rPr>
          <w:rFonts w:ascii="Open Sans" w:hAnsi="Open Sans" w:cs="Times"/>
          <w:sz w:val="20"/>
          <w:szCs w:val="20"/>
        </w:rPr>
      </w:pPr>
      <w:r>
        <w:rPr>
          <w:rFonts w:ascii="Open Sans" w:hAnsi="Open Sans" w:cs="Times"/>
          <w:sz w:val="20"/>
          <w:szCs w:val="20"/>
        </w:rPr>
        <w:t xml:space="preserve">Sitzung 7: </w:t>
      </w:r>
      <w:r w:rsidR="00E53033">
        <w:rPr>
          <w:rFonts w:ascii="Open Sans" w:hAnsi="Open Sans" w:cs="Times"/>
          <w:sz w:val="20"/>
          <w:szCs w:val="20"/>
        </w:rPr>
        <w:tab/>
        <w:t>Prävention von Komplikationen</w:t>
      </w:r>
    </w:p>
    <w:p w14:paraId="084B3A58" w14:textId="2BA1B89F" w:rsidR="00AA0370" w:rsidRPr="00C8586C" w:rsidRDefault="00AA0370" w:rsidP="00C8586C"/>
    <w:p w14:paraId="7D08A106" w14:textId="77777777" w:rsidR="0072485D" w:rsidRDefault="0072485D" w:rsidP="00064F35">
      <w:pPr>
        <w:numPr>
          <w:ilvl w:val="0"/>
          <w:numId w:val="2"/>
        </w:numPr>
        <w:spacing w:after="0" w:line="360" w:lineRule="auto"/>
        <w:jc w:val="both"/>
        <w:rPr>
          <w:rFonts w:ascii="Open Sans" w:hAnsi="Open Sans"/>
          <w:sz w:val="20"/>
          <w:szCs w:val="20"/>
        </w:rPr>
      </w:pPr>
      <w:r>
        <w:rPr>
          <w:rFonts w:ascii="Open Sans" w:hAnsi="Open Sans"/>
          <w:b/>
          <w:sz w:val="20"/>
          <w:szCs w:val="20"/>
        </w:rPr>
        <w:t xml:space="preserve">X-PERT </w:t>
      </w:r>
      <w:r>
        <w:rPr>
          <w:rFonts w:ascii="Open Sans" w:hAnsi="Open Sans"/>
          <w:sz w:val="20"/>
          <w:szCs w:val="20"/>
        </w:rPr>
        <w:t>Programm</w:t>
      </w:r>
      <w:r>
        <w:rPr>
          <w:rStyle w:val="Funotenzeichen"/>
          <w:rFonts w:ascii="Open Sans" w:hAnsi="Open Sans"/>
          <w:sz w:val="20"/>
          <w:szCs w:val="20"/>
        </w:rPr>
        <w:footnoteReference w:id="42"/>
      </w:r>
    </w:p>
    <w:p w14:paraId="24E9C82A" w14:textId="614A9CD7" w:rsidR="0072485D" w:rsidRPr="005E2F9C" w:rsidRDefault="0072485D" w:rsidP="005E2F9C">
      <w:pPr>
        <w:pStyle w:val="Listenabsatz"/>
        <w:widowControl w:val="0"/>
        <w:autoSpaceDE w:val="0"/>
        <w:autoSpaceDN w:val="0"/>
        <w:adjustRightInd w:val="0"/>
        <w:spacing w:line="360" w:lineRule="auto"/>
        <w:jc w:val="both"/>
        <w:rPr>
          <w:rFonts w:ascii="Open Sans" w:hAnsi="Open Sans" w:cs="Times"/>
          <w:sz w:val="20"/>
          <w:szCs w:val="20"/>
        </w:rPr>
      </w:pPr>
      <w:r w:rsidRPr="0072485D">
        <w:rPr>
          <w:rFonts w:ascii="Open Sans" w:hAnsi="Open Sans" w:cs="Times"/>
          <w:sz w:val="20"/>
          <w:szCs w:val="20"/>
        </w:rPr>
        <w:t xml:space="preserve">Das X-PERT-Programm ist ein Programm, das auf den Theorien von „patient empowerment“, „Erwachsenenlernen“ und gegenseitiger Unterstützung Betroffener beruht. </w:t>
      </w:r>
      <w:r w:rsidRPr="005E2F9C">
        <w:rPr>
          <w:rFonts w:ascii="Open Sans" w:hAnsi="Open Sans" w:cs="Times"/>
          <w:sz w:val="20"/>
          <w:szCs w:val="20"/>
        </w:rPr>
        <w:t xml:space="preserve">Ziel ist die Entwicklung und Verbesserung der Kenntnisse, Fähigkeiten und des Selbstvertrauens der Teilnehmer, um informierte Entscheidungen über den eigenen Lebensstil und den Umgang mit der Erkrankung zu erhalten. </w:t>
      </w:r>
    </w:p>
    <w:p w14:paraId="46C81D89" w14:textId="77777777" w:rsidR="00861752" w:rsidRDefault="00861752" w:rsidP="0072485D">
      <w:pPr>
        <w:spacing w:after="0" w:line="360" w:lineRule="auto"/>
        <w:jc w:val="both"/>
        <w:rPr>
          <w:rFonts w:ascii="Open Sans" w:hAnsi="Open Sans"/>
          <w:sz w:val="20"/>
          <w:szCs w:val="20"/>
        </w:rPr>
      </w:pPr>
    </w:p>
    <w:p w14:paraId="2593FEF2" w14:textId="77777777" w:rsidR="0072485D" w:rsidRDefault="0072485D" w:rsidP="00064F35">
      <w:pPr>
        <w:numPr>
          <w:ilvl w:val="0"/>
          <w:numId w:val="2"/>
        </w:numPr>
        <w:spacing w:after="0" w:line="360" w:lineRule="auto"/>
        <w:jc w:val="both"/>
        <w:rPr>
          <w:rFonts w:ascii="Open Sans" w:hAnsi="Open Sans"/>
          <w:sz w:val="20"/>
          <w:szCs w:val="20"/>
        </w:rPr>
      </w:pPr>
      <w:r>
        <w:rPr>
          <w:rFonts w:ascii="Open Sans" w:hAnsi="Open Sans"/>
          <w:b/>
          <w:sz w:val="20"/>
          <w:szCs w:val="20"/>
        </w:rPr>
        <w:t>DAFNE</w:t>
      </w:r>
      <w:r>
        <w:rPr>
          <w:rFonts w:ascii="Open Sans" w:hAnsi="Open Sans"/>
          <w:sz w:val="20"/>
          <w:szCs w:val="20"/>
        </w:rPr>
        <w:t xml:space="preserve"> (</w:t>
      </w:r>
      <w:r w:rsidRPr="003E5E98">
        <w:rPr>
          <w:rFonts w:ascii="Open Sans" w:hAnsi="Open Sans"/>
          <w:b/>
          <w:sz w:val="20"/>
          <w:szCs w:val="20"/>
        </w:rPr>
        <w:t>D</w:t>
      </w:r>
      <w:r>
        <w:rPr>
          <w:rFonts w:ascii="Open Sans" w:hAnsi="Open Sans"/>
          <w:sz w:val="20"/>
          <w:szCs w:val="20"/>
        </w:rPr>
        <w:t xml:space="preserve">ose </w:t>
      </w:r>
      <w:r w:rsidRPr="003E5E98">
        <w:rPr>
          <w:rFonts w:ascii="Open Sans" w:hAnsi="Open Sans"/>
          <w:b/>
          <w:sz w:val="20"/>
          <w:szCs w:val="20"/>
        </w:rPr>
        <w:t>A</w:t>
      </w:r>
      <w:r>
        <w:rPr>
          <w:rFonts w:ascii="Open Sans" w:hAnsi="Open Sans"/>
          <w:sz w:val="20"/>
          <w:szCs w:val="20"/>
        </w:rPr>
        <w:t xml:space="preserve">djustment </w:t>
      </w:r>
      <w:r w:rsidRPr="003E5E98">
        <w:rPr>
          <w:rFonts w:ascii="Open Sans" w:hAnsi="Open Sans"/>
          <w:b/>
          <w:sz w:val="20"/>
          <w:szCs w:val="20"/>
        </w:rPr>
        <w:t>F</w:t>
      </w:r>
      <w:r>
        <w:rPr>
          <w:rFonts w:ascii="Open Sans" w:hAnsi="Open Sans"/>
          <w:sz w:val="20"/>
          <w:szCs w:val="20"/>
        </w:rPr>
        <w:t xml:space="preserve">or </w:t>
      </w:r>
      <w:r w:rsidRPr="003E5E98">
        <w:rPr>
          <w:rFonts w:ascii="Open Sans" w:hAnsi="Open Sans"/>
          <w:b/>
          <w:sz w:val="20"/>
          <w:szCs w:val="20"/>
        </w:rPr>
        <w:t>N</w:t>
      </w:r>
      <w:r>
        <w:rPr>
          <w:rFonts w:ascii="Open Sans" w:hAnsi="Open Sans"/>
          <w:sz w:val="20"/>
          <w:szCs w:val="20"/>
        </w:rPr>
        <w:t xml:space="preserve">ormal </w:t>
      </w:r>
      <w:r w:rsidRPr="003E5E98">
        <w:rPr>
          <w:rFonts w:ascii="Open Sans" w:hAnsi="Open Sans"/>
          <w:b/>
          <w:sz w:val="20"/>
          <w:szCs w:val="20"/>
        </w:rPr>
        <w:t>E</w:t>
      </w:r>
      <w:r>
        <w:rPr>
          <w:rFonts w:ascii="Open Sans" w:hAnsi="Open Sans"/>
          <w:sz w:val="20"/>
          <w:szCs w:val="20"/>
        </w:rPr>
        <w:t>ating for people with type 1 diabetes)</w:t>
      </w:r>
      <w:r>
        <w:rPr>
          <w:rStyle w:val="Funotenzeichen"/>
          <w:rFonts w:ascii="Open Sans" w:hAnsi="Open Sans"/>
          <w:sz w:val="20"/>
          <w:szCs w:val="20"/>
        </w:rPr>
        <w:footnoteReference w:id="43"/>
      </w:r>
    </w:p>
    <w:p w14:paraId="7412A0F9" w14:textId="2BDF0543"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Fragestellung:</w:t>
      </w:r>
      <w:r>
        <w:rPr>
          <w:rFonts w:ascii="Open Sans" w:hAnsi="Open Sans" w:cs="Times"/>
          <w:sz w:val="20"/>
          <w:szCs w:val="20"/>
        </w:rPr>
        <w:t xml:space="preserve"> </w:t>
      </w:r>
      <w:r w:rsidRPr="00196774">
        <w:rPr>
          <w:rFonts w:ascii="Open Sans" w:hAnsi="Open Sans" w:cs="Times"/>
          <w:sz w:val="20"/>
          <w:szCs w:val="20"/>
        </w:rPr>
        <w:t xml:space="preserve">Auswirkungen einer strukturierten Kursberatung zur intensivierten Insulintherapie bei weitestgehend freier Ernährungsweise auf die Blutzuckereinstellung und die Lebensqualität bei Typ I – Diabetikern. </w:t>
      </w:r>
    </w:p>
    <w:p w14:paraId="342FE46F" w14:textId="66E63AC4"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Methode:</w:t>
      </w:r>
      <w:r>
        <w:rPr>
          <w:rFonts w:ascii="Open Sans" w:hAnsi="Open Sans" w:cs="Times"/>
          <w:sz w:val="20"/>
          <w:szCs w:val="20"/>
        </w:rPr>
        <w:t xml:space="preserve"> </w:t>
      </w:r>
      <w:r w:rsidRPr="00196774">
        <w:rPr>
          <w:rFonts w:ascii="Open Sans" w:hAnsi="Open Sans" w:cs="Times"/>
          <w:sz w:val="20"/>
          <w:szCs w:val="20"/>
        </w:rPr>
        <w:t xml:space="preserve">Randomisierte Aufteilung in einen sofortigen (immediate DAFNE) oder verzögerten Beginn (delayed DAFNE) des Programms nach 6 Monaten. </w:t>
      </w:r>
    </w:p>
    <w:p w14:paraId="4DEB9C7D" w14:textId="3CB22E6F" w:rsidR="00196774" w:rsidRDefault="00196774" w:rsidP="000105BE">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Ergebnisse:</w:t>
      </w:r>
      <w:r>
        <w:rPr>
          <w:rFonts w:ascii="Open Sans" w:hAnsi="Open Sans" w:cs="Times"/>
          <w:sz w:val="20"/>
          <w:szCs w:val="20"/>
        </w:rPr>
        <w:t xml:space="preserve"> </w:t>
      </w:r>
      <w:r w:rsidRPr="00196774">
        <w:rPr>
          <w:rFonts w:ascii="Open Sans" w:hAnsi="Open Sans" w:cs="Times"/>
          <w:sz w:val="20"/>
          <w:szCs w:val="20"/>
        </w:rPr>
        <w:t xml:space="preserve">Das Outcome bzgl. HbA1C, schwerer Hypoglykämien sowie den Auswirkungen der Erkrankung auf die Lebensqualität war in der „immediate-Dafne“-Gruppe signifikant besser als in der „delayed-Dafne“-Gruppe.  </w:t>
      </w:r>
    </w:p>
    <w:p w14:paraId="76346E85" w14:textId="77777777" w:rsidR="00C8586C" w:rsidRPr="00196774" w:rsidRDefault="00C8586C" w:rsidP="000105BE">
      <w:pPr>
        <w:pStyle w:val="Listenabsatz"/>
        <w:widowControl w:val="0"/>
        <w:autoSpaceDE w:val="0"/>
        <w:autoSpaceDN w:val="0"/>
        <w:adjustRightInd w:val="0"/>
        <w:spacing w:line="360" w:lineRule="auto"/>
        <w:jc w:val="both"/>
        <w:rPr>
          <w:rFonts w:ascii="Open Sans" w:hAnsi="Open Sans" w:cs="Times"/>
          <w:sz w:val="20"/>
          <w:szCs w:val="20"/>
        </w:rPr>
      </w:pPr>
    </w:p>
    <w:p w14:paraId="4FFF77E1" w14:textId="27D0CEFC" w:rsidR="00196774" w:rsidRDefault="00196774" w:rsidP="004E62E8">
      <w:pPr>
        <w:pStyle w:val="Listenabsatz"/>
        <w:widowControl w:val="0"/>
        <w:numPr>
          <w:ilvl w:val="0"/>
          <w:numId w:val="2"/>
        </w:numPr>
        <w:autoSpaceDE w:val="0"/>
        <w:autoSpaceDN w:val="0"/>
        <w:adjustRightInd w:val="0"/>
        <w:spacing w:line="360" w:lineRule="auto"/>
        <w:jc w:val="both"/>
        <w:rPr>
          <w:rFonts w:ascii="Open Sans" w:hAnsi="Open Sans" w:cs="Times"/>
          <w:sz w:val="20"/>
          <w:szCs w:val="20"/>
          <w:u w:val="single"/>
        </w:rPr>
      </w:pPr>
      <w:r w:rsidRPr="00196774">
        <w:rPr>
          <w:rFonts w:ascii="Open Sans" w:hAnsi="Open Sans" w:cs="Times"/>
          <w:sz w:val="20"/>
          <w:szCs w:val="20"/>
          <w:u w:val="single"/>
        </w:rPr>
        <w:t>The expert patient</w:t>
      </w:r>
      <w:r w:rsidR="005F01E3">
        <w:rPr>
          <w:rFonts w:ascii="Open Sans" w:hAnsi="Open Sans" w:cs="Times"/>
          <w:sz w:val="20"/>
          <w:szCs w:val="20"/>
          <w:u w:val="single"/>
        </w:rPr>
        <w:t>s</w:t>
      </w:r>
      <w:r w:rsidR="00472C81">
        <w:rPr>
          <w:rFonts w:ascii="Open Sans" w:hAnsi="Open Sans" w:cs="Times"/>
          <w:sz w:val="20"/>
          <w:szCs w:val="20"/>
          <w:u w:val="single"/>
        </w:rPr>
        <w:t xml:space="preserve"> programme (</w:t>
      </w:r>
      <w:r w:rsidR="00472C81" w:rsidRPr="004E62E8">
        <w:rPr>
          <w:rFonts w:ascii="Open Sans" w:hAnsi="Open Sans" w:cs="Times"/>
          <w:b/>
          <w:sz w:val="20"/>
          <w:szCs w:val="20"/>
          <w:u w:val="single"/>
        </w:rPr>
        <w:t>EPP</w:t>
      </w:r>
      <w:r w:rsidR="00472C81">
        <w:rPr>
          <w:rFonts w:ascii="Open Sans" w:hAnsi="Open Sans" w:cs="Times"/>
          <w:sz w:val="20"/>
          <w:szCs w:val="20"/>
          <w:u w:val="single"/>
        </w:rPr>
        <w:t>)</w:t>
      </w:r>
      <w:r w:rsidR="00472C81">
        <w:rPr>
          <w:rStyle w:val="Funotenzeichen"/>
          <w:rFonts w:ascii="Open Sans" w:hAnsi="Open Sans" w:cs="Times"/>
          <w:sz w:val="20"/>
          <w:szCs w:val="20"/>
          <w:u w:val="single"/>
        </w:rPr>
        <w:footnoteReference w:id="44"/>
      </w:r>
    </w:p>
    <w:p w14:paraId="33419377" w14:textId="03E35557" w:rsidR="005F01E3" w:rsidRDefault="005F01E3" w:rsidP="004E62E8">
      <w:pPr>
        <w:pStyle w:val="Listenabsatz"/>
        <w:widowControl w:val="0"/>
        <w:autoSpaceDE w:val="0"/>
        <w:autoSpaceDN w:val="0"/>
        <w:adjustRightInd w:val="0"/>
        <w:spacing w:line="360" w:lineRule="auto"/>
        <w:ind w:left="709"/>
        <w:jc w:val="both"/>
        <w:rPr>
          <w:rFonts w:ascii="Open Sans" w:hAnsi="Open Sans" w:cs="Times"/>
          <w:sz w:val="20"/>
          <w:szCs w:val="20"/>
        </w:rPr>
      </w:pPr>
      <w:r>
        <w:rPr>
          <w:rFonts w:ascii="Open Sans" w:hAnsi="Open Sans" w:cs="Times"/>
          <w:sz w:val="20"/>
          <w:szCs w:val="20"/>
        </w:rPr>
        <w:t>EPP ist ein Selbstmanagementprogramm für Menschen mit chronischen Erkrankungen, welches die Teilnehmer in folgenden Punkten unterstützt:</w:t>
      </w:r>
    </w:p>
    <w:p w14:paraId="7B733590" w14:textId="4D76E10A" w:rsidR="005F01E3" w:rsidRDefault="005F01E3" w:rsidP="004E62E8">
      <w:pPr>
        <w:pStyle w:val="Listenabsatz"/>
        <w:widowControl w:val="0"/>
        <w:numPr>
          <w:ilvl w:val="0"/>
          <w:numId w:val="5"/>
        </w:numPr>
        <w:autoSpaceDE w:val="0"/>
        <w:autoSpaceDN w:val="0"/>
        <w:adjustRightInd w:val="0"/>
        <w:spacing w:line="360" w:lineRule="auto"/>
        <w:ind w:left="709" w:firstLine="0"/>
        <w:jc w:val="both"/>
        <w:rPr>
          <w:rFonts w:ascii="Open Sans" w:hAnsi="Open Sans" w:cs="Times"/>
          <w:sz w:val="20"/>
          <w:szCs w:val="20"/>
        </w:rPr>
      </w:pPr>
      <w:r>
        <w:rPr>
          <w:rFonts w:ascii="Open Sans" w:hAnsi="Open Sans" w:cs="Times"/>
          <w:sz w:val="20"/>
          <w:szCs w:val="20"/>
        </w:rPr>
        <w:t>Stärkung des Selbstvertrauens</w:t>
      </w:r>
    </w:p>
    <w:p w14:paraId="1C3E7D28" w14:textId="06D0C831" w:rsidR="005F01E3" w:rsidRDefault="005F01E3" w:rsidP="004E62E8">
      <w:pPr>
        <w:pStyle w:val="Listenabsatz"/>
        <w:widowControl w:val="0"/>
        <w:numPr>
          <w:ilvl w:val="0"/>
          <w:numId w:val="5"/>
        </w:numPr>
        <w:autoSpaceDE w:val="0"/>
        <w:autoSpaceDN w:val="0"/>
        <w:adjustRightInd w:val="0"/>
        <w:spacing w:line="360" w:lineRule="auto"/>
        <w:ind w:left="709" w:firstLine="0"/>
        <w:jc w:val="both"/>
        <w:rPr>
          <w:rFonts w:ascii="Open Sans" w:hAnsi="Open Sans" w:cs="Times"/>
          <w:sz w:val="20"/>
          <w:szCs w:val="20"/>
        </w:rPr>
      </w:pPr>
      <w:r>
        <w:rPr>
          <w:rFonts w:ascii="Open Sans" w:hAnsi="Open Sans" w:cs="Times"/>
          <w:sz w:val="20"/>
          <w:szCs w:val="20"/>
        </w:rPr>
        <w:t>Verbesserung der Lebensqualität</w:t>
      </w:r>
    </w:p>
    <w:p w14:paraId="64A41BF1" w14:textId="69C1BEE9" w:rsidR="005F01E3" w:rsidRDefault="005F01E3" w:rsidP="004E62E8">
      <w:pPr>
        <w:pStyle w:val="Listenabsatz"/>
        <w:widowControl w:val="0"/>
        <w:numPr>
          <w:ilvl w:val="0"/>
          <w:numId w:val="5"/>
        </w:numPr>
        <w:autoSpaceDE w:val="0"/>
        <w:autoSpaceDN w:val="0"/>
        <w:adjustRightInd w:val="0"/>
        <w:spacing w:line="360" w:lineRule="auto"/>
        <w:ind w:left="709" w:firstLine="0"/>
        <w:jc w:val="both"/>
        <w:rPr>
          <w:rFonts w:ascii="Open Sans" w:hAnsi="Open Sans" w:cs="Times"/>
          <w:sz w:val="20"/>
          <w:szCs w:val="20"/>
        </w:rPr>
      </w:pPr>
      <w:r>
        <w:rPr>
          <w:rFonts w:ascii="Open Sans" w:hAnsi="Open Sans" w:cs="Times"/>
          <w:sz w:val="20"/>
          <w:szCs w:val="20"/>
        </w:rPr>
        <w:t>Hilfestellungen zum besseren Krankheitsmanagement</w:t>
      </w:r>
    </w:p>
    <w:p w14:paraId="16E0C881" w14:textId="5043A5AE" w:rsidR="00196774" w:rsidRPr="00196774" w:rsidRDefault="00196774" w:rsidP="004E62E8">
      <w:pPr>
        <w:pStyle w:val="Listenabsatz"/>
        <w:widowControl w:val="0"/>
        <w:autoSpaceDE w:val="0"/>
        <w:autoSpaceDN w:val="0"/>
        <w:adjustRightInd w:val="0"/>
        <w:spacing w:line="360" w:lineRule="auto"/>
        <w:ind w:left="709"/>
        <w:jc w:val="both"/>
        <w:rPr>
          <w:rFonts w:ascii="Open Sans" w:hAnsi="Open Sans" w:cs="Times"/>
          <w:sz w:val="20"/>
          <w:szCs w:val="20"/>
        </w:rPr>
      </w:pPr>
      <w:r w:rsidRPr="00196774">
        <w:rPr>
          <w:rFonts w:ascii="Open Sans" w:hAnsi="Open Sans" w:cs="Times"/>
          <w:sz w:val="20"/>
          <w:szCs w:val="20"/>
        </w:rPr>
        <w:t>Fragestellung:</w:t>
      </w:r>
      <w:r w:rsidR="005F01E3">
        <w:rPr>
          <w:rFonts w:ascii="Open Sans" w:hAnsi="Open Sans" w:cs="Times"/>
          <w:sz w:val="20"/>
          <w:szCs w:val="20"/>
        </w:rPr>
        <w:t xml:space="preserve"> </w:t>
      </w:r>
      <w:r w:rsidRPr="00196774">
        <w:rPr>
          <w:rFonts w:ascii="Open Sans" w:hAnsi="Open Sans" w:cs="Times"/>
          <w:sz w:val="20"/>
          <w:szCs w:val="20"/>
        </w:rPr>
        <w:t>Vergleich der Kosteneffektivität des EPP-Programms mit Standard-Versorgungslösungen.</w:t>
      </w:r>
    </w:p>
    <w:p w14:paraId="58233603" w14:textId="4ED2FB77" w:rsidR="00196774" w:rsidRPr="00472C81" w:rsidRDefault="00196774" w:rsidP="004E62E8">
      <w:pPr>
        <w:pStyle w:val="Listenabsatz"/>
        <w:widowControl w:val="0"/>
        <w:autoSpaceDE w:val="0"/>
        <w:autoSpaceDN w:val="0"/>
        <w:adjustRightInd w:val="0"/>
        <w:spacing w:line="360" w:lineRule="auto"/>
        <w:ind w:left="709"/>
        <w:jc w:val="both"/>
        <w:rPr>
          <w:rFonts w:ascii="Open Sans" w:hAnsi="Open Sans" w:cs="Times"/>
          <w:sz w:val="20"/>
          <w:szCs w:val="20"/>
        </w:rPr>
      </w:pPr>
      <w:r w:rsidRPr="00472C81">
        <w:rPr>
          <w:rFonts w:ascii="Open Sans" w:hAnsi="Open Sans" w:cs="Times"/>
          <w:sz w:val="20"/>
          <w:szCs w:val="20"/>
        </w:rPr>
        <w:t>Methode:</w:t>
      </w:r>
      <w:r w:rsidR="005F01E3" w:rsidRPr="00472C81">
        <w:rPr>
          <w:rFonts w:ascii="Open Sans" w:hAnsi="Open Sans" w:cs="Times"/>
          <w:sz w:val="20"/>
          <w:szCs w:val="20"/>
        </w:rPr>
        <w:t xml:space="preserve"> </w:t>
      </w:r>
      <w:r w:rsidRPr="00472C81">
        <w:rPr>
          <w:rFonts w:ascii="Open Sans" w:hAnsi="Open Sans" w:cs="Times"/>
          <w:sz w:val="20"/>
          <w:szCs w:val="20"/>
        </w:rPr>
        <w:t>2-armige kontrolliert randomisierte Studie.</w:t>
      </w:r>
    </w:p>
    <w:p w14:paraId="6443A478" w14:textId="066FE117" w:rsidR="00196774" w:rsidRPr="00472C81" w:rsidRDefault="00196774" w:rsidP="004E62E8">
      <w:pPr>
        <w:pStyle w:val="Listenabsatz"/>
        <w:widowControl w:val="0"/>
        <w:autoSpaceDE w:val="0"/>
        <w:autoSpaceDN w:val="0"/>
        <w:adjustRightInd w:val="0"/>
        <w:spacing w:line="360" w:lineRule="auto"/>
        <w:ind w:left="709"/>
        <w:jc w:val="both"/>
        <w:rPr>
          <w:rFonts w:ascii="Open Sans" w:hAnsi="Open Sans" w:cs="Times"/>
          <w:sz w:val="20"/>
          <w:szCs w:val="20"/>
        </w:rPr>
      </w:pPr>
      <w:r w:rsidRPr="00472C81">
        <w:rPr>
          <w:rFonts w:ascii="Open Sans" w:hAnsi="Open Sans" w:cs="Times"/>
          <w:sz w:val="20"/>
          <w:szCs w:val="20"/>
        </w:rPr>
        <w:t>Ergebnisse:</w:t>
      </w:r>
      <w:r w:rsidR="005F01E3" w:rsidRPr="00472C81">
        <w:rPr>
          <w:rFonts w:ascii="Open Sans" w:hAnsi="Open Sans" w:cs="Times"/>
          <w:sz w:val="20"/>
          <w:szCs w:val="20"/>
        </w:rPr>
        <w:t xml:space="preserve"> </w:t>
      </w:r>
      <w:r w:rsidRPr="00472C81">
        <w:rPr>
          <w:rFonts w:ascii="Open Sans" w:hAnsi="Open Sans" w:cs="Times"/>
          <w:sz w:val="20"/>
          <w:szCs w:val="20"/>
        </w:rPr>
        <w:t>Die EPP-Gruppe zeigt</w:t>
      </w:r>
      <w:r w:rsidR="005E2F9C">
        <w:rPr>
          <w:rFonts w:ascii="Open Sans" w:hAnsi="Open Sans" w:cs="Times"/>
          <w:sz w:val="20"/>
          <w:szCs w:val="20"/>
        </w:rPr>
        <w:t>e</w:t>
      </w:r>
      <w:r w:rsidRPr="00472C81">
        <w:rPr>
          <w:rFonts w:ascii="Open Sans" w:hAnsi="Open Sans" w:cs="Times"/>
          <w:sz w:val="20"/>
          <w:szCs w:val="20"/>
        </w:rPr>
        <w:t xml:space="preserve"> bessere Patientenoutcomes bei geringeren Kosten.</w:t>
      </w:r>
    </w:p>
    <w:p w14:paraId="5CB96909" w14:textId="77777777" w:rsidR="00196774" w:rsidRPr="00472C81" w:rsidRDefault="00196774" w:rsidP="00D107D1">
      <w:pPr>
        <w:widowControl w:val="0"/>
        <w:autoSpaceDE w:val="0"/>
        <w:autoSpaceDN w:val="0"/>
        <w:adjustRightInd w:val="0"/>
        <w:spacing w:after="0" w:line="360" w:lineRule="auto"/>
        <w:jc w:val="both"/>
        <w:rPr>
          <w:rFonts w:ascii="Open Sans" w:hAnsi="Open Sans" w:cs="Times"/>
          <w:sz w:val="20"/>
          <w:szCs w:val="20"/>
        </w:rPr>
      </w:pPr>
    </w:p>
    <w:p w14:paraId="0C7C185A" w14:textId="77777777" w:rsidR="0072485D" w:rsidRPr="000F16F3" w:rsidRDefault="0072485D" w:rsidP="000F16F3">
      <w:pPr>
        <w:pStyle w:val="berschrift2"/>
        <w:spacing w:before="0" w:after="0" w:line="360" w:lineRule="auto"/>
        <w:jc w:val="both"/>
        <w:rPr>
          <w:rFonts w:ascii="Open Sans" w:hAnsi="Open Sans"/>
          <w:sz w:val="20"/>
          <w:szCs w:val="20"/>
        </w:rPr>
      </w:pPr>
      <w:bookmarkStart w:id="17" w:name="_Toc300177253"/>
      <w:r w:rsidRPr="000F16F3">
        <w:rPr>
          <w:rFonts w:ascii="Open Sans" w:hAnsi="Open Sans"/>
          <w:sz w:val="20"/>
          <w:szCs w:val="20"/>
        </w:rPr>
        <w:t>Gibt es adverse Effekte durch computerbasierte Interventionen ?</w:t>
      </w:r>
      <w:bookmarkEnd w:id="17"/>
      <w:r w:rsidRPr="000F16F3">
        <w:rPr>
          <w:rFonts w:ascii="Open Sans" w:hAnsi="Open Sans"/>
          <w:sz w:val="20"/>
          <w:szCs w:val="20"/>
        </w:rPr>
        <w:t xml:space="preserve"> </w:t>
      </w:r>
    </w:p>
    <w:p w14:paraId="5BB9858D" w14:textId="5279FBF7" w:rsidR="000F16F3" w:rsidRDefault="005E2F9C" w:rsidP="00D107D1">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sz w:val="20"/>
          <w:szCs w:val="20"/>
        </w:rPr>
        <w:t>Bei der</w:t>
      </w:r>
      <w:r w:rsidR="0078573D" w:rsidRPr="000F16F3">
        <w:rPr>
          <w:rFonts w:ascii="Open Sans" w:hAnsi="Open Sans"/>
          <w:sz w:val="20"/>
          <w:szCs w:val="20"/>
        </w:rPr>
        <w:t xml:space="preserve"> Akzeptanz von Diabetes-Apps</w:t>
      </w:r>
      <w:r w:rsidRPr="000F16F3">
        <w:rPr>
          <w:rStyle w:val="Funotenzeichen"/>
          <w:rFonts w:ascii="Open Sans" w:hAnsi="Open Sans"/>
          <w:sz w:val="20"/>
          <w:szCs w:val="20"/>
        </w:rPr>
        <w:footnoteReference w:id="45"/>
      </w:r>
      <w:r w:rsidR="00AC4ED5">
        <w:rPr>
          <w:rFonts w:ascii="Open Sans" w:hAnsi="Open Sans"/>
          <w:sz w:val="20"/>
          <w:szCs w:val="20"/>
        </w:rPr>
        <w:t xml:space="preserve"> zeigt</w:t>
      </w:r>
      <w:r w:rsidR="00AB4760" w:rsidRPr="000F16F3">
        <w:rPr>
          <w:rFonts w:ascii="Open Sans" w:hAnsi="Open Sans"/>
          <w:sz w:val="20"/>
          <w:szCs w:val="20"/>
        </w:rPr>
        <w:t xml:space="preserve"> sich, dass die </w:t>
      </w:r>
      <w:r w:rsidR="00CD5CD4">
        <w:rPr>
          <w:rFonts w:ascii="Open Sans" w:hAnsi="Open Sans"/>
          <w:sz w:val="20"/>
          <w:szCs w:val="20"/>
        </w:rPr>
        <w:t xml:space="preserve">meisten </w:t>
      </w:r>
      <w:r>
        <w:rPr>
          <w:rFonts w:ascii="Open Sans" w:hAnsi="Open Sans"/>
          <w:sz w:val="20"/>
          <w:szCs w:val="20"/>
        </w:rPr>
        <w:t>Programme</w:t>
      </w:r>
      <w:r w:rsidR="00AB4760" w:rsidRPr="000F16F3">
        <w:rPr>
          <w:rFonts w:ascii="Open Sans" w:hAnsi="Open Sans"/>
          <w:sz w:val="20"/>
          <w:szCs w:val="20"/>
        </w:rPr>
        <w:t xml:space="preserve"> nicht auf die Zielgruppe der über 50 Jährigen ausgerichtet </w:t>
      </w:r>
      <w:r w:rsidR="00CD5CD4">
        <w:rPr>
          <w:rFonts w:ascii="Open Sans" w:hAnsi="Open Sans"/>
          <w:sz w:val="20"/>
          <w:szCs w:val="20"/>
        </w:rPr>
        <w:t>sind</w:t>
      </w:r>
      <w:r w:rsidR="00AB4760" w:rsidRPr="000F16F3">
        <w:rPr>
          <w:rFonts w:ascii="Open Sans" w:hAnsi="Open Sans"/>
          <w:sz w:val="20"/>
          <w:szCs w:val="20"/>
        </w:rPr>
        <w:t>. 90% der befragten Teilnehmer bemängelten</w:t>
      </w:r>
      <w:r w:rsidR="00CD5CD4">
        <w:rPr>
          <w:rFonts w:ascii="Open Sans" w:hAnsi="Open Sans"/>
          <w:sz w:val="20"/>
          <w:szCs w:val="20"/>
        </w:rPr>
        <w:t xml:space="preserve"> eine nicht intuitive Ergonomie</w:t>
      </w:r>
      <w:r w:rsidR="000F16F3" w:rsidRPr="000F16F3">
        <w:rPr>
          <w:rFonts w:ascii="Open Sans" w:hAnsi="Open Sans"/>
          <w:sz w:val="20"/>
          <w:szCs w:val="20"/>
        </w:rPr>
        <w:t xml:space="preserve">. </w:t>
      </w:r>
      <w:r w:rsidR="000F16F3" w:rsidRPr="000F16F3">
        <w:rPr>
          <w:rFonts w:ascii="Open Sans" w:hAnsi="Open Sans" w:cs="Verdana"/>
          <w:sz w:val="20"/>
          <w:szCs w:val="20"/>
          <w:lang w:eastAsia="de-DE"/>
        </w:rPr>
        <w:t xml:space="preserve">Zwei Drittel fühlten sich unsicher bei der Navigation durch das Menü. Für fast jeden Zweiten stellte es sich als schwierig dar, die berührungsempfindlichen Bedienelemente der App zu erkennen und zu bedienen. Rund ein Drittel bemängelte, dass irrelevante Features enthalten seien, während 38 Prozent </w:t>
      </w:r>
      <w:r w:rsidR="00BF38A7" w:rsidRPr="000F16F3">
        <w:rPr>
          <w:rFonts w:ascii="Open Sans" w:hAnsi="Open Sans" w:cs="Verdana"/>
          <w:sz w:val="20"/>
          <w:szCs w:val="20"/>
          <w:lang w:eastAsia="de-DE"/>
        </w:rPr>
        <w:t xml:space="preserve">für die Behandlung </w:t>
      </w:r>
      <w:r w:rsidR="000F16F3" w:rsidRPr="000F16F3">
        <w:rPr>
          <w:rFonts w:ascii="Open Sans" w:hAnsi="Open Sans" w:cs="Verdana"/>
          <w:sz w:val="20"/>
          <w:szCs w:val="20"/>
          <w:lang w:eastAsia="de-DE"/>
        </w:rPr>
        <w:t xml:space="preserve">wichtige Funktionen vermissten. Für 28 Prozent bot das mobile Programm zudem keine ausreichenden Farbkontraste. Fast jeder zweite Test-Patient merkte an, dass die Apps keinen zusätzlichen Nutzen zur regulären Therapie bieten. Rund ein Drittel sah es zudem als zu zeitintensiv an, sich die Fähigkeiten für die Nutzung der App anzueignen. Dabei waren die Teilnehmer im Schnitt 68,8 Jahre alt. 78 Prozent waren zum Studienzeitpunkt bereits zehn Jahre oder länger an Diabetes erkrankt. </w:t>
      </w:r>
    </w:p>
    <w:p w14:paraId="44E880AA" w14:textId="1248E2BB" w:rsidR="004E62E8" w:rsidRDefault="00D107D1" w:rsidP="004E62E8">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Ein weiteres Problem </w:t>
      </w:r>
      <w:r w:rsidR="00394C31">
        <w:rPr>
          <w:rFonts w:ascii="Open Sans" w:hAnsi="Open Sans" w:cs="Times"/>
          <w:sz w:val="20"/>
          <w:szCs w:val="20"/>
          <w:lang w:eastAsia="de-DE"/>
        </w:rPr>
        <w:t>stellt</w:t>
      </w:r>
      <w:r>
        <w:rPr>
          <w:rFonts w:ascii="Open Sans" w:hAnsi="Open Sans" w:cs="Times"/>
          <w:sz w:val="20"/>
          <w:szCs w:val="20"/>
          <w:lang w:eastAsia="de-DE"/>
        </w:rPr>
        <w:t xml:space="preserve"> der schnelle Lebenszyklus vieler elektronischer Endgeräte </w:t>
      </w:r>
      <w:r w:rsidR="00394C31">
        <w:rPr>
          <w:rFonts w:ascii="Open Sans" w:hAnsi="Open Sans" w:cs="Times"/>
          <w:sz w:val="20"/>
          <w:szCs w:val="20"/>
          <w:lang w:eastAsia="de-DE"/>
        </w:rPr>
        <w:t>dar</w:t>
      </w:r>
      <w:r>
        <w:rPr>
          <w:rFonts w:ascii="Open Sans" w:hAnsi="Open Sans" w:cs="Times"/>
          <w:sz w:val="20"/>
          <w:szCs w:val="20"/>
          <w:lang w:eastAsia="de-DE"/>
        </w:rPr>
        <w:t xml:space="preserve">, </w:t>
      </w:r>
      <w:r w:rsidR="008E385A">
        <w:rPr>
          <w:rFonts w:ascii="Open Sans" w:hAnsi="Open Sans" w:cs="Times"/>
          <w:sz w:val="20"/>
          <w:szCs w:val="20"/>
          <w:lang w:eastAsia="de-DE"/>
        </w:rPr>
        <w:t xml:space="preserve">da veraltete Computer oder Smartphones </w:t>
      </w:r>
      <w:r w:rsidR="00BF38A7">
        <w:rPr>
          <w:rFonts w:ascii="Open Sans" w:hAnsi="Open Sans" w:cs="Times"/>
          <w:sz w:val="20"/>
          <w:szCs w:val="20"/>
          <w:lang w:eastAsia="de-DE"/>
        </w:rPr>
        <w:t>teilweise</w:t>
      </w:r>
      <w:r w:rsidR="008E385A">
        <w:rPr>
          <w:rFonts w:ascii="Open Sans" w:hAnsi="Open Sans" w:cs="Times"/>
          <w:sz w:val="20"/>
          <w:szCs w:val="20"/>
          <w:lang w:eastAsia="de-DE"/>
        </w:rPr>
        <w:t xml:space="preserve"> nicht mehr an </w:t>
      </w:r>
      <w:r w:rsidR="00BF38A7">
        <w:rPr>
          <w:rFonts w:ascii="Open Sans" w:hAnsi="Open Sans" w:cs="Times"/>
          <w:sz w:val="20"/>
          <w:szCs w:val="20"/>
          <w:lang w:eastAsia="de-DE"/>
        </w:rPr>
        <w:t>aktuellen</w:t>
      </w:r>
      <w:r w:rsidR="008E385A">
        <w:rPr>
          <w:rFonts w:ascii="Open Sans" w:hAnsi="Open Sans" w:cs="Times"/>
          <w:sz w:val="20"/>
          <w:szCs w:val="20"/>
          <w:lang w:eastAsia="de-DE"/>
        </w:rPr>
        <w:t xml:space="preserve"> Programmen teilnehmen können.</w:t>
      </w:r>
    </w:p>
    <w:p w14:paraId="4829CCA3" w14:textId="4E963C1D" w:rsidR="00A00BCE" w:rsidRDefault="00394C31" w:rsidP="000A45C9">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Abschließend ist an dieser</w:t>
      </w:r>
      <w:r w:rsidR="004E62E8">
        <w:rPr>
          <w:rFonts w:ascii="Open Sans" w:hAnsi="Open Sans" w:cs="Times"/>
          <w:sz w:val="20"/>
          <w:szCs w:val="20"/>
          <w:lang w:eastAsia="de-DE"/>
        </w:rPr>
        <w:t xml:space="preserve"> Stelle</w:t>
      </w:r>
      <w:r>
        <w:rPr>
          <w:rFonts w:ascii="Open Sans" w:hAnsi="Open Sans" w:cs="Times"/>
          <w:sz w:val="20"/>
          <w:szCs w:val="20"/>
          <w:lang w:eastAsia="de-DE"/>
        </w:rPr>
        <w:t xml:space="preserve"> noch</w:t>
      </w:r>
      <w:r w:rsidR="004E62E8">
        <w:rPr>
          <w:rFonts w:ascii="Open Sans" w:hAnsi="Open Sans" w:cs="Times"/>
          <w:sz w:val="20"/>
          <w:szCs w:val="20"/>
          <w:lang w:eastAsia="de-DE"/>
        </w:rPr>
        <w:t xml:space="preserve"> anzumerken, dass</w:t>
      </w:r>
      <w:r w:rsidR="00BF38A7">
        <w:rPr>
          <w:rFonts w:ascii="Open Sans" w:hAnsi="Open Sans" w:cs="Times"/>
          <w:sz w:val="20"/>
          <w:szCs w:val="20"/>
          <w:lang w:eastAsia="de-DE"/>
        </w:rPr>
        <w:t xml:space="preserve"> allerdings</w:t>
      </w:r>
      <w:r w:rsidR="004E62E8">
        <w:rPr>
          <w:rFonts w:ascii="Open Sans" w:hAnsi="Open Sans" w:cs="Times"/>
          <w:sz w:val="20"/>
          <w:szCs w:val="20"/>
          <w:lang w:eastAsia="de-DE"/>
        </w:rPr>
        <w:t xml:space="preserve"> in keiner der analysierten Studien Teilnehmer wegen verursachter Komplikationen </w:t>
      </w:r>
      <w:r>
        <w:rPr>
          <w:rFonts w:ascii="Open Sans" w:hAnsi="Open Sans" w:cs="Times"/>
          <w:sz w:val="20"/>
          <w:szCs w:val="20"/>
          <w:lang w:eastAsia="de-DE"/>
        </w:rPr>
        <w:t xml:space="preserve">durch das jeweilige </w:t>
      </w:r>
      <w:r w:rsidR="00BF38A7">
        <w:rPr>
          <w:rFonts w:ascii="Open Sans" w:hAnsi="Open Sans" w:cs="Times"/>
          <w:sz w:val="20"/>
          <w:szCs w:val="20"/>
          <w:lang w:eastAsia="de-DE"/>
        </w:rPr>
        <w:t xml:space="preserve">onlinebasierte </w:t>
      </w:r>
      <w:r>
        <w:rPr>
          <w:rFonts w:ascii="Open Sans" w:hAnsi="Open Sans" w:cs="Times"/>
          <w:sz w:val="20"/>
          <w:szCs w:val="20"/>
          <w:lang w:eastAsia="de-DE"/>
        </w:rPr>
        <w:t xml:space="preserve">Programm behandelt </w:t>
      </w:r>
      <w:r w:rsidR="004E62E8">
        <w:rPr>
          <w:rFonts w:ascii="Open Sans" w:hAnsi="Open Sans" w:cs="Times"/>
          <w:sz w:val="20"/>
          <w:szCs w:val="20"/>
          <w:lang w:eastAsia="de-DE"/>
        </w:rPr>
        <w:t>werden musste</w:t>
      </w:r>
      <w:r>
        <w:rPr>
          <w:rFonts w:ascii="Open Sans" w:hAnsi="Open Sans" w:cs="Times"/>
          <w:sz w:val="20"/>
          <w:szCs w:val="20"/>
          <w:lang w:eastAsia="de-DE"/>
        </w:rPr>
        <w:t>n</w:t>
      </w:r>
      <w:r w:rsidR="004E62E8">
        <w:rPr>
          <w:rFonts w:ascii="Open Sans" w:hAnsi="Open Sans" w:cs="Times"/>
          <w:sz w:val="20"/>
          <w:szCs w:val="20"/>
          <w:lang w:eastAsia="de-DE"/>
        </w:rPr>
        <w:t xml:space="preserve">. </w:t>
      </w:r>
    </w:p>
    <w:p w14:paraId="6B413E81" w14:textId="209518A0" w:rsidR="00DC0C99" w:rsidRPr="00032796" w:rsidRDefault="008A7199" w:rsidP="009E4D06">
      <w:pPr>
        <w:pStyle w:val="berschrift2"/>
        <w:rPr>
          <w:rFonts w:ascii="Open Sans" w:hAnsi="Open Sans" w:cs="Calibri"/>
        </w:rPr>
      </w:pPr>
      <w:bookmarkStart w:id="18" w:name="_Toc300177254"/>
      <w:r>
        <w:rPr>
          <w:rFonts w:ascii="Open Sans" w:hAnsi="Open Sans" w:cs="Calibri"/>
        </w:rPr>
        <w:t xml:space="preserve">Zusammenfassung der </w:t>
      </w:r>
      <w:r w:rsidR="00904F92" w:rsidRPr="00032796">
        <w:rPr>
          <w:rFonts w:ascii="Open Sans" w:hAnsi="Open Sans" w:cs="Calibri"/>
        </w:rPr>
        <w:t>Studien</w:t>
      </w:r>
      <w:bookmarkEnd w:id="18"/>
    </w:p>
    <w:tbl>
      <w:tblPr>
        <w:tblpPr w:leftFromText="141" w:rightFromText="141" w:vertAnchor="text" w:tblpX="295"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1"/>
        <w:gridCol w:w="5657"/>
      </w:tblGrid>
      <w:tr w:rsidR="000D5A1D" w:rsidRPr="00032796" w14:paraId="3745A88C" w14:textId="77777777" w:rsidTr="00465F00">
        <w:tc>
          <w:tcPr>
            <w:tcW w:w="2911" w:type="dxa"/>
            <w:shd w:val="clear" w:color="auto" w:fill="auto"/>
          </w:tcPr>
          <w:p w14:paraId="68F0EF92" w14:textId="77777777" w:rsidR="000D5A1D" w:rsidRPr="00032796" w:rsidRDefault="000D5A1D" w:rsidP="00465F00">
            <w:pPr>
              <w:widowControl w:val="0"/>
              <w:autoSpaceDE w:val="0"/>
              <w:autoSpaceDN w:val="0"/>
              <w:adjustRightInd w:val="0"/>
              <w:spacing w:after="0"/>
              <w:rPr>
                <w:rFonts w:ascii="Open Sans" w:hAnsi="Open Sans" w:cs="Times"/>
                <w:b/>
                <w:bCs/>
                <w:sz w:val="16"/>
                <w:szCs w:val="16"/>
              </w:rPr>
            </w:pPr>
            <w:r w:rsidRPr="00032796">
              <w:rPr>
                <w:rFonts w:ascii="Open Sans" w:hAnsi="Open Sans"/>
                <w:b/>
                <w:sz w:val="20"/>
                <w:szCs w:val="20"/>
              </w:rPr>
              <w:t>Studie</w:t>
            </w:r>
          </w:p>
        </w:tc>
        <w:tc>
          <w:tcPr>
            <w:tcW w:w="5657" w:type="dxa"/>
            <w:shd w:val="clear" w:color="auto" w:fill="auto"/>
          </w:tcPr>
          <w:p w14:paraId="7E239CDC" w14:textId="77777777" w:rsidR="000D5A1D" w:rsidRPr="00032796" w:rsidRDefault="000D5A1D" w:rsidP="00465F00">
            <w:pPr>
              <w:pStyle w:val="Listenabsatz"/>
              <w:ind w:left="0"/>
              <w:rPr>
                <w:rFonts w:ascii="Open Sans" w:hAnsi="Open Sans"/>
                <w:sz w:val="16"/>
                <w:szCs w:val="16"/>
              </w:rPr>
            </w:pPr>
            <w:r w:rsidRPr="00032796">
              <w:rPr>
                <w:rFonts w:ascii="Open Sans" w:hAnsi="Open Sans"/>
                <w:b/>
                <w:sz w:val="20"/>
                <w:szCs w:val="20"/>
              </w:rPr>
              <w:t>Zusammenfassung &amp; Ergebnisse</w:t>
            </w:r>
          </w:p>
        </w:tc>
      </w:tr>
      <w:tr w:rsidR="000D5A1D" w:rsidRPr="00684C5A" w14:paraId="5A2EDE4C" w14:textId="77777777" w:rsidTr="00465F00">
        <w:tc>
          <w:tcPr>
            <w:tcW w:w="2911" w:type="dxa"/>
            <w:shd w:val="clear" w:color="auto" w:fill="auto"/>
          </w:tcPr>
          <w:p w14:paraId="065FC9D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Ajzen I. The theory of planned behavior. </w:t>
            </w:r>
            <w:r w:rsidRPr="00684C5A">
              <w:rPr>
                <w:rFonts w:ascii="Open Sans" w:hAnsi="Open Sans" w:cs="Times"/>
                <w:i/>
                <w:iCs/>
                <w:sz w:val="12"/>
                <w:szCs w:val="12"/>
                <w:lang w:eastAsia="de-DE"/>
              </w:rPr>
              <w:t xml:space="preserve">Organizational Behavior and Human Decision Processes </w:t>
            </w:r>
            <w:r w:rsidRPr="00684C5A">
              <w:rPr>
                <w:rFonts w:ascii="Open Sans" w:hAnsi="Open Sans" w:cs="Times"/>
                <w:sz w:val="12"/>
                <w:szCs w:val="12"/>
                <w:lang w:eastAsia="de-DE"/>
              </w:rPr>
              <w:t>1991;</w:t>
            </w:r>
            <w:r w:rsidRPr="00684C5A">
              <w:rPr>
                <w:rFonts w:ascii="Open Sans" w:hAnsi="Open Sans" w:cs="Times"/>
                <w:b/>
                <w:bCs/>
                <w:sz w:val="12"/>
                <w:szCs w:val="12"/>
                <w:lang w:eastAsia="de-DE"/>
              </w:rPr>
              <w:t>50</w:t>
            </w:r>
            <w:r w:rsidRPr="00684C5A">
              <w:rPr>
                <w:rFonts w:ascii="Open Sans" w:hAnsi="Open Sans" w:cs="Times"/>
                <w:sz w:val="12"/>
                <w:szCs w:val="12"/>
                <w:lang w:eastAsia="de-DE"/>
              </w:rPr>
              <w:t xml:space="preserve">:179–211. </w:t>
            </w:r>
          </w:p>
        </w:tc>
        <w:tc>
          <w:tcPr>
            <w:tcW w:w="5657" w:type="dxa"/>
            <w:shd w:val="clear" w:color="auto" w:fill="auto"/>
          </w:tcPr>
          <w:p w14:paraId="23CE314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CONCLUSIONS </w:t>
            </w:r>
          </w:p>
          <w:p w14:paraId="3845BFF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In this article I have tried to show that the theory of planned behavior provides a useful conceptual framework for dealing with the complexities of human social behavior. The theory incorporates some of the central concepts in the social and behavior sciences, and it defines these concepts in a way that permits prediction and understanding of particular behaviors in specified contexts. Attitudes toward the behavior, subjective norms with respect to the behavior, and perceived control over the behavior are usually found to predict behavioral intentions with a high degree of ac- curacy. In turn, these intentions, in combination with perceived behav- ioral control, can account for a considerable proportion of variance in behavior. </w:t>
            </w:r>
          </w:p>
          <w:p w14:paraId="66E26FF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At the same time, there are still many issues that remain unresolved. The theory of planned behavior traces attitudes, subjective norms, and perceived behavioral control to an underlying foundation of beliefs about the behavior. Although there is plenty of evidence for significant relations between behavioral beliefs and attitudes toward the behavior, between normative beliefs and subjective norms, and between control beliefs and perceptions of behavioral control, the exact form of these relations is still uncertain. The most widely accepted view, which describes the nature of the relations in terms of expectancy-value models, has received some support, but there is clearly much room for improvement. Of particular concern are correlations of only moderate magnitude that are frequently observed in attempts to relate belief-based measures of the theory*s con- structs to other, more global measures of these constructs. Optimally rescaling measures of belief strength, outcome evaluation, motivation to comply, and the perceived power of control factors can help overcome scaling limitations, but the observed gain in correlations between global and belief-based measures is insufficient to deal with the problem. </w:t>
            </w:r>
          </w:p>
          <w:p w14:paraId="17EF80DA"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r w:rsidRPr="00684C5A">
              <w:rPr>
                <w:rFonts w:ascii="Open Sans" w:hAnsi="Open Sans" w:cs="Times"/>
                <w:sz w:val="12"/>
                <w:szCs w:val="12"/>
                <w:lang w:eastAsia="de-DE"/>
              </w:rPr>
              <w:t xml:space="preserve">From a general view, however, application of the theory of planned behavior to a particular area of interest, be </w:t>
            </w:r>
            <w:r>
              <w:rPr>
                <w:rFonts w:ascii="Open Sans" w:hAnsi="Open Sans" w:cs="Times"/>
                <w:sz w:val="12"/>
                <w:szCs w:val="12"/>
                <w:lang w:eastAsia="de-DE"/>
              </w:rPr>
              <w:t>it problem drinking, leisure behavior or condom use</w:t>
            </w:r>
            <w:r w:rsidRPr="00684C5A">
              <w:rPr>
                <w:rFonts w:ascii="Open Sans" w:hAnsi="Open Sans" w:cs="Times"/>
                <w:sz w:val="12"/>
                <w:szCs w:val="12"/>
                <w:lang w:eastAsia="de-DE"/>
              </w:rPr>
              <w:t>, provides a host of information that is extremely useful in any attempt to understand these behaviors, or to implement interventions that will</w:t>
            </w:r>
            <w:r>
              <w:rPr>
                <w:rFonts w:ascii="Open Sans" w:hAnsi="Open Sans" w:cs="Times"/>
                <w:sz w:val="12"/>
                <w:szCs w:val="12"/>
                <w:lang w:eastAsia="de-DE"/>
              </w:rPr>
              <w:t xml:space="preserve"> be effective in changing them. </w:t>
            </w:r>
            <w:r w:rsidRPr="00684C5A">
              <w:rPr>
                <w:rFonts w:ascii="Open Sans" w:hAnsi="Open Sans" w:cs="Times"/>
                <w:sz w:val="12"/>
                <w:szCs w:val="12"/>
                <w:lang w:eastAsia="de-DE"/>
              </w:rPr>
              <w:t>Intention, perception of behavioral control, attitud</w:t>
            </w:r>
            <w:r>
              <w:rPr>
                <w:rFonts w:ascii="Open Sans" w:hAnsi="Open Sans" w:cs="Times"/>
                <w:sz w:val="12"/>
                <w:szCs w:val="12"/>
                <w:lang w:eastAsia="de-DE"/>
              </w:rPr>
              <w:t>e toward the behavior, and sub</w:t>
            </w:r>
            <w:r w:rsidRPr="00684C5A">
              <w:rPr>
                <w:rFonts w:ascii="Open Sans" w:hAnsi="Open Sans" w:cs="Times"/>
                <w:sz w:val="12"/>
                <w:szCs w:val="12"/>
                <w:lang w:eastAsia="de-DE"/>
              </w:rPr>
              <w:t xml:space="preserve">jective norm each reveals a different aspect of the behavior, and each can serve as a point of attack in attempts to change it. The underlying foun- dation of beliefs provides the detailed descriptions needed to gain sub- stantive information about a behavior*s determinants. It is at the level of beliefs that we can learn about the unique factors that induce one person to engage in the behavior of interest and to prompt another to follow a different course of action. </w:t>
            </w:r>
          </w:p>
        </w:tc>
      </w:tr>
      <w:tr w:rsidR="000D5A1D" w:rsidRPr="00684C5A" w14:paraId="3E5463F2" w14:textId="77777777" w:rsidTr="00465F00">
        <w:tc>
          <w:tcPr>
            <w:tcW w:w="2911" w:type="dxa"/>
            <w:shd w:val="clear" w:color="auto" w:fill="auto"/>
          </w:tcPr>
          <w:p w14:paraId="5312DEC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Anderson RM. Patient empowerment and the traditional medical model. A case of irreconcilable differences? </w:t>
            </w:r>
            <w:r w:rsidRPr="00684C5A">
              <w:rPr>
                <w:rFonts w:ascii="Open Sans" w:hAnsi="Open Sans" w:cs="Times"/>
                <w:b/>
                <w:sz w:val="12"/>
                <w:szCs w:val="12"/>
              </w:rPr>
              <w:t>Diabetes Care 1995;18:412-5.</w:t>
            </w:r>
            <w:r w:rsidRPr="00684C5A">
              <w:rPr>
                <w:rFonts w:ascii="Open Sans" w:hAnsi="Open Sans" w:cs="Times"/>
                <w:sz w:val="12"/>
                <w:szCs w:val="12"/>
              </w:rPr>
              <w:t xml:space="preserve"> </w:t>
            </w:r>
          </w:p>
        </w:tc>
        <w:tc>
          <w:tcPr>
            <w:tcW w:w="5657" w:type="dxa"/>
            <w:shd w:val="clear" w:color="auto" w:fill="auto"/>
          </w:tcPr>
          <w:p w14:paraId="15FA4C78" w14:textId="77777777" w:rsidR="000D5A1D" w:rsidRPr="00684C5A" w:rsidRDefault="000D5A1D" w:rsidP="00465F00">
            <w:pPr>
              <w:pStyle w:val="Listenabsatz"/>
              <w:ind w:left="0"/>
              <w:rPr>
                <w:rFonts w:ascii="Open Sans" w:hAnsi="Open Sans"/>
                <w:sz w:val="12"/>
                <w:szCs w:val="12"/>
              </w:rPr>
            </w:pPr>
          </w:p>
        </w:tc>
      </w:tr>
      <w:tr w:rsidR="000D5A1D" w:rsidRPr="00684C5A" w14:paraId="213124E7" w14:textId="77777777" w:rsidTr="00465F00">
        <w:tc>
          <w:tcPr>
            <w:tcW w:w="2911" w:type="dxa"/>
            <w:shd w:val="clear" w:color="auto" w:fill="auto"/>
          </w:tcPr>
          <w:p w14:paraId="468B184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Anderson RM, Funnell MM, Butler PM, Arnold MS, Fitzgerald JT, Feste CC. Patient empowerment. Results of a randomized controlled trial. </w:t>
            </w:r>
          </w:p>
          <w:p w14:paraId="612F1BB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 xml:space="preserve">Diabetes Care 1995;18:943-9. </w:t>
            </w:r>
          </w:p>
        </w:tc>
        <w:tc>
          <w:tcPr>
            <w:tcW w:w="5657" w:type="dxa"/>
            <w:shd w:val="clear" w:color="auto" w:fill="auto"/>
          </w:tcPr>
          <w:p w14:paraId="6746C645" w14:textId="77777777" w:rsidR="000D5A1D" w:rsidRPr="00684C5A" w:rsidRDefault="000D5A1D" w:rsidP="00465F00">
            <w:pPr>
              <w:pStyle w:val="Listenabsatz"/>
              <w:ind w:left="0"/>
              <w:rPr>
                <w:rFonts w:ascii="Open Sans" w:hAnsi="Open Sans"/>
                <w:sz w:val="12"/>
                <w:szCs w:val="12"/>
              </w:rPr>
            </w:pPr>
          </w:p>
        </w:tc>
      </w:tr>
      <w:tr w:rsidR="000D5A1D" w:rsidRPr="00684C5A" w14:paraId="20240F7F" w14:textId="77777777" w:rsidTr="00465F00">
        <w:tc>
          <w:tcPr>
            <w:tcW w:w="2911" w:type="dxa"/>
            <w:shd w:val="clear" w:color="auto" w:fill="auto"/>
          </w:tcPr>
          <w:p w14:paraId="7561719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Arguedas JA, Leiva V, Wright JM. Blood pressure targets for hypertension in people with diabetes mellitus. </w:t>
            </w:r>
          </w:p>
          <w:p w14:paraId="3650304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i/>
                <w:iCs/>
                <w:sz w:val="12"/>
                <w:szCs w:val="12"/>
              </w:rPr>
              <w:t xml:space="preserve">Cochrane Database of Systematic Reviews </w:t>
            </w:r>
            <w:r w:rsidRPr="00684C5A">
              <w:rPr>
                <w:rFonts w:ascii="Open Sans" w:hAnsi="Open Sans" w:cs="Times"/>
                <w:sz w:val="12"/>
                <w:szCs w:val="12"/>
              </w:rPr>
              <w:t xml:space="preserve">2013, Issue 10. Art. No.: CD008277. DOI: 10.1002/14651858.CD008277.pub2. </w:t>
            </w:r>
          </w:p>
        </w:tc>
        <w:tc>
          <w:tcPr>
            <w:tcW w:w="5657" w:type="dxa"/>
            <w:shd w:val="clear" w:color="auto" w:fill="auto"/>
          </w:tcPr>
          <w:p w14:paraId="3D59266E" w14:textId="77777777" w:rsidR="000D5A1D" w:rsidRPr="00684C5A" w:rsidRDefault="000D5A1D" w:rsidP="00465F00">
            <w:pPr>
              <w:pStyle w:val="Listenabsatz"/>
              <w:ind w:left="0"/>
              <w:rPr>
                <w:rFonts w:ascii="Open Sans" w:hAnsi="Open Sans"/>
                <w:sz w:val="12"/>
                <w:szCs w:val="12"/>
              </w:rPr>
            </w:pPr>
          </w:p>
        </w:tc>
      </w:tr>
      <w:tr w:rsidR="000D5A1D" w:rsidRPr="00684C5A" w14:paraId="6730D224" w14:textId="77777777" w:rsidTr="00465F00">
        <w:tc>
          <w:tcPr>
            <w:tcW w:w="2911" w:type="dxa"/>
            <w:shd w:val="clear" w:color="auto" w:fill="auto"/>
          </w:tcPr>
          <w:p w14:paraId="22734432"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CD7D8F">
              <w:rPr>
                <w:rFonts w:ascii="Open Sans" w:hAnsi="Open Sans" w:cs="Times"/>
                <w:sz w:val="12"/>
                <w:szCs w:val="12"/>
                <w:lang w:eastAsia="de-DE"/>
              </w:rPr>
              <w:t xml:space="preserve">Christian JG, Bessesen DH, Byers TE, Christian KK, Goldstein MG, Bock BC. Clinic-based support to help overweight patients with type 2 diabetes increase physical activity and lose weight. </w:t>
            </w:r>
          </w:p>
          <w:p w14:paraId="3B0BE976" w14:textId="77777777" w:rsidR="000D5A1D"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131025">
              <w:rPr>
                <w:rFonts w:ascii="Open Sans" w:hAnsi="Open Sans" w:cs="Times"/>
                <w:b/>
                <w:i/>
                <w:iCs/>
                <w:sz w:val="12"/>
                <w:szCs w:val="12"/>
                <w:lang w:eastAsia="de-DE"/>
              </w:rPr>
              <w:t xml:space="preserve">Archives of Internal Medicine </w:t>
            </w:r>
            <w:r w:rsidRPr="00131025">
              <w:rPr>
                <w:rFonts w:ascii="Open Sans" w:hAnsi="Open Sans" w:cs="Times"/>
                <w:b/>
                <w:sz w:val="12"/>
                <w:szCs w:val="12"/>
                <w:lang w:eastAsia="de-DE"/>
              </w:rPr>
              <w:t xml:space="preserve">2008; </w:t>
            </w:r>
          </w:p>
          <w:p w14:paraId="53082FA7" w14:textId="77777777" w:rsidR="000D5A1D" w:rsidRPr="00131025"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131025">
              <w:rPr>
                <w:rFonts w:ascii="Open Sans" w:hAnsi="Open Sans" w:cs="Times"/>
                <w:b/>
                <w:bCs/>
                <w:sz w:val="12"/>
                <w:szCs w:val="12"/>
                <w:lang w:eastAsia="de-DE"/>
              </w:rPr>
              <w:t>168</w:t>
            </w:r>
            <w:r w:rsidRPr="00131025">
              <w:rPr>
                <w:rFonts w:ascii="Open Sans" w:hAnsi="Open Sans" w:cs="Times"/>
                <w:b/>
                <w:sz w:val="12"/>
                <w:szCs w:val="12"/>
                <w:lang w:eastAsia="de-DE"/>
              </w:rPr>
              <w:t xml:space="preserve">(2):141–6. </w:t>
            </w:r>
          </w:p>
        </w:tc>
        <w:tc>
          <w:tcPr>
            <w:tcW w:w="5657" w:type="dxa"/>
            <w:shd w:val="clear" w:color="auto" w:fill="auto"/>
          </w:tcPr>
          <w:p w14:paraId="7C19070F"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lang w:eastAsia="de-DE"/>
              </w:rPr>
            </w:pPr>
          </w:p>
        </w:tc>
      </w:tr>
      <w:tr w:rsidR="000D5A1D" w:rsidRPr="00684C5A" w14:paraId="6B336323" w14:textId="77777777" w:rsidTr="00465F00">
        <w:tc>
          <w:tcPr>
            <w:tcW w:w="2911" w:type="dxa"/>
            <w:shd w:val="clear" w:color="auto" w:fill="auto"/>
          </w:tcPr>
          <w:p w14:paraId="69DE31EE" w14:textId="4395FB4C"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Bandura A. </w:t>
            </w:r>
            <w:r w:rsidRPr="00684C5A">
              <w:rPr>
                <w:rFonts w:ascii="Open Sans" w:hAnsi="Open Sans" w:cs="Times"/>
                <w:i/>
                <w:iCs/>
                <w:sz w:val="12"/>
                <w:szCs w:val="12"/>
                <w:lang w:eastAsia="de-DE"/>
              </w:rPr>
              <w:t>Social Foundations of Thought and Action: A social Cognitive Theory</w:t>
            </w:r>
            <w:r w:rsidRPr="00684C5A">
              <w:rPr>
                <w:rFonts w:ascii="Open Sans" w:hAnsi="Open Sans" w:cs="Times"/>
                <w:sz w:val="12"/>
                <w:szCs w:val="12"/>
                <w:lang w:eastAsia="de-DE"/>
              </w:rPr>
              <w:t xml:space="preserve">. Prentice- Hall, 1986. </w:t>
            </w:r>
          </w:p>
        </w:tc>
        <w:tc>
          <w:tcPr>
            <w:tcW w:w="5657" w:type="dxa"/>
            <w:shd w:val="clear" w:color="auto" w:fill="auto"/>
          </w:tcPr>
          <w:p w14:paraId="0C2E6708"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lang w:eastAsia="de-DE"/>
              </w:rPr>
            </w:pPr>
          </w:p>
        </w:tc>
      </w:tr>
      <w:tr w:rsidR="000D5A1D" w:rsidRPr="00684C5A" w14:paraId="6965FA0C" w14:textId="77777777" w:rsidTr="00465F00">
        <w:tc>
          <w:tcPr>
            <w:tcW w:w="2911" w:type="dxa"/>
            <w:shd w:val="clear" w:color="auto" w:fill="auto"/>
          </w:tcPr>
          <w:p w14:paraId="2D6F2FA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Collins J. Education techniques for lifelong learning: principles of adult learning. </w:t>
            </w:r>
            <w:r w:rsidRPr="00684C5A">
              <w:rPr>
                <w:rFonts w:ascii="Open Sans" w:hAnsi="Open Sans" w:cs="Times"/>
                <w:i/>
                <w:iCs/>
                <w:sz w:val="12"/>
                <w:szCs w:val="12"/>
                <w:lang w:eastAsia="de-DE"/>
              </w:rPr>
              <w:t xml:space="preserve">Radiographics </w:t>
            </w:r>
            <w:r w:rsidRPr="00684C5A">
              <w:rPr>
                <w:rFonts w:ascii="Open Sans" w:hAnsi="Open Sans" w:cs="Times"/>
                <w:sz w:val="12"/>
                <w:szCs w:val="12"/>
                <w:lang w:eastAsia="de-DE"/>
              </w:rPr>
              <w:t>2004;</w:t>
            </w:r>
            <w:r w:rsidRPr="00684C5A">
              <w:rPr>
                <w:rFonts w:ascii="Open Sans" w:hAnsi="Open Sans" w:cs="Times"/>
                <w:b/>
                <w:bCs/>
                <w:sz w:val="12"/>
                <w:szCs w:val="12"/>
                <w:lang w:eastAsia="de-DE"/>
              </w:rPr>
              <w:t>24</w:t>
            </w:r>
            <w:r w:rsidRPr="00684C5A">
              <w:rPr>
                <w:rFonts w:ascii="Open Sans" w:hAnsi="Open Sans" w:cs="Times"/>
                <w:sz w:val="12"/>
                <w:szCs w:val="12"/>
                <w:lang w:eastAsia="de-DE"/>
              </w:rPr>
              <w:t xml:space="preserve">(5): 1483–9. </w:t>
            </w:r>
          </w:p>
        </w:tc>
        <w:tc>
          <w:tcPr>
            <w:tcW w:w="5657" w:type="dxa"/>
            <w:shd w:val="clear" w:color="auto" w:fill="auto"/>
          </w:tcPr>
          <w:p w14:paraId="1D82D4F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b/>
                <w:bCs/>
                <w:sz w:val="12"/>
                <w:szCs w:val="12"/>
                <w:lang w:eastAsia="de-DE"/>
              </w:rPr>
              <w:t xml:space="preserve">Summary </w:t>
            </w:r>
          </w:p>
          <w:p w14:paraId="3F31827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In general, all theories of adult education are based on valuing the prior learning and experi- ence of adults. Adult learning requires build- ing on this prior learning, using methods that treat learners with respect, and recognizing that people have different learning styles and have a variety of responsibilities and time commitments. Effective educators also recognize that adults of- ten learn collectively from each other. The opti- mal role of the adult learner in the learning situa- tion is that of a self-directed, self-motivated man- ager of personal learning who collaborates as an active participant in the learning process and who takes responsibility for learning. Educators will be more successful if they understand the basic prin- ciples of adult learning and apply these principles in their teaching. </w:t>
            </w:r>
          </w:p>
        </w:tc>
      </w:tr>
      <w:tr w:rsidR="000D5A1D" w:rsidRPr="00684C5A" w14:paraId="56F9112F" w14:textId="77777777" w:rsidTr="00465F00">
        <w:tc>
          <w:tcPr>
            <w:tcW w:w="2911" w:type="dxa"/>
            <w:shd w:val="clear" w:color="auto" w:fill="auto"/>
          </w:tcPr>
          <w:p w14:paraId="083685C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Corbin J M, Strauss A. </w:t>
            </w:r>
            <w:r w:rsidRPr="00684C5A">
              <w:rPr>
                <w:rFonts w:ascii="Open Sans" w:hAnsi="Open Sans" w:cs="Times"/>
                <w:i/>
                <w:iCs/>
                <w:sz w:val="12"/>
                <w:szCs w:val="12"/>
                <w:lang w:eastAsia="de-DE"/>
              </w:rPr>
              <w:t>Unending Work and Care: Managing Chronic Illness at Home</w:t>
            </w:r>
            <w:r w:rsidRPr="00684C5A">
              <w:rPr>
                <w:rFonts w:ascii="Open Sans" w:hAnsi="Open Sans" w:cs="Times"/>
                <w:sz w:val="12"/>
                <w:szCs w:val="12"/>
                <w:lang w:eastAsia="de-DE"/>
              </w:rPr>
              <w:t xml:space="preserve">. </w:t>
            </w:r>
          </w:p>
          <w:p w14:paraId="2EB656C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Jossey-Bass, 1988. </w:t>
            </w:r>
          </w:p>
        </w:tc>
        <w:tc>
          <w:tcPr>
            <w:tcW w:w="5657" w:type="dxa"/>
            <w:shd w:val="clear" w:color="auto" w:fill="auto"/>
          </w:tcPr>
          <w:p w14:paraId="242C722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1. Medical and behavioural management: e.g. taking medication, attending follow-up. </w:t>
            </w:r>
          </w:p>
          <w:p w14:paraId="5823214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2. Role management: e.g. taking on the ’patient’ role, the effect on relationships. </w:t>
            </w:r>
          </w:p>
          <w:p w14:paraId="4E05FE49" w14:textId="6BD66FBE" w:rsidR="000D5A1D" w:rsidRPr="00AC72D9" w:rsidRDefault="000D5A1D" w:rsidP="00AC72D9">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3. Emotional management: dealing with the fear, anger, guilt etc. that often accompany living with a chronic illness. </w:t>
            </w:r>
            <w:r w:rsidRPr="00684C5A">
              <w:rPr>
                <w:rFonts w:ascii="Open Sans" w:hAnsi="Open Sans" w:cs="Times"/>
                <w:b/>
                <w:bCs/>
                <w:sz w:val="12"/>
                <w:szCs w:val="12"/>
              </w:rPr>
              <w:tab/>
            </w:r>
          </w:p>
        </w:tc>
      </w:tr>
      <w:tr w:rsidR="000D5A1D" w:rsidRPr="00684C5A" w14:paraId="1FC45954" w14:textId="77777777" w:rsidTr="00465F00">
        <w:tc>
          <w:tcPr>
            <w:tcW w:w="2911" w:type="dxa"/>
            <w:shd w:val="clear" w:color="auto" w:fill="auto"/>
          </w:tcPr>
          <w:p w14:paraId="2C1509A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Coulter A, Entwistle VA, Eccles A, Ryan S, Shepperd S, Perera R. Personalised care planning for adults with chronic or long-term health conditions. </w:t>
            </w:r>
          </w:p>
          <w:p w14:paraId="3E20DDE8"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2015, Issue 3. Art. No.: CD010523. DOI: 10.1002/14651858.CD010523.pub2. </w:t>
            </w:r>
          </w:p>
          <w:p w14:paraId="0DEDDFA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c>
          <w:tcPr>
            <w:tcW w:w="5657" w:type="dxa"/>
            <w:shd w:val="clear" w:color="auto" w:fill="auto"/>
          </w:tcPr>
          <w:p w14:paraId="79A8EED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60E08A2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Auswirkungen eines personalisierten Selbsthilfeprogamm für Chroniker verglichen mit Standard-Versorgungslösungen.</w:t>
            </w:r>
          </w:p>
          <w:p w14:paraId="2120A30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w:t>
            </w:r>
          </w:p>
          <w:p w14:paraId="7C1A36F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Kontrolliert randomisierte Studie; die Interventionsgruppe vereinbart individualisierte Patientenziele</w:t>
            </w:r>
          </w:p>
          <w:p w14:paraId="14BBF7F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0A240B1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19 Studien mit 10,856 Teilnehmern. 12 Studien mit Fokus auf Diabetes, 3 mit Fokus auf psychische Erkrankungen, 1 auf Herzinsuffizienz, 1 auf terminale Niereninsuffizienz, 1 auf Asthma und 1 auf unterschiedliche  chronische Erkrankungen. </w:t>
            </w:r>
          </w:p>
          <w:p w14:paraId="23CADEE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Physische Gesundheit:</w:t>
            </w:r>
          </w:p>
          <w:p w14:paraId="38D52FE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9 Studien wiesen ein geringeres HbA1c mit -0.24% in der Interventions-gruppe nach.  Sechs Studien wiesen einen niedrigen systolischen Blut-druck (-2.64 mm/Hg) in der Interventionsgruppe nach. Keine signifikanten Effekte auf LDL und BMI. </w:t>
            </w:r>
          </w:p>
          <w:p w14:paraId="659CC7A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Psychische Gesundheit:</w:t>
            </w:r>
          </w:p>
          <w:p w14:paraId="4AA3433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5 Studien wiesen einen kleinen verbesserten Effekt auf Depressionen in der Interventionsgruppe nach. Die restlichen Studien untersuchten unterschiedliche Auswirkungen auf die Psyche, so dass sie nicht gepoolt werden konnten.</w:t>
            </w:r>
          </w:p>
          <w:p w14:paraId="7456FCC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Subjektiver Gesundheitsstatus:</w:t>
            </w:r>
          </w:p>
          <w:p w14:paraId="482D6AE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Nicht signifikante Aussagen gemessen mit SF-36 or SF-12. </w:t>
            </w:r>
          </w:p>
          <w:p w14:paraId="116A70A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Umsetzungskompetenz Selbstmanagement:</w:t>
            </w:r>
          </w:p>
          <w:p w14:paraId="3B7005D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Geringe positive Effekte auf Selbstwirksamskeitserwartung.</w:t>
            </w:r>
          </w:p>
          <w:p w14:paraId="539BEC4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Weitere positive Effekte auf Fähigkeiten des Selbstmanagements, Motivation und „Patient empowerment“. </w:t>
            </w:r>
          </w:p>
        </w:tc>
      </w:tr>
      <w:tr w:rsidR="000D5A1D" w:rsidRPr="00684C5A" w14:paraId="4F6CD568" w14:textId="77777777" w:rsidTr="00465F00">
        <w:tc>
          <w:tcPr>
            <w:tcW w:w="2911" w:type="dxa"/>
            <w:shd w:val="clear" w:color="auto" w:fill="auto"/>
          </w:tcPr>
          <w:p w14:paraId="4AA3B6D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Craig CL, Marshall AL, Sjostrom M, Bauman AE, Booth ML, Ainsworth BE, et al. International physical activity questionnaire: 12-country reliability and validity. </w:t>
            </w:r>
          </w:p>
          <w:p w14:paraId="05A95ED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color w:val="FF0000"/>
                <w:sz w:val="12"/>
                <w:szCs w:val="12"/>
              </w:rPr>
              <w:t>ACSM</w:t>
            </w:r>
            <w:r w:rsidRPr="00684C5A">
              <w:rPr>
                <w:rFonts w:ascii="Open Sans" w:hAnsi="Open Sans" w:cs="Times"/>
                <w:b/>
                <w:sz w:val="12"/>
                <w:szCs w:val="12"/>
              </w:rPr>
              <w:t xml:space="preserve"> /</w:t>
            </w:r>
            <w:r w:rsidRPr="00684C5A">
              <w:rPr>
                <w:rFonts w:ascii="Open Sans" w:hAnsi="Open Sans" w:cs="Times"/>
                <w:sz w:val="12"/>
                <w:szCs w:val="12"/>
              </w:rPr>
              <w:t xml:space="preserve"> </w:t>
            </w:r>
            <w:r w:rsidRPr="00684C5A">
              <w:rPr>
                <w:rFonts w:ascii="Open Sans" w:hAnsi="Open Sans" w:cs="Times"/>
                <w:b/>
                <w:sz w:val="12"/>
                <w:szCs w:val="12"/>
              </w:rPr>
              <w:t>Med Sci Sports Exerc 2003;35:1381-95.</w:t>
            </w:r>
            <w:r w:rsidRPr="00684C5A">
              <w:rPr>
                <w:rFonts w:ascii="Open Sans" w:hAnsi="Open Sans" w:cs="Times"/>
                <w:sz w:val="12"/>
                <w:szCs w:val="12"/>
              </w:rPr>
              <w:t xml:space="preserve"> </w:t>
            </w:r>
          </w:p>
        </w:tc>
        <w:tc>
          <w:tcPr>
            <w:tcW w:w="5657" w:type="dxa"/>
            <w:shd w:val="clear" w:color="auto" w:fill="auto"/>
          </w:tcPr>
          <w:p w14:paraId="4DA7718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The International Physical Activity Questionnaire (IPAQ) was developed as an instrument for cross-national monitoring of physical activity and inactivity. </w:t>
            </w:r>
          </w:p>
          <w:p w14:paraId="2BBB670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r w:rsidR="000D5A1D" w:rsidRPr="00684C5A" w14:paraId="627E08F2" w14:textId="77777777" w:rsidTr="00465F00">
        <w:tc>
          <w:tcPr>
            <w:tcW w:w="2911" w:type="dxa"/>
            <w:shd w:val="clear" w:color="auto" w:fill="auto"/>
          </w:tcPr>
          <w:p w14:paraId="1D43CA6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Dale J, Caramlau IO, Lindenmeyer A, Williams SM. Peer support telephone calls for improving health. </w:t>
            </w:r>
          </w:p>
          <w:p w14:paraId="4CB8A02B"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2008, Issue 4. Art. No.: CD006903. DOI: 10.1002/14651858.CD006903.pub2. </w:t>
            </w:r>
          </w:p>
          <w:p w14:paraId="61E567C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c>
          <w:tcPr>
            <w:tcW w:w="5657" w:type="dxa"/>
            <w:shd w:val="clear" w:color="auto" w:fill="auto"/>
          </w:tcPr>
          <w:p w14:paraId="38CB85E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72DBC5E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 assess the effects of peer support telephone calls in terms of physical (e.g. blood pressure), psychological (e.g. depressive symptoms), and behavioural health outcomes (e.g. uptake of mammography) and other outcomes. </w:t>
            </w:r>
          </w:p>
          <w:p w14:paraId="74432AF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4FD44B0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Randomised controlled trials of peer support interventions delivered by telephone call. </w:t>
            </w:r>
          </w:p>
          <w:p w14:paraId="1E4F2AC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5E28E8F6" w14:textId="77777777" w:rsidR="000D5A1D" w:rsidRPr="00684C5A" w:rsidRDefault="000D5A1D" w:rsidP="00465F00">
            <w:pPr>
              <w:pStyle w:val="Listenabsatz"/>
              <w:ind w:left="0"/>
              <w:rPr>
                <w:rFonts w:ascii="Open Sans" w:hAnsi="Open Sans"/>
                <w:sz w:val="12"/>
                <w:szCs w:val="12"/>
              </w:rPr>
            </w:pPr>
            <w:r w:rsidRPr="00684C5A">
              <w:rPr>
                <w:rFonts w:ascii="Open Sans" w:hAnsi="Open Sans" w:cs="Times"/>
                <w:sz w:val="12"/>
                <w:szCs w:val="12"/>
              </w:rPr>
              <w:t xml:space="preserve">Whilst this review provides some evidence that peer support telephone calls can be effective for certain health-related concerns, few of the studies were of high quality and so results should be interpreted cautiously. There were many methodological limitations thus limiting the generalisability of findings. Overall, there is a need for further well designed randomised controlled studies to clarify the cost and clinical effectiveness of peer support telephone calls for improvement in health and health-related behaviour. </w:t>
            </w:r>
          </w:p>
        </w:tc>
      </w:tr>
      <w:tr w:rsidR="000D5A1D" w:rsidRPr="00684C5A" w14:paraId="0AA84D28" w14:textId="77777777" w:rsidTr="00465F00">
        <w:tc>
          <w:tcPr>
            <w:tcW w:w="2911" w:type="dxa"/>
            <w:shd w:val="clear" w:color="auto" w:fill="auto"/>
          </w:tcPr>
          <w:p w14:paraId="182A151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Davies MJ, Heller S, Skinner TC, Campbell MJ, Carey ME, Cradock S, Dallosso HM, Daly H, Doherty Y, Eaton S, Fox C, Oliver L, Rantell K, Rayman G, Khunti K. Effectiveness of the Diabetes Education and Self Management for Ongoing and Newly Diagnosed (</w:t>
            </w:r>
            <w:r w:rsidRPr="00684C5A">
              <w:rPr>
                <w:rFonts w:ascii="Open Sans" w:hAnsi="Open Sans" w:cs="Times"/>
                <w:b/>
                <w:color w:val="FF0000"/>
                <w:sz w:val="12"/>
                <w:szCs w:val="12"/>
              </w:rPr>
              <w:t>DESMOND</w:t>
            </w:r>
            <w:r w:rsidRPr="00684C5A">
              <w:rPr>
                <w:rFonts w:ascii="Open Sans" w:hAnsi="Open Sans" w:cs="Times"/>
                <w:sz w:val="12"/>
                <w:szCs w:val="12"/>
              </w:rPr>
              <w:t xml:space="preserve">) programme for people with newly diagnosed type 2 diabetes: cluster randomised controlled trial. </w:t>
            </w:r>
          </w:p>
          <w:p w14:paraId="2178D447"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Br Med J 2008;336:491– 495 </w:t>
            </w:r>
          </w:p>
        </w:tc>
        <w:tc>
          <w:tcPr>
            <w:tcW w:w="5657" w:type="dxa"/>
            <w:vMerge w:val="restart"/>
            <w:shd w:val="clear" w:color="auto" w:fill="auto"/>
          </w:tcPr>
          <w:p w14:paraId="337459F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 xml:space="preserve">Fragestellung </w:t>
            </w:r>
            <w:r w:rsidRPr="00684C5A">
              <w:rPr>
                <w:rFonts w:ascii="Open Sans" w:hAnsi="Open Sans"/>
                <w:b/>
                <w:sz w:val="12"/>
                <w:szCs w:val="12"/>
              </w:rPr>
              <w:t>(</w:t>
            </w:r>
            <w:r w:rsidRPr="00684C5A">
              <w:rPr>
                <w:rFonts w:ascii="Open Sans" w:hAnsi="Open Sans"/>
                <w:b/>
                <w:color w:val="FF0000"/>
                <w:sz w:val="12"/>
                <w:szCs w:val="12"/>
              </w:rPr>
              <w:t>Manifester Diabetes</w:t>
            </w:r>
            <w:r w:rsidRPr="00684C5A">
              <w:rPr>
                <w:rFonts w:ascii="Open Sans" w:hAnsi="Open Sans"/>
                <w:b/>
                <w:sz w:val="12"/>
                <w:szCs w:val="12"/>
              </w:rPr>
              <w:t>):</w:t>
            </w:r>
          </w:p>
          <w:p w14:paraId="11AD59F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Auswirkungen strukturierter Lernprogramme in Gruppen auf biomedizinische, psychosoziale und Lifestyle-Änderungen bei Patienten mit neu diagnostiziertem Typ II Diabetes. </w:t>
            </w:r>
          </w:p>
          <w:p w14:paraId="42601EE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Methode:</w:t>
            </w:r>
          </w:p>
          <w:p w14:paraId="7C8E987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Randomisierte Multicenter-Studie in England; 824 Teilnehmer; 55% Männer; Durchschnittsalter 59.5 Jahre; </w:t>
            </w:r>
          </w:p>
          <w:p w14:paraId="057D47C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Interventionsgruppe: Von med. Fachpersonal geleitetes strukturiertes Lernprogramm in Gruppen; Kontrollgruppe: Grundversorgung.</w:t>
            </w:r>
          </w:p>
          <w:p w14:paraId="3236AEA0"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Ergebnisse:</w:t>
            </w:r>
          </w:p>
          <w:p w14:paraId="76D5FF1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Outcome &gt; 12 Monaten: Reduktion des HbA1C um 1,49%, des Gewichts um 2.98kg (Intervention) vs. HbA1C: 1.21%, Gewicht: 1.86kg (Kontrolle); Raucherentwöhnung um 3.56fache höher sowie höhere Sensibilisierung für die Erkrankung in der Interventionsgruppe; weniger Depressionen in der Interventionsgruppe. </w:t>
            </w:r>
          </w:p>
        </w:tc>
      </w:tr>
      <w:tr w:rsidR="000D5A1D" w:rsidRPr="00684C5A" w14:paraId="759788B9" w14:textId="77777777" w:rsidTr="00465F00">
        <w:tc>
          <w:tcPr>
            <w:tcW w:w="2911" w:type="dxa"/>
            <w:shd w:val="clear" w:color="auto" w:fill="auto"/>
          </w:tcPr>
          <w:p w14:paraId="75A4C0BC"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Davies MJ, Carey ME, Dallosso HM, Heller S, Khunti K, Skinner TC. Effect of a structured education programme on illness beliefs, QOL, and physical activity in individuals newly diagnosed with type 2 diabetes: </w:t>
            </w:r>
          </w:p>
          <w:p w14:paraId="4C82D7E5"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b/>
                <w:color w:val="FF0000"/>
                <w:sz w:val="12"/>
                <w:szCs w:val="12"/>
              </w:rPr>
              <w:t>DESMOND pilot study</w:t>
            </w:r>
            <w:r w:rsidRPr="00684C5A">
              <w:rPr>
                <w:rFonts w:ascii="Open Sans" w:hAnsi="Open Sans" w:cs="Times"/>
                <w:sz w:val="12"/>
                <w:szCs w:val="12"/>
              </w:rPr>
              <w:t xml:space="preserve">. </w:t>
            </w:r>
          </w:p>
          <w:p w14:paraId="52A13FBC"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Diabetologia  2006;49</w:t>
            </w:r>
          </w:p>
          <w:p w14:paraId="0F16FD72"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(suppl 1):535.  </w:t>
            </w:r>
          </w:p>
        </w:tc>
        <w:tc>
          <w:tcPr>
            <w:tcW w:w="5657" w:type="dxa"/>
            <w:vMerge/>
            <w:shd w:val="clear" w:color="auto" w:fill="auto"/>
          </w:tcPr>
          <w:p w14:paraId="0005B258" w14:textId="77777777" w:rsidR="000D5A1D" w:rsidRPr="00684C5A" w:rsidRDefault="000D5A1D" w:rsidP="00465F00">
            <w:pPr>
              <w:pStyle w:val="Listenabsatz"/>
              <w:ind w:left="0"/>
              <w:rPr>
                <w:rFonts w:ascii="Open Sans" w:hAnsi="Open Sans"/>
                <w:sz w:val="12"/>
                <w:szCs w:val="12"/>
              </w:rPr>
            </w:pPr>
          </w:p>
        </w:tc>
      </w:tr>
      <w:tr w:rsidR="000D5A1D" w:rsidRPr="00684C5A" w14:paraId="0BBCBA2B" w14:textId="77777777" w:rsidTr="00465F00">
        <w:tc>
          <w:tcPr>
            <w:tcW w:w="2911" w:type="dxa"/>
            <w:shd w:val="clear" w:color="auto" w:fill="auto"/>
          </w:tcPr>
          <w:p w14:paraId="5165083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DAFNE Study Group. Training in flexible, intensive insulin management to enable dietary freedom in people with type 1 diabetes: dose adjustment for normal eating (</w:t>
            </w:r>
            <w:r w:rsidRPr="00684C5A">
              <w:rPr>
                <w:rFonts w:ascii="Open Sans" w:hAnsi="Open Sans" w:cs="Times"/>
                <w:b/>
                <w:color w:val="FF0000"/>
                <w:sz w:val="12"/>
                <w:szCs w:val="12"/>
              </w:rPr>
              <w:t>DAFNE</w:t>
            </w:r>
            <w:r w:rsidRPr="00684C5A">
              <w:rPr>
                <w:rFonts w:ascii="Open Sans" w:hAnsi="Open Sans" w:cs="Times"/>
                <w:sz w:val="12"/>
                <w:szCs w:val="12"/>
              </w:rPr>
              <w:t xml:space="preserve">) randomised controlled trial. </w:t>
            </w:r>
          </w:p>
          <w:p w14:paraId="2BF9C422"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BMJ </w:t>
            </w:r>
            <w:r w:rsidRPr="00684C5A">
              <w:rPr>
                <w:rFonts w:ascii="Open Sans" w:hAnsi="Open Sans" w:cs="Times"/>
                <w:b/>
                <w:sz w:val="12"/>
                <w:szCs w:val="12"/>
              </w:rPr>
              <w:t>2002;</w:t>
            </w:r>
            <w:r w:rsidRPr="00684C5A">
              <w:rPr>
                <w:rFonts w:ascii="Open Sans" w:hAnsi="Open Sans" w:cs="Times"/>
                <w:b/>
                <w:bCs/>
                <w:sz w:val="12"/>
                <w:szCs w:val="12"/>
              </w:rPr>
              <w:t>325</w:t>
            </w:r>
            <w:r w:rsidRPr="00684C5A">
              <w:rPr>
                <w:rFonts w:ascii="Open Sans" w:hAnsi="Open Sans" w:cs="Times"/>
                <w:b/>
                <w:sz w:val="12"/>
                <w:szCs w:val="12"/>
              </w:rPr>
              <w:t xml:space="preserve">(7367):746. </w:t>
            </w:r>
          </w:p>
        </w:tc>
        <w:tc>
          <w:tcPr>
            <w:tcW w:w="5657" w:type="dxa"/>
            <w:shd w:val="clear" w:color="auto" w:fill="auto"/>
          </w:tcPr>
          <w:p w14:paraId="27E61A21"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Fragestellung:</w:t>
            </w:r>
          </w:p>
          <w:p w14:paraId="41852C4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Auswirkungen einer strukturierten Kursberatung zur intensivierten Insulintherapie bei weitestgehend freier Ernährungsweise auf die Blutzuckereinstellung und die Lebensqualität bei Typ I – Diabetikern. </w:t>
            </w:r>
          </w:p>
          <w:p w14:paraId="2D011DF4"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Methode:</w:t>
            </w:r>
          </w:p>
          <w:p w14:paraId="1EE6D1E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Randomisierte Aufteilung in einen sofortigen (immediate DAFNE) oder verzögerten Beginn (delayed DAFNE) des Programms nach 6 Monaten. </w:t>
            </w:r>
          </w:p>
          <w:p w14:paraId="180FC14C"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Ergebnisse:</w:t>
            </w:r>
          </w:p>
          <w:p w14:paraId="2F77386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Das Outcome bzgl. HbA1C, schwerer Hypoglykämien sowie den Auswirkungen der Erkrankung auf die Lebensqualität war in der „immediate-Dafne“-Gruppe signifikant besser als in der „delayed-Dafne“-Gruppe.  </w:t>
            </w:r>
          </w:p>
        </w:tc>
      </w:tr>
      <w:tr w:rsidR="000D5A1D" w:rsidRPr="00684C5A" w14:paraId="4924E233" w14:textId="77777777" w:rsidTr="00465F00">
        <w:tc>
          <w:tcPr>
            <w:tcW w:w="2911" w:type="dxa"/>
            <w:shd w:val="clear" w:color="auto" w:fill="auto"/>
          </w:tcPr>
          <w:p w14:paraId="623EADC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Deakin TA, Cade JE, Williams R, Greenwood DC. Structured patient education: </w:t>
            </w:r>
          </w:p>
          <w:p w14:paraId="199E9BC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the diabetes</w:t>
            </w:r>
            <w:r w:rsidRPr="00684C5A">
              <w:rPr>
                <w:rFonts w:ascii="Open Sans" w:hAnsi="Open Sans" w:cs="Times"/>
                <w:b/>
                <w:color w:val="FF0000"/>
                <w:sz w:val="12"/>
                <w:szCs w:val="12"/>
              </w:rPr>
              <w:t xml:space="preserve"> X-PERT</w:t>
            </w:r>
            <w:r w:rsidRPr="00684C5A">
              <w:rPr>
                <w:rFonts w:ascii="Open Sans" w:hAnsi="Open Sans" w:cs="Times"/>
                <w:sz w:val="12"/>
                <w:szCs w:val="12"/>
              </w:rPr>
              <w:t xml:space="preserve"> programme makes a difference. </w:t>
            </w:r>
          </w:p>
          <w:p w14:paraId="74CB7A0F"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Diabet Med 2006;23:944-54. </w:t>
            </w:r>
          </w:p>
        </w:tc>
        <w:tc>
          <w:tcPr>
            <w:tcW w:w="5657" w:type="dxa"/>
            <w:shd w:val="clear" w:color="auto" w:fill="auto"/>
          </w:tcPr>
          <w:p w14:paraId="3D167DF2"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 xml:space="preserve">Fragestellung </w:t>
            </w:r>
            <w:r w:rsidRPr="00684C5A">
              <w:rPr>
                <w:rFonts w:ascii="Open Sans" w:hAnsi="Open Sans"/>
                <w:b/>
                <w:sz w:val="12"/>
                <w:szCs w:val="12"/>
              </w:rPr>
              <w:t>(</w:t>
            </w:r>
            <w:r w:rsidRPr="00684C5A">
              <w:rPr>
                <w:rFonts w:ascii="Open Sans" w:hAnsi="Open Sans"/>
                <w:b/>
                <w:color w:val="FF0000"/>
                <w:sz w:val="12"/>
                <w:szCs w:val="12"/>
              </w:rPr>
              <w:t>Manifester Diabetes</w:t>
            </w:r>
            <w:r w:rsidRPr="00684C5A">
              <w:rPr>
                <w:rFonts w:ascii="Open Sans" w:hAnsi="Open Sans"/>
                <w:b/>
                <w:sz w:val="12"/>
                <w:szCs w:val="12"/>
              </w:rPr>
              <w:t>):</w:t>
            </w:r>
            <w:r w:rsidRPr="00684C5A">
              <w:rPr>
                <w:rFonts w:ascii="Open Sans" w:hAnsi="Open Sans" w:cs="Times"/>
                <w:b/>
                <w:bCs/>
                <w:sz w:val="12"/>
                <w:szCs w:val="12"/>
              </w:rPr>
              <w:t xml:space="preserve"> </w:t>
            </w:r>
          </w:p>
          <w:p w14:paraId="22EA875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Entwicklung eines patientenzentrierten, gruppenbasierten Selbstmanagementptogramms (X-PERT) basierend auf Theorien von Patient Empowerment sowie modernen Lerntechniken. Überprüfung der Effektivität des Programms auf klinische, psychosoziale und Lifestyleoutcomes. </w:t>
            </w:r>
          </w:p>
          <w:p w14:paraId="1A576AC1"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Methode:</w:t>
            </w:r>
          </w:p>
          <w:p w14:paraId="26A7268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314 Erwachsene mit Typ-II-Diabetes randomisiert auf 2 Gruppen: </w:t>
            </w:r>
          </w:p>
          <w:p w14:paraId="757E26F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Kontrollgruppe mit Einzelterminen (</w:t>
            </w:r>
            <w:r w:rsidRPr="00684C5A">
              <w:rPr>
                <w:rFonts w:ascii="Open Sans" w:hAnsi="Open Sans" w:cs="Times"/>
                <w:i/>
                <w:iCs/>
                <w:sz w:val="12"/>
                <w:szCs w:val="12"/>
              </w:rPr>
              <w:t xml:space="preserve">n </w:t>
            </w:r>
            <w:r w:rsidRPr="00684C5A">
              <w:rPr>
                <w:rFonts w:ascii="Open Sans" w:hAnsi="Open Sans" w:cs="Times"/>
                <w:sz w:val="12"/>
                <w:szCs w:val="12"/>
              </w:rPr>
              <w:t>= 157); Interventionsgruppe mit X-PERT Programm (</w:t>
            </w:r>
            <w:r w:rsidRPr="00684C5A">
              <w:rPr>
                <w:rFonts w:ascii="Open Sans" w:hAnsi="Open Sans" w:cs="Times"/>
                <w:i/>
                <w:iCs/>
                <w:sz w:val="12"/>
                <w:szCs w:val="12"/>
              </w:rPr>
              <w:t xml:space="preserve">n </w:t>
            </w:r>
            <w:r w:rsidRPr="00684C5A">
              <w:rPr>
                <w:rFonts w:ascii="Open Sans" w:hAnsi="Open Sans" w:cs="Times"/>
                <w:sz w:val="12"/>
                <w:szCs w:val="12"/>
              </w:rPr>
              <w:t xml:space="preserve">= 157): Sechs 2-h Gruppensitzungen mit Schwerpunkt auf Selbstmanagement. Messung der Outcomes zu Beginn , nach 4 und 14 Monaten. </w:t>
            </w:r>
          </w:p>
          <w:p w14:paraId="03AAB438"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Ergebnisse:</w:t>
            </w:r>
          </w:p>
          <w:p w14:paraId="46D0890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Nach 14 Monaten zeigte die X-PERT Gruppe eine signifikante Verbesserung des durchschnittlichen HbA1C</w:t>
            </w:r>
            <w:r w:rsidRPr="00684C5A">
              <w:rPr>
                <w:rFonts w:ascii="Open Sans" w:hAnsi="Open Sans" w:cs="Times"/>
                <w:position w:val="-8"/>
                <w:sz w:val="12"/>
                <w:szCs w:val="12"/>
              </w:rPr>
              <w:t xml:space="preserve"> </w:t>
            </w:r>
            <w:r w:rsidRPr="00684C5A">
              <w:rPr>
                <w:rFonts w:ascii="Open Sans" w:hAnsi="Open Sans" w:cs="Times"/>
                <w:sz w:val="12"/>
                <w:szCs w:val="12"/>
              </w:rPr>
              <w:t>(</w:t>
            </w:r>
            <w:r w:rsidRPr="00684C5A">
              <w:rPr>
                <w:rFonts w:ascii="Open Sans" w:hAnsi="Open Sans" w:cs="Symbol"/>
                <w:sz w:val="12"/>
                <w:szCs w:val="12"/>
              </w:rPr>
              <w:t xml:space="preserve">− </w:t>
            </w:r>
            <w:r w:rsidRPr="00684C5A">
              <w:rPr>
                <w:rFonts w:ascii="Open Sans" w:hAnsi="Open Sans" w:cs="Times"/>
                <w:sz w:val="12"/>
                <w:szCs w:val="12"/>
              </w:rPr>
              <w:t xml:space="preserve">0.6% vs. + 0.1%). Anzahl der notwendingen Interventionen / Number needed to treat (NNT) zur Verhinderung einer medikamentösen Therapie betrug 4 und NNT zur Reduzierung einer bestehenden Diabetesmedikation betrug 7. Statistisch signifikante Verbesserung zeigten die Teilnahmer der X-PERT Gruppe auch in bezug auf den BMI, Gesamtcholesterin, Patient-Empowerment, Wissen über Diabetes, körperliche Aktivität, Fußpflege, Ernährung und Behandlungszufriedenheit. </w:t>
            </w:r>
          </w:p>
        </w:tc>
      </w:tr>
      <w:tr w:rsidR="000D5A1D" w:rsidRPr="00684C5A" w14:paraId="742EF415" w14:textId="77777777" w:rsidTr="00465F00">
        <w:tc>
          <w:tcPr>
            <w:tcW w:w="2911" w:type="dxa"/>
            <w:shd w:val="clear" w:color="auto" w:fill="auto"/>
          </w:tcPr>
          <w:p w14:paraId="27069B84"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Deakin T, McShane CE, Cade JE, Williams RD. Group based training for self-management strategies in people with type 2 diabetes mellitus. Cochrane Database Syst Rev 2005;CD003417. </w:t>
            </w:r>
          </w:p>
        </w:tc>
        <w:tc>
          <w:tcPr>
            <w:tcW w:w="5657" w:type="dxa"/>
            <w:shd w:val="clear" w:color="auto" w:fill="auto"/>
          </w:tcPr>
          <w:p w14:paraId="4388DA6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r w:rsidR="000D5A1D" w:rsidRPr="00684C5A" w14:paraId="17C70286" w14:textId="77777777" w:rsidTr="00465F00">
        <w:tc>
          <w:tcPr>
            <w:tcW w:w="2911" w:type="dxa"/>
            <w:shd w:val="clear" w:color="auto" w:fill="auto"/>
          </w:tcPr>
          <w:p w14:paraId="4856CDF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de Jongh T, Gurol-Urganci I, Vodopivec-Jamsek V, Car J, Atun R. Mobile phone messaging for facilitating self- management of long-term illnesses. </w:t>
            </w:r>
          </w:p>
          <w:p w14:paraId="4527DB16"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2012, Issue 12. Art. No.: CD007459. DOI: 10.1002/14651858.CD007459.pub2. </w:t>
            </w:r>
          </w:p>
          <w:p w14:paraId="250CC5D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c>
          <w:tcPr>
            <w:tcW w:w="5657" w:type="dxa"/>
            <w:shd w:val="clear" w:color="auto" w:fill="auto"/>
          </w:tcPr>
          <w:p w14:paraId="760EA3B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2AAAAE4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 assess the effects of mobile phone messaging applications designed to facilitate self-management of long-term illnesses, in terms of impact on health outcomes and patients’ capacity to self-manage their condition. Secondary objectives include assessment of: user evaluation of the intervention; health service utilisation and costs; and possible risks and harms associated with the intervention. </w:t>
            </w:r>
          </w:p>
          <w:p w14:paraId="70ED49C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5A349C5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 included randomised controlled trials (RCTs), quasi-randomised controlled trials (QRCTs), controlled before-after (CBA) studies, or interrupted time series (ITS) studies with at least three time points before and after the intervention. </w:t>
            </w:r>
          </w:p>
          <w:p w14:paraId="2F5F1E1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6F12E3D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 included four randomised controlled trials involving 182 participants. </w:t>
            </w:r>
          </w:p>
          <w:p w14:paraId="42BBE73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For the primary outcome of health outcomes, including physiological measures, there is moderate quality evidence from two studies involving people with diabetes showing no statistical difference from text messaging interventions compared with usual care or email reminders for glycaemic control (HbA1c), the frequency of diabetic complications, or body weight. There is moderate quality evidence from one study of hypertensive patients that the mean blood pressure and the proportion of patients who achieved blood pressure control were not significantly different in the intervention and control groups, and that there was no statistically significant difference in mean body weight between the groups. There is moderate quality evidence from one study that asthma patients receiving a text messaging intervention experienced greater improvements on peak expiratory flow variability (mean difference (MD) -11.12, 95% confidence interval (CI) -19.56 to -2.68) and the pooled symptom score comprising four items (cough, night symptoms, sleep quality, and maximum tolerated activity) (MD -0.36, 95% CI -0.56 to -0.17) compared with the control group. However, the study found no significant differences between the groups in impact on forced vital capacity or forced expiratory flow in 1 second. </w:t>
            </w:r>
          </w:p>
          <w:p w14:paraId="3DA19AF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For the primary outcome of capacity to self-manage the condition, there is moderate quality evidence from one study that diabetes patients receiving the text messaging intervention demonstrated improved scores on measures of self-management capacity (Self-Efficacy for Diabetes score (MD 6.10, 95% CI 0.45 to 11.75), Diabetes Social Support Interview pooled score (MD 4.39, 95% CI 2.85 to 5.92)), but did not show improved knowledge of diabetes. There is moderate quality evidence from three studies of the effects on treatment compliance. One study showed an increase in hypertensive patients’ rates of medication compliance in the intervention group (MD 8.90, 95% CI 0.18 to 17.62) compared with the control group, but in another study there was no statistically significant effect on rates of compliance with peak expiratory flow measurement in asthma patients. Text message prompts for diabetic patients initially also resulted in a higher number of blood glucose results sent back (46.0) than email prompts did (23.5). </w:t>
            </w:r>
          </w:p>
          <w:p w14:paraId="7BC2F73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For the secondary outcome of participants’ evaluation of the intervention, there is very low quality evidence from two studies that patients receiving mobile phone messaging support reported perceived improvement in diabetes self-management, wanted to continue receiving messages, and preferred mobile phone messaging to email as a method to access a computerised reminder system. </w:t>
            </w:r>
          </w:p>
          <w:p w14:paraId="0192814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For the secondary outcome of health service utilisation, there is very low quality evidence from two studies. Diabetes patients receiving text messaging support made a comparable number of clinic visits and calls to an emergency hotline as patients without the support. For asthma patients the total number of office visits was higher in the text messaging group, whereas the number of hospital admissions was higher for the control group. </w:t>
            </w:r>
          </w:p>
          <w:p w14:paraId="6C7720B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Because of the small number of trials included, and the low overall number of participants, for any of the reviewed outcomes the quality of the evidence can at best be considered moderate. </w:t>
            </w:r>
          </w:p>
          <w:p w14:paraId="312FF497" w14:textId="77777777" w:rsidR="000D5A1D" w:rsidRPr="00684C5A" w:rsidRDefault="000D5A1D" w:rsidP="00465F00">
            <w:pPr>
              <w:pStyle w:val="Listenabsatz"/>
              <w:ind w:left="0"/>
              <w:rPr>
                <w:rFonts w:ascii="Open Sans" w:hAnsi="Open Sans"/>
                <w:sz w:val="12"/>
                <w:szCs w:val="12"/>
              </w:rPr>
            </w:pPr>
          </w:p>
        </w:tc>
      </w:tr>
      <w:tr w:rsidR="000D5A1D" w:rsidRPr="00684C5A" w14:paraId="52E3AED6" w14:textId="77777777" w:rsidTr="00465F00">
        <w:tc>
          <w:tcPr>
            <w:tcW w:w="2911" w:type="dxa"/>
            <w:shd w:val="clear" w:color="auto" w:fill="auto"/>
          </w:tcPr>
          <w:p w14:paraId="48B894F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Desroches S, Lapointe A, Ratté S, Gravel K, Légaré F, Turcotte S. Interventions to enhance adherence to dietary advice for preventing and managing chronic diseases in adults. </w:t>
            </w:r>
          </w:p>
          <w:p w14:paraId="6C3789B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2013, Issue 2. Art. No.: CD008722. DOI: 10.1002/14651858.CD008722.pub2. </w:t>
            </w:r>
          </w:p>
        </w:tc>
        <w:tc>
          <w:tcPr>
            <w:tcW w:w="5657" w:type="dxa"/>
            <w:shd w:val="clear" w:color="auto" w:fill="auto"/>
          </w:tcPr>
          <w:p w14:paraId="29AC18D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4A41A94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Effektivitätsnachweis einer verbesserten Kontrolle der Einhaltung von Diätvorschriften zur Vermeidung bzw. des Managements von chronischen Erkrankungen. </w:t>
            </w:r>
          </w:p>
          <w:p w14:paraId="5407D2F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4B356D8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Kontrolliert randomisierte Studie. Kontrollgruppe: Teilnahme an einem Präventionsprogramm für Chroniker; Interventionsgruppe: Diätprogramm. </w:t>
            </w:r>
          </w:p>
          <w:p w14:paraId="5BB8A4E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559BBE6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38 Studien mit 9445 Teilnehmern. Der Großteil davon zeigte ein besseres Outcome in der Interventionsgruppe; allerdings ließen die Studiendesigns keine Verallgemeinerungen zu. </w:t>
            </w:r>
          </w:p>
        </w:tc>
      </w:tr>
      <w:tr w:rsidR="000D5A1D" w:rsidRPr="00684C5A" w14:paraId="2EAFBC44" w14:textId="77777777" w:rsidTr="00465F00">
        <w:tc>
          <w:tcPr>
            <w:tcW w:w="2911" w:type="dxa"/>
            <w:shd w:val="clear" w:color="auto" w:fill="auto"/>
          </w:tcPr>
          <w:p w14:paraId="03B71D8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Duke SAS, Colagiuri S, Colagiuri R. Individual patient education for people with type 2 diabetes mellitus. </w:t>
            </w:r>
          </w:p>
          <w:p w14:paraId="22F4E9C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2009, Issue 1. Art. No.: CD005268. DOI: 10.1002/14651858.CD005268.pub2. </w:t>
            </w:r>
          </w:p>
        </w:tc>
        <w:tc>
          <w:tcPr>
            <w:tcW w:w="5657" w:type="dxa"/>
            <w:shd w:val="clear" w:color="auto" w:fill="auto"/>
          </w:tcPr>
          <w:p w14:paraId="28B995C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72B3608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Evaluation der Effetivität individualisierter Patientenausbildung auf metabolische Kontrolle, Wissen über die Erkrankung Diabetes und psychosozialen Faktoren. </w:t>
            </w:r>
          </w:p>
          <w:p w14:paraId="668C3E6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2D435B1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Kontrolliert randomisierte Studie. Neun Studien mit 1359 Teilnehmern eingeschlossen; 6 Studien verglichen eine individualisierte Patientenschulung mit normalen Schulungsprogrammen und 3 Studien verglichen eine individualisierte Patientenausbildung mit einer Schulung in Gruppen. </w:t>
            </w:r>
          </w:p>
          <w:p w14:paraId="0C09B75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6BCAD9A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Bei schon manifesten Diabetes Typ II scheint nur die Subgruppe mit einem HbA1c von mehr als 8% von einem Schulungsprogramm</w:t>
            </w:r>
          </w:p>
          <w:p w14:paraId="600D724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zu profitieren. Interessant ist weiterhin die Tatsache, dass kein Unterschied zwischen einer Einzelschulung und der Schulung in einer</w:t>
            </w:r>
          </w:p>
          <w:p w14:paraId="7EE4E84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Gruppe festgestellt werden konnte. </w:t>
            </w:r>
          </w:p>
        </w:tc>
      </w:tr>
      <w:tr w:rsidR="000D5A1D" w:rsidRPr="00684C5A" w14:paraId="75A84D3C" w14:textId="77777777" w:rsidTr="00465F00">
        <w:tc>
          <w:tcPr>
            <w:tcW w:w="2911" w:type="dxa"/>
            <w:shd w:val="clear" w:color="auto" w:fill="auto"/>
          </w:tcPr>
          <w:p w14:paraId="26D659D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Education Group for Guidelines on Evaluation. Guidelines for evaluating papers on educational interventions. </w:t>
            </w:r>
          </w:p>
          <w:p w14:paraId="08415E7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 xml:space="preserve">BMJ 1999;318:1265-7. </w:t>
            </w:r>
          </w:p>
        </w:tc>
        <w:tc>
          <w:tcPr>
            <w:tcW w:w="5657" w:type="dxa"/>
            <w:shd w:val="clear" w:color="auto" w:fill="auto"/>
          </w:tcPr>
          <w:p w14:paraId="4ED25233"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BMJ-Guidelines zur Planung, Umsetzung und Einreichung von Studien, welche den Nutzen von Lernprogrammen für Patienten evaluieren sollen.</w:t>
            </w:r>
          </w:p>
        </w:tc>
      </w:tr>
      <w:tr w:rsidR="000D5A1D" w:rsidRPr="00684C5A" w14:paraId="71BAB3EA" w14:textId="77777777" w:rsidTr="00465F00">
        <w:tc>
          <w:tcPr>
            <w:tcW w:w="2911" w:type="dxa"/>
            <w:shd w:val="clear" w:color="auto" w:fill="auto"/>
          </w:tcPr>
          <w:p w14:paraId="54A7E76A"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r w:rsidRPr="00684C5A">
              <w:rPr>
                <w:rFonts w:ascii="Open Sans" w:hAnsi="Open Sans"/>
                <w:sz w:val="12"/>
                <w:szCs w:val="12"/>
              </w:rPr>
              <w:t xml:space="preserve">Espeland MA et al. Impact of an intensive lifestyle intervention on use and cost of medical services. </w:t>
            </w:r>
          </w:p>
          <w:p w14:paraId="4865A7A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b/>
                <w:sz w:val="12"/>
                <w:szCs w:val="12"/>
              </w:rPr>
              <w:t>Diabetes Care 2014; 37: 2548 - 2556</w:t>
            </w:r>
          </w:p>
        </w:tc>
        <w:tc>
          <w:tcPr>
            <w:tcW w:w="5657" w:type="dxa"/>
            <w:shd w:val="clear" w:color="auto" w:fill="auto"/>
          </w:tcPr>
          <w:p w14:paraId="7EDD527C"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Methoden:</w:t>
            </w:r>
          </w:p>
          <w:p w14:paraId="0BB24E52" w14:textId="77777777" w:rsidR="000D5A1D" w:rsidRPr="00684C5A" w:rsidRDefault="000D5A1D" w:rsidP="00465F00">
            <w:pPr>
              <w:widowControl w:val="0"/>
              <w:autoSpaceDE w:val="0"/>
              <w:autoSpaceDN w:val="0"/>
              <w:adjustRightInd w:val="0"/>
              <w:spacing w:after="0" w:line="240" w:lineRule="auto"/>
              <w:rPr>
                <w:rFonts w:ascii="Open Sans" w:hAnsi="Open Sans" w:cs="Times"/>
                <w:bCs/>
                <w:sz w:val="12"/>
                <w:szCs w:val="12"/>
              </w:rPr>
            </w:pPr>
            <w:r w:rsidRPr="00684C5A">
              <w:rPr>
                <w:rFonts w:ascii="Open Sans" w:hAnsi="Open Sans" w:cs="Times"/>
                <w:bCs/>
                <w:sz w:val="12"/>
                <w:szCs w:val="12"/>
              </w:rPr>
              <w:t>5121 übergewichtige oder adipöse (BMI &gt; 25) Typ-II-Diabetiker zwischen 45-76 Jahren; HbA1C&lt;11; randomisiert kontrollierte Studie; Im Rahmen der Studienintervention wurden Ziele bzgl. Kalorien und Fettaufnahme sowie körperlicher Aktivität vereonbart. Schulungen durch Berater in wöchentlichen Terminen in Einzel- oder Gruppensitzungen während der ersten 6 Monate; Patienten der Kontrollgruppe wurden während der ersten 4 Jahre dreimal jährlich zu einer Gruppenschulung; in den darauffolgenden Jahren einmal jährlich eingeladen.</w:t>
            </w:r>
          </w:p>
          <w:p w14:paraId="52734939"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Ergebnisse:</w:t>
            </w:r>
          </w:p>
          <w:p w14:paraId="2BCCFAB5" w14:textId="77777777" w:rsidR="000D5A1D" w:rsidRPr="00684C5A" w:rsidRDefault="000D5A1D" w:rsidP="00465F00">
            <w:pPr>
              <w:widowControl w:val="0"/>
              <w:autoSpaceDE w:val="0"/>
              <w:autoSpaceDN w:val="0"/>
              <w:adjustRightInd w:val="0"/>
              <w:spacing w:after="0" w:line="240" w:lineRule="auto"/>
              <w:rPr>
                <w:rFonts w:ascii="Open Sans" w:hAnsi="Open Sans" w:cs="Times"/>
                <w:bCs/>
                <w:sz w:val="12"/>
                <w:szCs w:val="12"/>
              </w:rPr>
            </w:pPr>
            <w:r w:rsidRPr="00684C5A">
              <w:rPr>
                <w:rFonts w:ascii="Open Sans" w:hAnsi="Open Sans" w:cs="Times"/>
                <w:bCs/>
                <w:sz w:val="12"/>
                <w:szCs w:val="12"/>
              </w:rPr>
              <w:t>Studienintervention senkte die Hospitalisierung um 11%; durchschnittliche Anzahl stationärer Tage sank um 15%; anschließende Maßnahmen wie Reha und Pflege sanken um 16%. Weiterhin benötigte die Interventionsgruppe 6% weniger verschreibungspflichtige Medikamente. Die Hospitalisierungs- bzw. Medikamentenkosten waren um 10% bzw. 7% geringer. Über den Studienzeitraum von 10 Jahren summierten sich diese Ersparnisse auf 5280$ pro Patient.</w:t>
            </w:r>
          </w:p>
        </w:tc>
      </w:tr>
      <w:tr w:rsidR="000D5A1D" w:rsidRPr="00684C5A" w14:paraId="23A5C716" w14:textId="77777777" w:rsidTr="00465F00">
        <w:tc>
          <w:tcPr>
            <w:tcW w:w="2911" w:type="dxa"/>
            <w:shd w:val="clear" w:color="auto" w:fill="auto"/>
          </w:tcPr>
          <w:p w14:paraId="229500C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Freak-Poli RLA, Cumpston M et al. Workplace pedometer interventions for increasing physical activity. </w:t>
            </w:r>
            <w:r w:rsidRPr="00684C5A">
              <w:rPr>
                <w:rFonts w:ascii="Open Sans" w:hAnsi="Open Sans" w:cs="Times"/>
                <w:i/>
                <w:iCs/>
                <w:sz w:val="12"/>
                <w:szCs w:val="12"/>
              </w:rPr>
              <w:t xml:space="preserve">Cochrane Database of Systematic Reviews </w:t>
            </w:r>
            <w:r w:rsidRPr="00684C5A">
              <w:rPr>
                <w:rFonts w:ascii="Open Sans" w:hAnsi="Open Sans" w:cs="Times"/>
                <w:sz w:val="12"/>
                <w:szCs w:val="12"/>
              </w:rPr>
              <w:t xml:space="preserve">2013, Issue 4. Art. No.: CD009209. DOI: 10.1002/14651858.CD009209.pub2. </w:t>
            </w:r>
          </w:p>
        </w:tc>
        <w:tc>
          <w:tcPr>
            <w:tcW w:w="5657" w:type="dxa"/>
            <w:shd w:val="clear" w:color="auto" w:fill="auto"/>
          </w:tcPr>
          <w:p w14:paraId="494AE9E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59FCB53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Überprüfung der Effektivität von Schrittzählern am Arbeitsplatz zur Verbesserung der körperlichen Aktivität. </w:t>
            </w:r>
          </w:p>
          <w:p w14:paraId="4EC1A8F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767C1AB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Randomisiert kontrollierte Studie. </w:t>
            </w:r>
          </w:p>
          <w:p w14:paraId="1218E80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6089DB0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Keine valide Aussage möglich, da Daten nicht ausreichend. </w:t>
            </w:r>
          </w:p>
        </w:tc>
      </w:tr>
      <w:tr w:rsidR="000D5A1D" w:rsidRPr="00684C5A" w14:paraId="3AB55A05" w14:textId="77777777" w:rsidTr="00465F00">
        <w:tc>
          <w:tcPr>
            <w:tcW w:w="2911" w:type="dxa"/>
            <w:shd w:val="clear" w:color="auto" w:fill="auto"/>
          </w:tcPr>
          <w:p w14:paraId="29D35B67"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sz w:val="12"/>
                <w:szCs w:val="12"/>
              </w:rPr>
              <w:t xml:space="preserve">Gaede P, Lund-Andersen H, Parving H-H, Pedersen O. Effect of a multifactorial in- tervention on mortality in type 2 diabetes. N Engl J Med 2008;358:580 –591 </w:t>
            </w:r>
          </w:p>
        </w:tc>
        <w:tc>
          <w:tcPr>
            <w:tcW w:w="5657" w:type="dxa"/>
            <w:shd w:val="clear" w:color="auto" w:fill="auto"/>
          </w:tcPr>
          <w:p w14:paraId="2C66520A"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b/>
                <w:bCs/>
                <w:sz w:val="12"/>
                <w:szCs w:val="12"/>
                <w:lang w:eastAsia="de-DE"/>
              </w:rPr>
              <w:t>Fragestellung:</w:t>
            </w:r>
          </w:p>
          <w:p w14:paraId="6C661861"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Intensified multifactorial intervention — with tight glucose regulation and the use of renin–angiotensin system blockers, aspirin, and lipid-lowering agents — has been shown to reduce the risk of nonfatal cardiovascular disease among patients with type 2 diabetes mellitus and microalbuminuria. We evaluated whether this approach would have an effect on the rates of death from any cause and from cardiovascular causes. </w:t>
            </w:r>
          </w:p>
          <w:p w14:paraId="23C23DC5"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b/>
                <w:bCs/>
                <w:sz w:val="12"/>
                <w:szCs w:val="12"/>
                <w:lang w:eastAsia="de-DE"/>
              </w:rPr>
              <w:t>Methoden</w:t>
            </w:r>
          </w:p>
          <w:p w14:paraId="6DC88435"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In the Steno-2 Study, we randomly assigned 160 patients with type 2 diabetes and persistent microalbuminuria to receive either intensive therapy or conventional ther- apy; the mean treatment period was 7.8 years. Patients were subsequently followed observationally for a mean of 5.5 years, until December 31, 2006. The primary end point at 13.3 years of follow-up was the time to death from any cause. </w:t>
            </w:r>
          </w:p>
          <w:p w14:paraId="4084D6B2"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b/>
                <w:bCs/>
                <w:sz w:val="12"/>
                <w:szCs w:val="12"/>
                <w:lang w:eastAsia="de-DE"/>
              </w:rPr>
              <w:t>Ergebnisse:</w:t>
            </w:r>
          </w:p>
          <w:p w14:paraId="432D44CE"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Twenty-four patients in the intensive-therapy group died, as compared with 40 in the conventional-therapy group (hazard ratio, 0.54; 95% confidence interval [CI], 0.32 to 0.89; P=0.02). Intensive therapy was associated with a lower risk of death from cardiovascular causes (hazard ratio, 0.43; 95% CI, 0.19 to 0.94; P=0.04) and of cardiovascular events (hazard ratio, 0.41; 95% CI, 0.25 to 0.67; P&lt;0.001). One pa- tient in the intensive-therapy group had progression to end-stage renal disease, as compared with six patients in the conventional-therapy group (P=0.04). Fewer pa- tients in the intensive-therapy group required retinal photocoagulation (relative risk, 0.45; 95% CI, 0.23 to 0.86; P=0.02). Few major side effects were reported. </w:t>
            </w:r>
          </w:p>
        </w:tc>
      </w:tr>
      <w:tr w:rsidR="000D5A1D" w:rsidRPr="00684C5A" w14:paraId="24221E1F" w14:textId="77777777" w:rsidTr="00465F00">
        <w:tc>
          <w:tcPr>
            <w:tcW w:w="2911" w:type="dxa"/>
            <w:shd w:val="clear" w:color="auto" w:fill="auto"/>
          </w:tcPr>
          <w:p w14:paraId="5A4B3AB8"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085383">
              <w:rPr>
                <w:rFonts w:ascii="Open Sans" w:hAnsi="Open Sans" w:cs="Times"/>
                <w:sz w:val="12"/>
                <w:szCs w:val="12"/>
                <w:lang w:eastAsia="de-DE"/>
              </w:rPr>
              <w:t xml:space="preserve">Glasgow RE, La Chance PA, Toobert DJ, Brown J, Hampson SE, Riddle MC. Long-term effects and costs of brief behavioural dietary intervention for patients with diabetes delivered from the medical office. </w:t>
            </w:r>
          </w:p>
          <w:p w14:paraId="13189AEF" w14:textId="77777777" w:rsidR="000D5A1D" w:rsidRPr="00BE6757"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BE6757">
              <w:rPr>
                <w:rFonts w:ascii="Open Sans" w:hAnsi="Open Sans" w:cs="Times"/>
                <w:b/>
                <w:i/>
                <w:iCs/>
                <w:sz w:val="12"/>
                <w:szCs w:val="12"/>
                <w:lang w:eastAsia="de-DE"/>
              </w:rPr>
              <w:t xml:space="preserve">Patient Education and Counselling </w:t>
            </w:r>
            <w:r w:rsidRPr="00BE6757">
              <w:rPr>
                <w:rFonts w:ascii="Open Sans" w:hAnsi="Open Sans" w:cs="Times"/>
                <w:b/>
                <w:sz w:val="12"/>
                <w:szCs w:val="12"/>
                <w:lang w:eastAsia="de-DE"/>
              </w:rPr>
              <w:t>1997;</w:t>
            </w:r>
            <w:r w:rsidRPr="00BE6757">
              <w:rPr>
                <w:rFonts w:ascii="Open Sans" w:hAnsi="Open Sans" w:cs="Times"/>
                <w:b/>
                <w:bCs/>
                <w:sz w:val="12"/>
                <w:szCs w:val="12"/>
                <w:lang w:eastAsia="de-DE"/>
              </w:rPr>
              <w:t>32</w:t>
            </w:r>
            <w:r w:rsidRPr="00BE6757">
              <w:rPr>
                <w:rFonts w:ascii="Open Sans" w:hAnsi="Open Sans" w:cs="Times"/>
                <w:b/>
                <w:sz w:val="12"/>
                <w:szCs w:val="12"/>
                <w:lang w:eastAsia="de-DE"/>
              </w:rPr>
              <w:t xml:space="preserve">(3):175–84. </w:t>
            </w:r>
          </w:p>
        </w:tc>
        <w:tc>
          <w:tcPr>
            <w:tcW w:w="5657" w:type="dxa"/>
            <w:shd w:val="clear" w:color="auto" w:fill="auto"/>
          </w:tcPr>
          <w:p w14:paraId="31FC807E"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 xml:space="preserve">This study evaluated the 12-month follow-up results and costs of a personalized, </w:t>
            </w:r>
          </w:p>
          <w:p w14:paraId="3EDA280E"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medical office-based intervention focused on behavioral issues related to dietary</w:t>
            </w:r>
          </w:p>
          <w:p w14:paraId="523F8976"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self-management. Two hundred and six adults having diabetes attending an internal</w:t>
            </w:r>
          </w:p>
          <w:p w14:paraId="6A894EAE"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medicine outpatient clinic visit were randomized to either Usual Care or to Brief</w:t>
            </w:r>
          </w:p>
          <w:p w14:paraId="309C48BF"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Intervention. The single session intervention involved touchscreen</w:t>
            </w:r>
          </w:p>
          <w:p w14:paraId="769F9190"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 xml:space="preserve">computer-assisted assessment that provided immediate feedback on key barriers to </w:t>
            </w:r>
          </w:p>
          <w:p w14:paraId="62A03AC5"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 xml:space="preserve">dietary self-management, goal setting and problem-solving counselling. Follow-up </w:t>
            </w:r>
          </w:p>
          <w:p w14:paraId="37FB8257"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components included phone calls and videotape intervention relevant to each</w:t>
            </w:r>
          </w:p>
          <w:p w14:paraId="46C4173A"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participant. Brief Intervention produced significantly greater improvement than</w:t>
            </w:r>
          </w:p>
          <w:p w14:paraId="6BBBDAD1"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Usual Care on multiple measures of change in dietary behaviour (e.g., covariate</w:t>
            </w:r>
          </w:p>
          <w:p w14:paraId="20C68075"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adjusted difference of 2.2% of calories from fat; p = 0.023) and on serum</w:t>
            </w:r>
          </w:p>
          <w:p w14:paraId="7A3ADE25"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cholesterol levels (covariate adjusted difference of 15 mg/dl; p = 0.002) at</w:t>
            </w:r>
          </w:p>
          <w:p w14:paraId="3F6922E2"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12-month follow-up. There were also significant differences favouring</w:t>
            </w:r>
          </w:p>
          <w:p w14:paraId="3F6C123E"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intervention on patient satisfaction (p &lt; 0.02) but not on HbA1c levels. The</w:t>
            </w:r>
          </w:p>
          <w:p w14:paraId="30049BB5"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costs of intervention ($137 per patient) were modest relative to many commonly</w:t>
            </w:r>
          </w:p>
          <w:p w14:paraId="3BD637A9" w14:textId="77777777" w:rsidR="000D5A1D" w:rsidRPr="00684C5A" w:rsidRDefault="000D5A1D" w:rsidP="00465F00">
            <w:pPr>
              <w:pStyle w:val="Listenabsatz"/>
              <w:ind w:left="0"/>
              <w:rPr>
                <w:rFonts w:ascii="Open Sans" w:hAnsi="Open Sans"/>
                <w:sz w:val="12"/>
                <w:szCs w:val="12"/>
              </w:rPr>
            </w:pPr>
            <w:r w:rsidRPr="001C65CD">
              <w:rPr>
                <w:rFonts w:ascii="Open Sans" w:hAnsi="Open Sans"/>
                <w:sz w:val="12"/>
                <w:szCs w:val="12"/>
              </w:rPr>
              <w:t>used practices.</w:t>
            </w:r>
          </w:p>
        </w:tc>
      </w:tr>
      <w:tr w:rsidR="000D5A1D" w:rsidRPr="00684C5A" w14:paraId="4D64DC21" w14:textId="77777777" w:rsidTr="00465F00">
        <w:tc>
          <w:tcPr>
            <w:tcW w:w="2911" w:type="dxa"/>
            <w:shd w:val="clear" w:color="auto" w:fill="auto"/>
          </w:tcPr>
          <w:p w14:paraId="4BEA48ED"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E954A4">
              <w:rPr>
                <w:rFonts w:ascii="Open Sans" w:hAnsi="Open Sans" w:cs="Times"/>
                <w:sz w:val="12"/>
                <w:szCs w:val="12"/>
                <w:lang w:eastAsia="de-DE"/>
              </w:rPr>
              <w:t>Glasgow RE, Nutting PA, King DK, Nelson CC, Cutter G, Gaglio B, et al.</w:t>
            </w:r>
            <w:r>
              <w:rPr>
                <w:rFonts w:ascii="Open Sans" w:hAnsi="Open Sans" w:cs="Times"/>
                <w:sz w:val="12"/>
                <w:szCs w:val="12"/>
                <w:lang w:eastAsia="de-DE"/>
              </w:rPr>
              <w:t xml:space="preserve"> </w:t>
            </w:r>
            <w:r w:rsidRPr="00E954A4">
              <w:rPr>
                <w:rFonts w:ascii="Open Sans" w:hAnsi="Open Sans" w:cs="Times"/>
                <w:sz w:val="12"/>
                <w:szCs w:val="12"/>
                <w:lang w:eastAsia="de-DE"/>
              </w:rPr>
              <w:t xml:space="preserve">Randomized effectiveness trial of a computer-assisted intervention to improve diabetes care. </w:t>
            </w:r>
          </w:p>
          <w:p w14:paraId="75FC98BE" w14:textId="77777777" w:rsidR="000D5A1D" w:rsidRPr="00E954A4"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E954A4">
              <w:rPr>
                <w:rFonts w:ascii="Open Sans" w:hAnsi="Open Sans" w:cs="Times"/>
                <w:b/>
                <w:i/>
                <w:iCs/>
                <w:sz w:val="12"/>
                <w:szCs w:val="12"/>
                <w:lang w:eastAsia="de-DE"/>
              </w:rPr>
              <w:t xml:space="preserve">Diabetes Care </w:t>
            </w:r>
            <w:r w:rsidRPr="00E954A4">
              <w:rPr>
                <w:rFonts w:ascii="Open Sans" w:hAnsi="Open Sans" w:cs="Times"/>
                <w:b/>
                <w:sz w:val="12"/>
                <w:szCs w:val="12"/>
                <w:lang w:eastAsia="de-DE"/>
              </w:rPr>
              <w:t>2005;</w:t>
            </w:r>
            <w:r w:rsidRPr="00E954A4">
              <w:rPr>
                <w:rFonts w:ascii="Open Sans" w:hAnsi="Open Sans" w:cs="Times"/>
                <w:b/>
                <w:bCs/>
                <w:sz w:val="12"/>
                <w:szCs w:val="12"/>
                <w:lang w:eastAsia="de-DE"/>
              </w:rPr>
              <w:t>28</w:t>
            </w:r>
            <w:r w:rsidRPr="00E954A4">
              <w:rPr>
                <w:rFonts w:ascii="Open Sans" w:hAnsi="Open Sans" w:cs="Times"/>
                <w:b/>
                <w:sz w:val="12"/>
                <w:szCs w:val="12"/>
                <w:lang w:eastAsia="de-DE"/>
              </w:rPr>
              <w:t xml:space="preserve">(1):33–9. </w:t>
            </w:r>
          </w:p>
        </w:tc>
        <w:tc>
          <w:tcPr>
            <w:tcW w:w="5657" w:type="dxa"/>
            <w:shd w:val="clear" w:color="auto" w:fill="auto"/>
          </w:tcPr>
          <w:p w14:paraId="767C9965" w14:textId="77777777" w:rsidR="000D5A1D" w:rsidRPr="00442F02"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442F02">
              <w:rPr>
                <w:rFonts w:ascii="Open Sans" w:hAnsi="Open Sans" w:cs="Futura"/>
                <w:sz w:val="12"/>
                <w:szCs w:val="12"/>
                <w:lang w:eastAsia="de-DE"/>
              </w:rPr>
              <w:t xml:space="preserve">RESULTS </w:t>
            </w:r>
            <w:r w:rsidRPr="00442F02">
              <w:rPr>
                <w:rFonts w:ascii="Open Sans" w:hAnsi="Open Sans" w:cs="Times"/>
                <w:sz w:val="12"/>
                <w:szCs w:val="12"/>
                <w:lang w:eastAsia="de-DE"/>
              </w:rPr>
              <w:t>— The program was well implemented and significantly improved both the num- ber of laboratory assays and patient-centered aspects of diabetes care patients received compared with those in the control condition. There was overall improvement on secondary outcomes of lipids, HbA</w:t>
            </w:r>
            <w:r w:rsidRPr="00442F02">
              <w:rPr>
                <w:rFonts w:ascii="Open Sans" w:hAnsi="Open Sans" w:cs="Times"/>
                <w:position w:val="-6"/>
                <w:sz w:val="12"/>
                <w:szCs w:val="12"/>
                <w:lang w:eastAsia="de-DE"/>
              </w:rPr>
              <w:t>1c</w:t>
            </w:r>
            <w:r w:rsidRPr="00442F02">
              <w:rPr>
                <w:rFonts w:ascii="Open Sans" w:hAnsi="Open Sans" w:cs="Times"/>
                <w:sz w:val="12"/>
                <w:szCs w:val="12"/>
                <w:lang w:eastAsia="de-DE"/>
              </w:rPr>
              <w:t xml:space="preserve">, quality of life, and depression scores; between-condition differences were not significant. </w:t>
            </w:r>
          </w:p>
          <w:p w14:paraId="2515B8F2"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r w:rsidRPr="00442F02">
              <w:rPr>
                <w:rFonts w:ascii="Open Sans" w:hAnsi="Open Sans" w:cs="Futura"/>
                <w:sz w:val="12"/>
                <w:szCs w:val="12"/>
                <w:lang w:eastAsia="de-DE"/>
              </w:rPr>
              <w:t xml:space="preserve">CONCLUSIONS </w:t>
            </w:r>
            <w:r w:rsidRPr="00442F02">
              <w:rPr>
                <w:rFonts w:ascii="Open Sans" w:hAnsi="Open Sans" w:cs="Times"/>
                <w:sz w:val="12"/>
                <w:szCs w:val="12"/>
                <w:lang w:eastAsia="de-DE"/>
              </w:rPr>
              <w:t xml:space="preserve">— Staff in small, mixed-payer primary care offices can consistently imple- ment a patient-centered intervention to improve PRP measures of quality of diabetes care. Alternative explanations for why these process improvements did not lead to improved out- comes, and suggested directions for future research are discussed. </w:t>
            </w:r>
          </w:p>
        </w:tc>
      </w:tr>
      <w:tr w:rsidR="000D5A1D" w:rsidRPr="00684C5A" w14:paraId="6B44AB05" w14:textId="77777777" w:rsidTr="00465F00">
        <w:tc>
          <w:tcPr>
            <w:tcW w:w="2911" w:type="dxa"/>
            <w:shd w:val="clear" w:color="auto" w:fill="auto"/>
          </w:tcPr>
          <w:p w14:paraId="315DAB0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Hampson SE, Glasgow RE, Toobert DJ. Personal models of diabetes and their relations to self-care activities. Health Psychol 1990;9:632-46. </w:t>
            </w:r>
          </w:p>
        </w:tc>
        <w:tc>
          <w:tcPr>
            <w:tcW w:w="5657" w:type="dxa"/>
            <w:shd w:val="clear" w:color="auto" w:fill="auto"/>
          </w:tcPr>
          <w:p w14:paraId="717687CD" w14:textId="77777777" w:rsidR="000D5A1D" w:rsidRPr="00684C5A" w:rsidRDefault="000D5A1D" w:rsidP="00465F00">
            <w:pPr>
              <w:pStyle w:val="Listenabsatz"/>
              <w:ind w:left="0"/>
              <w:rPr>
                <w:rFonts w:ascii="Open Sans" w:hAnsi="Open Sans"/>
                <w:sz w:val="12"/>
                <w:szCs w:val="12"/>
              </w:rPr>
            </w:pPr>
          </w:p>
        </w:tc>
      </w:tr>
      <w:tr w:rsidR="000D5A1D" w:rsidRPr="00684C5A" w14:paraId="527CEBFB" w14:textId="77777777" w:rsidTr="00465F00">
        <w:tc>
          <w:tcPr>
            <w:tcW w:w="2911" w:type="dxa"/>
            <w:shd w:val="clear" w:color="auto" w:fill="auto"/>
          </w:tcPr>
          <w:p w14:paraId="4461E03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Han S, Crowther CA, Middleton P, Heatley E. Different types of dietry advice for women with gestational diabetes mellitus. </w:t>
            </w:r>
          </w:p>
          <w:p w14:paraId="79E3927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Cochrane Database of Systematic Reviews 2013, Issue 3</w:t>
            </w:r>
          </w:p>
        </w:tc>
        <w:tc>
          <w:tcPr>
            <w:tcW w:w="5657" w:type="dxa"/>
            <w:shd w:val="clear" w:color="auto" w:fill="auto"/>
          </w:tcPr>
          <w:p w14:paraId="2A77D6EC"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Keine valide Aussagen, da zu kleiner Stichprobenumfang</w:t>
            </w:r>
          </w:p>
        </w:tc>
      </w:tr>
      <w:tr w:rsidR="000D5A1D" w:rsidRPr="00684C5A" w14:paraId="2F9C48AD" w14:textId="77777777" w:rsidTr="00465F00">
        <w:tc>
          <w:tcPr>
            <w:tcW w:w="2911" w:type="dxa"/>
            <w:shd w:val="clear" w:color="auto" w:fill="auto"/>
          </w:tcPr>
          <w:p w14:paraId="1D75EAA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Knowler WC, Barrett-Connor E, Fowler SE, Hamman RF, Lachin JM, Walker EA, Nathan DM, the Diabetes Prevention Program Research Group. Reduction in the incidence of type 2 diabetes with lifestyle intervention or metformin. </w:t>
            </w:r>
          </w:p>
          <w:p w14:paraId="4FB6F24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N Engl J Med 2002;346:393– 403 </w:t>
            </w:r>
          </w:p>
        </w:tc>
        <w:tc>
          <w:tcPr>
            <w:tcW w:w="5657" w:type="dxa"/>
            <w:shd w:val="clear" w:color="auto" w:fill="auto"/>
          </w:tcPr>
          <w:p w14:paraId="3879C585"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Fragestellung (</w:t>
            </w:r>
            <w:r w:rsidRPr="00684C5A">
              <w:rPr>
                <w:rFonts w:ascii="Open Sans" w:hAnsi="Open Sans"/>
                <w:b/>
                <w:color w:val="FF0000"/>
                <w:sz w:val="12"/>
                <w:szCs w:val="12"/>
              </w:rPr>
              <w:t>Pädiabetes</w:t>
            </w:r>
            <w:r w:rsidRPr="00684C5A">
              <w:rPr>
                <w:rFonts w:ascii="Open Sans" w:hAnsi="Open Sans"/>
                <w:b/>
                <w:sz w:val="12"/>
                <w:szCs w:val="12"/>
              </w:rPr>
              <w:t>):</w:t>
            </w:r>
          </w:p>
          <w:p w14:paraId="329B417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Auswirkungen von Lifestyle-Änderungen auf die Prävalenz von D.m.II </w:t>
            </w:r>
          </w:p>
          <w:p w14:paraId="092BCE13"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Methoden:</w:t>
            </w:r>
          </w:p>
          <w:p w14:paraId="708D5FD4"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3234 Nichtdiabetiker mit gestörter Glc-Toleranz; 3 Gruppen: Placebo, Metformin 850 2x/d, Lifestyle-Änderungen; mittleres Alter: 55 Jahre; mittlerer BMI: 34; 68% Frauenanteil</w:t>
            </w:r>
          </w:p>
          <w:p w14:paraId="7AA2394E"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Ergebnisse:</w:t>
            </w:r>
          </w:p>
          <w:p w14:paraId="3C7D57C1"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r w:rsidRPr="00684C5A">
              <w:rPr>
                <w:rFonts w:ascii="Open Sans" w:hAnsi="Open Sans"/>
                <w:sz w:val="12"/>
                <w:szCs w:val="12"/>
              </w:rPr>
              <w:t>Durchschnitts-Follow-UP: 2.8 Jahre; Inzidenz von Diabetes: 11 (Placebo), 7.8 (Metformin) und 4,8 (Lifestyle) Fälle pro 100 Personenjahren. Reduktion des Diabetesrisikos um 58% (Lifestyle) und 31% (Metformin) verglichen mit der Placebogruppe. Um die Inzidenz von einem Diabetes in 3 Jahren zu verhindern, müssen 6.9 Personen an dem Lifestyleprogramm partizipieren verglichen mit 13.9 Personen, die Metformin einnehmen müssten.</w:t>
            </w:r>
          </w:p>
        </w:tc>
      </w:tr>
      <w:tr w:rsidR="000D5A1D" w:rsidRPr="00684C5A" w14:paraId="7EF10E58" w14:textId="77777777" w:rsidTr="00465F00">
        <w:tc>
          <w:tcPr>
            <w:tcW w:w="2911" w:type="dxa"/>
            <w:shd w:val="clear" w:color="auto" w:fill="auto"/>
          </w:tcPr>
          <w:p w14:paraId="199CEC3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Li T, Wu HM, Wang F, Huang CQ, Yang M, Dong BR, Liu GJ. Education programmes for people with diabetic kidney disease. </w:t>
            </w:r>
          </w:p>
          <w:p w14:paraId="341ECBE1"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2011, Issue 6. Art. No.: CD007374. DOI: 10.1002/14651858.CD007374.pub2. </w:t>
            </w:r>
          </w:p>
        </w:tc>
        <w:tc>
          <w:tcPr>
            <w:tcW w:w="5657" w:type="dxa"/>
            <w:shd w:val="clear" w:color="auto" w:fill="auto"/>
          </w:tcPr>
          <w:p w14:paraId="1C803EAC"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Keine valide Aussagen, da zu kleiner Stichprobenumfang</w:t>
            </w:r>
          </w:p>
        </w:tc>
      </w:tr>
      <w:tr w:rsidR="000D5A1D" w:rsidRPr="00684C5A" w14:paraId="11DE5215" w14:textId="77777777" w:rsidTr="00465F00">
        <w:tc>
          <w:tcPr>
            <w:tcW w:w="2911" w:type="dxa"/>
            <w:shd w:val="clear" w:color="auto" w:fill="auto"/>
          </w:tcPr>
          <w:p w14:paraId="00C03936"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sz w:val="12"/>
                <w:szCs w:val="12"/>
              </w:rPr>
              <w:t xml:space="preserve">Lorig K. Partnerships between expert patients and physicians. Lancet 2002;359:814-5. </w:t>
            </w:r>
          </w:p>
        </w:tc>
        <w:tc>
          <w:tcPr>
            <w:tcW w:w="5657" w:type="dxa"/>
            <w:shd w:val="clear" w:color="auto" w:fill="auto"/>
          </w:tcPr>
          <w:p w14:paraId="695F8E2D" w14:textId="77777777" w:rsidR="000D5A1D" w:rsidRPr="00684C5A" w:rsidRDefault="000D5A1D" w:rsidP="00465F00">
            <w:pPr>
              <w:pStyle w:val="Listenabsatz"/>
              <w:ind w:left="0"/>
              <w:rPr>
                <w:rFonts w:ascii="Open Sans" w:hAnsi="Open Sans"/>
                <w:sz w:val="12"/>
                <w:szCs w:val="12"/>
              </w:rPr>
            </w:pPr>
          </w:p>
        </w:tc>
      </w:tr>
      <w:tr w:rsidR="000D5A1D" w:rsidRPr="00684C5A" w14:paraId="2764254D" w14:textId="77777777" w:rsidTr="00465F00">
        <w:tc>
          <w:tcPr>
            <w:tcW w:w="2911" w:type="dxa"/>
            <w:shd w:val="clear" w:color="auto" w:fill="auto"/>
          </w:tcPr>
          <w:p w14:paraId="18FFA6A1"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Lorig KR, Ritter P, Stewart AL, Sobel DS, Brown BW Jr, Bandura A, et al. Chronic disease self-management program: 2-year health status and health care utilization outcomes. </w:t>
            </w:r>
          </w:p>
          <w:p w14:paraId="22A82E67"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b/>
                <w:i/>
                <w:iCs/>
                <w:sz w:val="12"/>
                <w:szCs w:val="12"/>
              </w:rPr>
              <w:t xml:space="preserve">Medical Care </w:t>
            </w:r>
            <w:r w:rsidRPr="00684C5A">
              <w:rPr>
                <w:rFonts w:ascii="Open Sans" w:hAnsi="Open Sans" w:cs="Times"/>
                <w:b/>
                <w:sz w:val="12"/>
                <w:szCs w:val="12"/>
              </w:rPr>
              <w:t>2001;</w:t>
            </w:r>
            <w:r w:rsidRPr="00684C5A">
              <w:rPr>
                <w:rFonts w:ascii="Open Sans" w:hAnsi="Open Sans" w:cs="Times"/>
                <w:b/>
                <w:bCs/>
                <w:sz w:val="12"/>
                <w:szCs w:val="12"/>
              </w:rPr>
              <w:t>39</w:t>
            </w:r>
            <w:r w:rsidRPr="00684C5A">
              <w:rPr>
                <w:rFonts w:ascii="Open Sans" w:hAnsi="Open Sans" w:cs="Times"/>
                <w:b/>
                <w:sz w:val="12"/>
                <w:szCs w:val="12"/>
              </w:rPr>
              <w:t>(11):1217–23.</w:t>
            </w:r>
            <w:r w:rsidRPr="00684C5A">
              <w:rPr>
                <w:rFonts w:ascii="Open Sans" w:hAnsi="Open Sans" w:cs="Times"/>
                <w:sz w:val="12"/>
                <w:szCs w:val="12"/>
              </w:rPr>
              <w:t xml:space="preserve"> </w:t>
            </w:r>
          </w:p>
          <w:p w14:paraId="2908FCF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Lorig KR, Holman H. Self-management education: history, definition, outcomes, and mechanisms. </w:t>
            </w:r>
          </w:p>
          <w:p w14:paraId="58DC3CA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i/>
                <w:iCs/>
                <w:sz w:val="12"/>
                <w:szCs w:val="12"/>
              </w:rPr>
              <w:t xml:space="preserve">Annals of Behavioral Medicine </w:t>
            </w:r>
            <w:r w:rsidRPr="00684C5A">
              <w:rPr>
                <w:rFonts w:ascii="Open Sans" w:hAnsi="Open Sans" w:cs="Times"/>
                <w:b/>
                <w:sz w:val="12"/>
                <w:szCs w:val="12"/>
              </w:rPr>
              <w:t>2003;</w:t>
            </w:r>
            <w:r w:rsidRPr="00684C5A">
              <w:rPr>
                <w:rFonts w:ascii="Open Sans" w:hAnsi="Open Sans" w:cs="Times"/>
                <w:b/>
                <w:bCs/>
                <w:sz w:val="12"/>
                <w:szCs w:val="12"/>
              </w:rPr>
              <w:t>26</w:t>
            </w:r>
            <w:r w:rsidRPr="00684C5A">
              <w:rPr>
                <w:rFonts w:ascii="Open Sans" w:hAnsi="Open Sans" w:cs="Times"/>
                <w:b/>
                <w:sz w:val="12"/>
                <w:szCs w:val="12"/>
              </w:rPr>
              <w:t>(1):1–7.</w:t>
            </w:r>
            <w:r w:rsidRPr="00684C5A">
              <w:rPr>
                <w:rFonts w:ascii="Open Sans" w:hAnsi="Open Sans" w:cs="Times"/>
                <w:sz w:val="12"/>
                <w:szCs w:val="12"/>
              </w:rPr>
              <w:t xml:space="preserve"> </w:t>
            </w:r>
          </w:p>
        </w:tc>
        <w:tc>
          <w:tcPr>
            <w:tcW w:w="5657" w:type="dxa"/>
            <w:shd w:val="clear" w:color="auto" w:fill="auto"/>
          </w:tcPr>
          <w:p w14:paraId="140FDF16"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Six skills required for self-management: </w:t>
            </w:r>
          </w:p>
          <w:p w14:paraId="3FEE119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2B262D2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1) problem solving </w:t>
            </w:r>
          </w:p>
          <w:p w14:paraId="729EA30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4AE050E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2) decision making </w:t>
            </w:r>
          </w:p>
          <w:p w14:paraId="1A8C8B5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1CCAE8F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3) resource utilisation </w:t>
            </w:r>
          </w:p>
          <w:p w14:paraId="2F5738F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40307C1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4) the formation of a patient-provider partnership</w:t>
            </w:r>
          </w:p>
          <w:p w14:paraId="1F1693C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4030A71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5) action planning and behaviour change</w:t>
            </w:r>
          </w:p>
          <w:p w14:paraId="2587F19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6B4C9AA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6) patients tailoring management plans to suit their needs</w:t>
            </w:r>
          </w:p>
          <w:p w14:paraId="74D4EBBA" w14:textId="77777777" w:rsidR="000D5A1D" w:rsidRPr="00684C5A" w:rsidRDefault="000D5A1D" w:rsidP="00465F00">
            <w:pPr>
              <w:pStyle w:val="Listenabsatz"/>
              <w:ind w:left="0"/>
              <w:rPr>
                <w:rFonts w:ascii="Open Sans" w:hAnsi="Open Sans"/>
                <w:sz w:val="12"/>
                <w:szCs w:val="12"/>
              </w:rPr>
            </w:pPr>
          </w:p>
        </w:tc>
      </w:tr>
      <w:tr w:rsidR="000D5A1D" w:rsidRPr="00684C5A" w14:paraId="7E4B0A6A" w14:textId="77777777" w:rsidTr="00465F00">
        <w:tc>
          <w:tcPr>
            <w:tcW w:w="2911" w:type="dxa"/>
            <w:shd w:val="clear" w:color="auto" w:fill="auto"/>
          </w:tcPr>
          <w:p w14:paraId="47F7AFA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Loveman E, Frampton GK, Clegg AJ. The clinical effectiveness of diabetes education models for type 2 diabetes: a systematic review. Health Technol Assess 2008; 12:1–116</w:t>
            </w:r>
          </w:p>
        </w:tc>
        <w:tc>
          <w:tcPr>
            <w:tcW w:w="5657" w:type="dxa"/>
            <w:shd w:val="clear" w:color="auto" w:fill="auto"/>
          </w:tcPr>
          <w:p w14:paraId="041A4162"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p>
        </w:tc>
      </w:tr>
      <w:tr w:rsidR="000D5A1D" w:rsidRPr="00684C5A" w14:paraId="67CB83F2" w14:textId="77777777" w:rsidTr="00465F00">
        <w:tc>
          <w:tcPr>
            <w:tcW w:w="2911" w:type="dxa"/>
            <w:shd w:val="clear" w:color="auto" w:fill="auto"/>
          </w:tcPr>
          <w:p w14:paraId="1FDB7F1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Medical Research Council. Developing and evaluating complex interventions: new guidance. </w:t>
            </w:r>
          </w:p>
        </w:tc>
        <w:tc>
          <w:tcPr>
            <w:tcW w:w="5657" w:type="dxa"/>
            <w:shd w:val="clear" w:color="auto" w:fill="auto"/>
          </w:tcPr>
          <w:p w14:paraId="42A7757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http:// www.mrc.ac.uk/Utilities/Documentrecord/index.htm?d= MRC004871 2008. </w:t>
            </w:r>
          </w:p>
          <w:p w14:paraId="2D5317F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p>
        </w:tc>
      </w:tr>
      <w:tr w:rsidR="000D5A1D" w:rsidRPr="00684C5A" w14:paraId="384E911B" w14:textId="77777777" w:rsidTr="00465F00">
        <w:tc>
          <w:tcPr>
            <w:tcW w:w="2911" w:type="dxa"/>
            <w:shd w:val="clear" w:color="auto" w:fill="auto"/>
          </w:tcPr>
          <w:p w14:paraId="0591C89D"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3B5371">
              <w:rPr>
                <w:rFonts w:ascii="Open Sans" w:hAnsi="Open Sans" w:cs="Times"/>
                <w:sz w:val="12"/>
                <w:szCs w:val="12"/>
                <w:lang w:eastAsia="de-DE"/>
              </w:rPr>
              <w:t xml:space="preserve">Michie S, Johnston M, Francis J, Hardeman W, Eccles M. From theory to intervention: mapping theoretically derived behavioural determinants to behaviour change techniques. </w:t>
            </w:r>
          </w:p>
          <w:p w14:paraId="44C9DF8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3B5371">
              <w:rPr>
                <w:rFonts w:ascii="Open Sans" w:hAnsi="Open Sans" w:cs="Times"/>
                <w:i/>
                <w:iCs/>
                <w:sz w:val="12"/>
                <w:szCs w:val="12"/>
                <w:lang w:eastAsia="de-DE"/>
              </w:rPr>
              <w:t xml:space="preserve">Applied Psychology </w:t>
            </w:r>
            <w:r w:rsidRPr="003B5371">
              <w:rPr>
                <w:rFonts w:ascii="Open Sans" w:hAnsi="Open Sans" w:cs="Times"/>
                <w:sz w:val="12"/>
                <w:szCs w:val="12"/>
                <w:lang w:eastAsia="de-DE"/>
              </w:rPr>
              <w:t>2008;</w:t>
            </w:r>
            <w:r w:rsidRPr="003B5371">
              <w:rPr>
                <w:rFonts w:ascii="Open Sans" w:hAnsi="Open Sans" w:cs="Times"/>
                <w:b/>
                <w:bCs/>
                <w:sz w:val="12"/>
                <w:szCs w:val="12"/>
                <w:lang w:eastAsia="de-DE"/>
              </w:rPr>
              <w:t>57</w:t>
            </w:r>
            <w:r w:rsidRPr="003B5371">
              <w:rPr>
                <w:rFonts w:ascii="Open Sans" w:hAnsi="Open Sans" w:cs="Times"/>
                <w:sz w:val="12"/>
                <w:szCs w:val="12"/>
                <w:lang w:eastAsia="de-DE"/>
              </w:rPr>
              <w:t xml:space="preserve">(4):660–80. </w:t>
            </w:r>
          </w:p>
        </w:tc>
        <w:tc>
          <w:tcPr>
            <w:tcW w:w="5657" w:type="dxa"/>
            <w:shd w:val="clear" w:color="auto" w:fill="auto"/>
          </w:tcPr>
          <w:p w14:paraId="0F909270"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D02C57">
              <w:rPr>
                <w:rFonts w:ascii="Open Sans" w:hAnsi="Open Sans" w:cs="Verdana"/>
                <w:sz w:val="12"/>
                <w:szCs w:val="12"/>
                <w:lang w:eastAsia="de-DE"/>
              </w:rPr>
              <w:t xml:space="preserve">Theory provides a helpful basis for designing interventions to change behaviour but offers little guidance on how to do this. This paper aims to illustrate methods for developing an extensive list of behaviour change techniques (with definitions) and for linking techniques to theoretical constructs. A list of techniques and definitions was generated from techniques published in two systematic reviews, supplemented by ‘brainstorming’ and a systematic search of nine textbooks used in training applied psychologists. Inter-rater reliability of extracting the techniques and definitions from the textbooks was assessed. Four experts judged which techniques would be effective in changing 11 theoretical constructs associated with behaviour change. Thirty-five techniques identified in the reviews were extended to 53 by brainstorming and to 137 by consulting textbooks. Agreement for the 53 definitions was 74.7% (15.4% cells completed and 59.3% cells empty for both raters). Agreement about the link between the 35 techniques and theoretical constructs was 71% of 385 judgments (12.2% agreement that effective and 59.5% agreement that not effective). This preliminary work demonstrates the possibility of developing a comprehensive, reliable taxonomy of techniques linked to theory. Further refinement is needed to eliminate redundancies, resolve uncertainties and complete technique definitions. </w:t>
            </w:r>
          </w:p>
        </w:tc>
      </w:tr>
      <w:tr w:rsidR="000D5A1D" w:rsidRPr="00684C5A" w14:paraId="4D732A3A" w14:textId="77777777" w:rsidTr="00465F00">
        <w:tc>
          <w:tcPr>
            <w:tcW w:w="2911" w:type="dxa"/>
            <w:shd w:val="clear" w:color="auto" w:fill="auto"/>
          </w:tcPr>
          <w:p w14:paraId="3921780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Minet L, Moller S, Vach WR, Wagner L, Henriksen JE. Mediating the effect of self-care management intervention in type 2 diabetes: a meta-analysis of 47 randomised controlled trials. </w:t>
            </w:r>
          </w:p>
          <w:p w14:paraId="540749E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b/>
                <w:i/>
                <w:iCs/>
                <w:sz w:val="12"/>
                <w:szCs w:val="12"/>
                <w:lang w:eastAsia="de-DE"/>
              </w:rPr>
              <w:t xml:space="preserve">Patient Education and Counseling </w:t>
            </w:r>
            <w:r w:rsidRPr="00684C5A">
              <w:rPr>
                <w:rFonts w:ascii="Open Sans" w:hAnsi="Open Sans" w:cs="Times"/>
                <w:b/>
                <w:sz w:val="12"/>
                <w:szCs w:val="12"/>
                <w:lang w:eastAsia="de-DE"/>
              </w:rPr>
              <w:t>2010;</w:t>
            </w:r>
            <w:r w:rsidRPr="00684C5A">
              <w:rPr>
                <w:rFonts w:ascii="Open Sans" w:hAnsi="Open Sans" w:cs="Times"/>
                <w:b/>
                <w:bCs/>
                <w:sz w:val="12"/>
                <w:szCs w:val="12"/>
                <w:lang w:eastAsia="de-DE"/>
              </w:rPr>
              <w:t xml:space="preserve">80 </w:t>
            </w:r>
            <w:r w:rsidRPr="00684C5A">
              <w:rPr>
                <w:rFonts w:ascii="Open Sans" w:hAnsi="Open Sans" w:cs="Times"/>
                <w:b/>
                <w:sz w:val="12"/>
                <w:szCs w:val="12"/>
                <w:lang w:eastAsia="de-DE"/>
              </w:rPr>
              <w:t>(1):29–41.</w:t>
            </w:r>
            <w:r w:rsidRPr="00684C5A">
              <w:rPr>
                <w:rFonts w:ascii="Open Sans" w:hAnsi="Open Sans" w:cs="Times"/>
                <w:sz w:val="12"/>
                <w:szCs w:val="12"/>
                <w:lang w:eastAsia="de-DE"/>
              </w:rPr>
              <w:t xml:space="preserve"> </w:t>
            </w:r>
          </w:p>
        </w:tc>
        <w:tc>
          <w:tcPr>
            <w:tcW w:w="5657" w:type="dxa"/>
            <w:shd w:val="clear" w:color="auto" w:fill="auto"/>
          </w:tcPr>
          <w:p w14:paraId="36AA680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In type 2 diabetes, there were improvements in glycaemic control in people who received self-care management treatment, especially where programmes were compact with sessions closely grouped together; effects may have decreased over time. Educational techniques appeared to be more advantageous than behavioural techniques. </w:t>
            </w:r>
          </w:p>
          <w:p w14:paraId="426590DC" w14:textId="77777777" w:rsidR="000D5A1D" w:rsidRPr="00684C5A" w:rsidRDefault="000D5A1D" w:rsidP="00465F00">
            <w:pPr>
              <w:pStyle w:val="Listenabsatz"/>
              <w:ind w:left="0"/>
              <w:rPr>
                <w:rFonts w:ascii="Open Sans" w:hAnsi="Open Sans"/>
                <w:sz w:val="12"/>
                <w:szCs w:val="12"/>
              </w:rPr>
            </w:pPr>
          </w:p>
        </w:tc>
      </w:tr>
      <w:tr w:rsidR="000D5A1D" w:rsidRPr="00684C5A" w14:paraId="7CC76497" w14:textId="77777777" w:rsidTr="00465F00">
        <w:tc>
          <w:tcPr>
            <w:tcW w:w="2911" w:type="dxa"/>
            <w:shd w:val="clear" w:color="auto" w:fill="auto"/>
          </w:tcPr>
          <w:p w14:paraId="5627D8E6"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434C60">
              <w:rPr>
                <w:rFonts w:ascii="Open Sans" w:hAnsi="Open Sans" w:cs="Times"/>
                <w:sz w:val="12"/>
                <w:szCs w:val="12"/>
                <w:lang w:eastAsia="de-DE"/>
              </w:rPr>
              <w:t>Noar SM, Zimmerman RS. Health Behavior Theory and cumulative knowledge regarding health behaviors: are we moving in the right direction?</w:t>
            </w:r>
          </w:p>
          <w:p w14:paraId="51B8C3A0" w14:textId="77777777" w:rsidR="000D5A1D" w:rsidRPr="00434C60"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434C60">
              <w:rPr>
                <w:rFonts w:ascii="Open Sans" w:hAnsi="Open Sans" w:cs="Times"/>
                <w:b/>
                <w:i/>
                <w:iCs/>
                <w:sz w:val="12"/>
                <w:szCs w:val="12"/>
                <w:lang w:eastAsia="de-DE"/>
              </w:rPr>
              <w:t xml:space="preserve">Health Education Research </w:t>
            </w:r>
            <w:r w:rsidRPr="00434C60">
              <w:rPr>
                <w:rFonts w:ascii="Open Sans" w:hAnsi="Open Sans" w:cs="Times"/>
                <w:b/>
                <w:sz w:val="12"/>
                <w:szCs w:val="12"/>
                <w:lang w:eastAsia="de-DE"/>
              </w:rPr>
              <w:t>2005;</w:t>
            </w:r>
            <w:r w:rsidRPr="00434C60">
              <w:rPr>
                <w:rFonts w:ascii="Open Sans" w:hAnsi="Open Sans" w:cs="Times"/>
                <w:b/>
                <w:bCs/>
                <w:sz w:val="12"/>
                <w:szCs w:val="12"/>
                <w:lang w:eastAsia="de-DE"/>
              </w:rPr>
              <w:t>20</w:t>
            </w:r>
            <w:r w:rsidRPr="00434C60">
              <w:rPr>
                <w:rFonts w:ascii="Open Sans" w:hAnsi="Open Sans" w:cs="Times"/>
                <w:b/>
                <w:sz w:val="12"/>
                <w:szCs w:val="12"/>
                <w:lang w:eastAsia="de-DE"/>
              </w:rPr>
              <w:t xml:space="preserve">(3):275–90. </w:t>
            </w:r>
          </w:p>
        </w:tc>
        <w:tc>
          <w:tcPr>
            <w:tcW w:w="5657" w:type="dxa"/>
            <w:shd w:val="clear" w:color="auto" w:fill="auto"/>
          </w:tcPr>
          <w:p w14:paraId="3835A352" w14:textId="77777777" w:rsidR="000D5A1D" w:rsidRPr="00684C5A" w:rsidRDefault="000D5A1D" w:rsidP="00465F00">
            <w:pPr>
              <w:widowControl w:val="0"/>
              <w:autoSpaceDE w:val="0"/>
              <w:autoSpaceDN w:val="0"/>
              <w:adjustRightInd w:val="0"/>
              <w:spacing w:after="0" w:line="240" w:lineRule="auto"/>
              <w:jc w:val="both"/>
              <w:rPr>
                <w:rFonts w:ascii="Open Sans" w:hAnsi="Open Sans"/>
                <w:sz w:val="12"/>
                <w:szCs w:val="12"/>
              </w:rPr>
            </w:pPr>
            <w:r w:rsidRPr="00687C23">
              <w:rPr>
                <w:rFonts w:ascii="Open Sans" w:hAnsi="Open Sans" w:cs="Times"/>
                <w:sz w:val="12"/>
                <w:szCs w:val="12"/>
                <w:lang w:eastAsia="de-DE"/>
              </w:rPr>
              <w:t xml:space="preserve">Although research on Health Behavior Theory (HBT) is being conducted at a rapid pace, the extent to which the field is truly moving for- ward in understanding health behavior has been questioned. This issue is examined in the current article. First, we discuss the problems within the HBT literature. Second, we discuss the proliferation of HBT and why theory comparison is essential to this area of research. Finally, we reflect on ways that the field might move forward by suggesting a new agenda for HBT research. It is argued that increased recognition of the similarity of health behavior constructs as well as increased empirical com- parisons of theories are essential for true scientific progress in this line of inquiry. </w:t>
            </w:r>
          </w:p>
        </w:tc>
      </w:tr>
      <w:tr w:rsidR="000D5A1D" w:rsidRPr="00684C5A" w14:paraId="7A3B5394" w14:textId="77777777" w:rsidTr="00465F00">
        <w:tc>
          <w:tcPr>
            <w:tcW w:w="2911" w:type="dxa"/>
            <w:shd w:val="clear" w:color="auto" w:fill="auto"/>
          </w:tcPr>
          <w:p w14:paraId="086AF2F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Norris SL, Engelgau MM, Narayan KM. Effectiveness of self-management training in type 2 diabetes: a systematic review of randomized controlled trials. Diabetes Care 2001;24:561-87.  </w:t>
            </w:r>
          </w:p>
        </w:tc>
        <w:tc>
          <w:tcPr>
            <w:tcW w:w="5657" w:type="dxa"/>
            <w:shd w:val="clear" w:color="auto" w:fill="auto"/>
          </w:tcPr>
          <w:p w14:paraId="09F795D2" w14:textId="77777777" w:rsidR="000D5A1D" w:rsidRPr="00684C5A" w:rsidRDefault="000D5A1D" w:rsidP="00465F00">
            <w:pPr>
              <w:pStyle w:val="Listenabsatz"/>
              <w:ind w:left="0"/>
              <w:rPr>
                <w:rFonts w:ascii="Open Sans" w:hAnsi="Open Sans"/>
                <w:sz w:val="12"/>
                <w:szCs w:val="12"/>
              </w:rPr>
            </w:pPr>
          </w:p>
        </w:tc>
      </w:tr>
      <w:tr w:rsidR="000D5A1D" w:rsidRPr="00684C5A" w14:paraId="7AD9AC06" w14:textId="77777777" w:rsidTr="00465F00">
        <w:tc>
          <w:tcPr>
            <w:tcW w:w="2911" w:type="dxa"/>
            <w:shd w:val="clear" w:color="auto" w:fill="auto"/>
          </w:tcPr>
          <w:p w14:paraId="5102611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Orozco LJ, Buchleitner AM, Gimenez-Perez G, Roqué i Figuls M, Richter B, Mauricio D. Exercise or exercise and diet for preventing type 2 diabetes mellitus. </w:t>
            </w:r>
          </w:p>
          <w:p w14:paraId="63542AE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2008, Issue 3. Art. No.: CD003054. DOI: 10.1002/14651858.CD003054.pub3.</w:t>
            </w:r>
            <w:r w:rsidRPr="00684C5A">
              <w:rPr>
                <w:rFonts w:ascii="Open Sans" w:hAnsi="Open Sans" w:cs="Times"/>
                <w:sz w:val="12"/>
                <w:szCs w:val="12"/>
              </w:rPr>
              <w:t xml:space="preserve"> </w:t>
            </w:r>
          </w:p>
        </w:tc>
        <w:tc>
          <w:tcPr>
            <w:tcW w:w="5657" w:type="dxa"/>
            <w:shd w:val="clear" w:color="auto" w:fill="auto"/>
          </w:tcPr>
          <w:p w14:paraId="2EFE3DC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6A93CF2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 assess the effects of exercise or exercise and diet for preventing type 2 diabetes mellitus. </w:t>
            </w:r>
          </w:p>
          <w:p w14:paraId="43800F2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22D1ECD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Studies were included if they were randomised controlled trials of exercise and diet interventions of at least six month duration and reported diabetes incidence in people at risk for type 2 diabetes. </w:t>
            </w:r>
          </w:p>
          <w:p w14:paraId="6A76B06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6659DB7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 included eight trials that had an exercise plus diet (2241 participants) and a standard recommendation arm (2509 participants). Two studies had a diet only (167 participants) and exercise only arm (178 participants). Study duration ranged from one to six years. Overall, exercise plus diet interventions reduced the risk of diabetes compared with standard recommendations (RR 0.63, 95% CI 0.49 to 0.79). This had also favourable effects on weight and body mass index reduction, waist-to-hip ratio and waist circumference. However, statistical heterogeneity was very high for these outcomes. Exercise and diet interventions had a very modest effect on blood lipids. However, this intervention improved systolic and diastolic blood pressure levels (weighted mean difference -4 mmHg, 95% CI -5 to - 2 and -2 mmHg, 95% CI -3 to -1, respectively). No statistical significant effects on diabetes incidence were observed when comparing exercise only interventions either with standard recommendations or with diet only interventions. No study reported relevant data on diabetes and cardiovascular related morbidity, mortality and quality of life. </w:t>
            </w:r>
          </w:p>
          <w:p w14:paraId="20448C9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Authors’ conclusions </w:t>
            </w:r>
          </w:p>
          <w:p w14:paraId="00D15C9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Interventions aimed at increasing exercise combined with diet are able to decrease the incidence of type 2 diabetes mellitus in high risk groups (people with impaired glucose tolerance or the metabolic syndrome). There is a need for studies exploring exercise only interventions and studies exploring the effect of exercise and diet on quality of life, morbidity and mortality, with special focus on cardiovascular outcomes. </w:t>
            </w:r>
          </w:p>
        </w:tc>
      </w:tr>
      <w:tr w:rsidR="000D5A1D" w:rsidRPr="00684C5A" w14:paraId="75FAA725" w14:textId="77777777" w:rsidTr="00465F00">
        <w:tc>
          <w:tcPr>
            <w:tcW w:w="2911" w:type="dxa"/>
            <w:shd w:val="clear" w:color="auto" w:fill="auto"/>
          </w:tcPr>
          <w:p w14:paraId="0BA9519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Pan XR, Li GW, Hu YH, et al. Effects of diet and exercise in preventing NIDDM in people with impaired glucose tolerance: the Da Qing IGT and Diabetes Study. </w:t>
            </w:r>
          </w:p>
          <w:p w14:paraId="79AC43DA"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Diabetes Care 1997;20:537-44. </w:t>
            </w:r>
          </w:p>
        </w:tc>
        <w:tc>
          <w:tcPr>
            <w:tcW w:w="5657" w:type="dxa"/>
            <w:shd w:val="clear" w:color="auto" w:fill="auto"/>
          </w:tcPr>
          <w:p w14:paraId="60B40A43" w14:textId="77777777" w:rsidR="000D5A1D" w:rsidRPr="00684C5A" w:rsidRDefault="000D5A1D" w:rsidP="00465F00">
            <w:pPr>
              <w:pStyle w:val="Listenabsatz"/>
              <w:ind w:left="0"/>
              <w:rPr>
                <w:rFonts w:ascii="Open Sans" w:hAnsi="Open Sans"/>
                <w:sz w:val="12"/>
                <w:szCs w:val="12"/>
              </w:rPr>
            </w:pPr>
          </w:p>
        </w:tc>
      </w:tr>
      <w:tr w:rsidR="000D5A1D" w:rsidRPr="00684C5A" w14:paraId="22364450" w14:textId="77777777" w:rsidTr="00465F00">
        <w:tc>
          <w:tcPr>
            <w:tcW w:w="2911" w:type="dxa"/>
            <w:shd w:val="clear" w:color="auto" w:fill="auto"/>
          </w:tcPr>
          <w:p w14:paraId="2BEB2B7B"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D02C57">
              <w:rPr>
                <w:rFonts w:ascii="Open Sans" w:hAnsi="Open Sans" w:cs="Times"/>
                <w:sz w:val="12"/>
                <w:szCs w:val="12"/>
                <w:lang w:eastAsia="de-DE"/>
              </w:rPr>
              <w:t xml:space="preserve">Portnoy DB, Scott-Sheldon LA, Johnson BT, Carey MP. Computer-delivered interventions for health promotion and behavioral risk reduction: a meta-analysis of 75 randomized  controlled trials, 1988-2007. </w:t>
            </w:r>
          </w:p>
          <w:p w14:paraId="77EFDD08" w14:textId="77777777" w:rsidR="000D5A1D" w:rsidRPr="00D02C57"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D02C57">
              <w:rPr>
                <w:rFonts w:ascii="Open Sans" w:hAnsi="Open Sans" w:cs="Times"/>
                <w:i/>
                <w:iCs/>
                <w:sz w:val="12"/>
                <w:szCs w:val="12"/>
                <w:lang w:eastAsia="de-DE"/>
              </w:rPr>
              <w:t xml:space="preserve">Preventive Medicine </w:t>
            </w:r>
            <w:r w:rsidRPr="00D02C57">
              <w:rPr>
                <w:rFonts w:ascii="Open Sans" w:hAnsi="Open Sans" w:cs="Times"/>
                <w:sz w:val="12"/>
                <w:szCs w:val="12"/>
                <w:lang w:eastAsia="de-DE"/>
              </w:rPr>
              <w:t>2008;</w:t>
            </w:r>
            <w:r w:rsidRPr="00D02C57">
              <w:rPr>
                <w:rFonts w:ascii="Open Sans" w:hAnsi="Open Sans" w:cs="Times"/>
                <w:b/>
                <w:bCs/>
                <w:sz w:val="12"/>
                <w:szCs w:val="12"/>
                <w:lang w:eastAsia="de-DE"/>
              </w:rPr>
              <w:t xml:space="preserve">47 </w:t>
            </w:r>
            <w:r w:rsidRPr="00D02C57">
              <w:rPr>
                <w:rFonts w:ascii="Open Sans" w:hAnsi="Open Sans" w:cs="Times"/>
                <w:sz w:val="12"/>
                <w:szCs w:val="12"/>
                <w:lang w:eastAsia="de-DE"/>
              </w:rPr>
              <w:t xml:space="preserve">(1):3–16. </w:t>
            </w:r>
          </w:p>
        </w:tc>
        <w:tc>
          <w:tcPr>
            <w:tcW w:w="5657" w:type="dxa"/>
            <w:shd w:val="clear" w:color="auto" w:fill="auto"/>
          </w:tcPr>
          <w:p w14:paraId="47FF6375" w14:textId="77777777" w:rsidR="000D5A1D" w:rsidRPr="00615A54" w:rsidRDefault="000D5A1D" w:rsidP="00465F00">
            <w:pPr>
              <w:spacing w:after="0" w:line="240" w:lineRule="auto"/>
              <w:rPr>
                <w:rFonts w:ascii="Open Sans" w:eastAsia="Times New Roman" w:hAnsi="Open Sans"/>
                <w:b/>
                <w:sz w:val="12"/>
                <w:szCs w:val="12"/>
                <w:lang w:eastAsia="de-DE"/>
              </w:rPr>
            </w:pPr>
            <w:r w:rsidRPr="00615A54">
              <w:rPr>
                <w:rFonts w:ascii="Open Sans" w:eastAsia="Times New Roman" w:hAnsi="Open Sans"/>
                <w:b/>
                <w:sz w:val="12"/>
                <w:szCs w:val="12"/>
                <w:lang w:eastAsia="de-DE"/>
              </w:rPr>
              <w:t>Results</w:t>
            </w:r>
          </w:p>
          <w:p w14:paraId="2B975A8B" w14:textId="77777777" w:rsidR="000D5A1D" w:rsidRPr="00615A54" w:rsidRDefault="000D5A1D" w:rsidP="00465F00">
            <w:pPr>
              <w:spacing w:after="0" w:line="240" w:lineRule="auto"/>
              <w:rPr>
                <w:rFonts w:ascii="Open Sans" w:eastAsia="Times New Roman" w:hAnsi="Open Sans"/>
                <w:sz w:val="12"/>
                <w:szCs w:val="12"/>
                <w:lang w:eastAsia="de-DE"/>
              </w:rPr>
            </w:pPr>
            <w:r w:rsidRPr="00615A54">
              <w:rPr>
                <w:rFonts w:ascii="Open Sans" w:eastAsia="Times New Roman" w:hAnsi="Open Sans"/>
                <w:sz w:val="12"/>
                <w:szCs w:val="12"/>
                <w:lang w:eastAsia="de-DE"/>
              </w:rPr>
              <w:t>Compared with controls, participants who received a computer-delivered intervention</w:t>
            </w:r>
          </w:p>
          <w:p w14:paraId="68795492" w14:textId="77777777" w:rsidR="000D5A1D" w:rsidRPr="00615A54" w:rsidRDefault="000D5A1D" w:rsidP="00465F00">
            <w:pPr>
              <w:spacing w:after="0" w:line="240" w:lineRule="auto"/>
              <w:rPr>
                <w:rFonts w:ascii="Open Sans" w:eastAsia="Times New Roman" w:hAnsi="Open Sans"/>
                <w:sz w:val="12"/>
                <w:szCs w:val="12"/>
                <w:lang w:eastAsia="de-DE"/>
              </w:rPr>
            </w:pPr>
            <w:r w:rsidRPr="00615A54">
              <w:rPr>
                <w:rFonts w:ascii="Open Sans" w:eastAsia="Times New Roman" w:hAnsi="Open Sans"/>
                <w:sz w:val="12"/>
                <w:szCs w:val="12"/>
                <w:lang w:eastAsia="de-DE"/>
              </w:rPr>
              <w:t>improved several hypothesized antecedents of health behavior (knowledge, attitudes, intentions);</w:t>
            </w:r>
            <w:r>
              <w:rPr>
                <w:rFonts w:ascii="Open Sans" w:eastAsia="Times New Roman" w:hAnsi="Open Sans"/>
                <w:sz w:val="12"/>
                <w:szCs w:val="12"/>
                <w:lang w:eastAsia="de-DE"/>
              </w:rPr>
              <w:t xml:space="preserve"> </w:t>
            </w:r>
            <w:r w:rsidRPr="00615A54">
              <w:rPr>
                <w:rFonts w:ascii="Open Sans" w:eastAsia="Times New Roman" w:hAnsi="Open Sans"/>
                <w:sz w:val="12"/>
                <w:szCs w:val="12"/>
                <w:lang w:eastAsia="de-DE"/>
              </w:rPr>
              <w:t>intervention recipients also improved health behaviors (nutrition, tobacco use, substance use, safer</w:t>
            </w:r>
            <w:r>
              <w:rPr>
                <w:rFonts w:ascii="Open Sans" w:eastAsia="Times New Roman" w:hAnsi="Open Sans"/>
                <w:sz w:val="12"/>
                <w:szCs w:val="12"/>
                <w:lang w:eastAsia="de-DE"/>
              </w:rPr>
              <w:t xml:space="preserve"> </w:t>
            </w:r>
            <w:r w:rsidRPr="00615A54">
              <w:rPr>
                <w:rFonts w:ascii="Open Sans" w:eastAsia="Times New Roman" w:hAnsi="Open Sans"/>
                <w:sz w:val="12"/>
                <w:szCs w:val="12"/>
                <w:lang w:eastAsia="de-DE"/>
              </w:rPr>
              <w:t>sexual behavior, binge/purge behaviors) and general health maintenance. Several sample, study and</w:t>
            </w:r>
            <w:r>
              <w:rPr>
                <w:rFonts w:ascii="Open Sans" w:eastAsia="Times New Roman" w:hAnsi="Open Sans"/>
                <w:sz w:val="12"/>
                <w:szCs w:val="12"/>
                <w:lang w:eastAsia="de-DE"/>
              </w:rPr>
              <w:t xml:space="preserve"> </w:t>
            </w:r>
            <w:r w:rsidRPr="00615A54">
              <w:rPr>
                <w:rFonts w:ascii="Open Sans" w:eastAsia="Times New Roman" w:hAnsi="Open Sans"/>
                <w:sz w:val="12"/>
                <w:szCs w:val="12"/>
                <w:lang w:eastAsia="de-DE"/>
              </w:rPr>
              <w:t>intervention characteristics moderated the psychosocial and behavioral outcomes.</w:t>
            </w:r>
          </w:p>
          <w:p w14:paraId="11AE4939" w14:textId="77777777" w:rsidR="000D5A1D" w:rsidRPr="00615A54" w:rsidRDefault="000D5A1D" w:rsidP="00465F00">
            <w:pPr>
              <w:spacing w:after="0" w:line="240" w:lineRule="auto"/>
              <w:rPr>
                <w:rFonts w:ascii="Open Sans" w:eastAsia="Times New Roman" w:hAnsi="Open Sans"/>
                <w:b/>
                <w:sz w:val="12"/>
                <w:szCs w:val="12"/>
                <w:lang w:eastAsia="de-DE"/>
              </w:rPr>
            </w:pPr>
            <w:r w:rsidRPr="00615A54">
              <w:rPr>
                <w:rFonts w:ascii="Open Sans" w:eastAsia="Times New Roman" w:hAnsi="Open Sans"/>
                <w:b/>
                <w:sz w:val="12"/>
                <w:szCs w:val="12"/>
                <w:lang w:eastAsia="de-DE"/>
              </w:rPr>
              <w:t>Conclusion</w:t>
            </w:r>
          </w:p>
          <w:p w14:paraId="663BBD90" w14:textId="77777777" w:rsidR="000D5A1D" w:rsidRPr="00615A54" w:rsidRDefault="000D5A1D" w:rsidP="00465F00">
            <w:pPr>
              <w:spacing w:after="0" w:line="240" w:lineRule="auto"/>
              <w:rPr>
                <w:rFonts w:ascii="Open Sans" w:eastAsia="Times New Roman" w:hAnsi="Open Sans"/>
                <w:sz w:val="12"/>
                <w:szCs w:val="12"/>
                <w:lang w:eastAsia="de-DE"/>
              </w:rPr>
            </w:pPr>
            <w:r w:rsidRPr="00615A54">
              <w:rPr>
                <w:rFonts w:ascii="Open Sans" w:eastAsia="Times New Roman" w:hAnsi="Open Sans"/>
                <w:sz w:val="12"/>
                <w:szCs w:val="12"/>
                <w:lang w:eastAsia="de-DE"/>
              </w:rPr>
              <w:t>Computer-delivered interventions can lead to improved behavioral health outcomes</w:t>
            </w:r>
          </w:p>
          <w:p w14:paraId="1CE41D73" w14:textId="77777777" w:rsidR="000D5A1D" w:rsidRPr="00615A54" w:rsidRDefault="000D5A1D" w:rsidP="00465F00">
            <w:pPr>
              <w:spacing w:after="0" w:line="240" w:lineRule="auto"/>
              <w:rPr>
                <w:rFonts w:ascii="Open Sans" w:eastAsia="Times New Roman" w:hAnsi="Open Sans"/>
                <w:sz w:val="12"/>
                <w:szCs w:val="12"/>
                <w:lang w:eastAsia="de-DE"/>
              </w:rPr>
            </w:pPr>
            <w:r w:rsidRPr="00615A54">
              <w:rPr>
                <w:rFonts w:ascii="Open Sans" w:eastAsia="Times New Roman" w:hAnsi="Open Sans"/>
                <w:sz w:val="12"/>
                <w:szCs w:val="12"/>
                <w:lang w:eastAsia="de-DE"/>
              </w:rPr>
              <w:t>at first post-intervention assessment. Interventions evaluating outcomes at extended assessment</w:t>
            </w:r>
          </w:p>
          <w:p w14:paraId="764A79F9" w14:textId="77777777" w:rsidR="000D5A1D" w:rsidRPr="00684C5A" w:rsidRDefault="000D5A1D" w:rsidP="00465F00">
            <w:pPr>
              <w:spacing w:after="0" w:line="240" w:lineRule="auto"/>
              <w:rPr>
                <w:rFonts w:ascii="Open Sans" w:hAnsi="Open Sans" w:cs="Times"/>
                <w:b/>
                <w:bCs/>
                <w:sz w:val="12"/>
                <w:szCs w:val="12"/>
              </w:rPr>
            </w:pPr>
            <w:r w:rsidRPr="00615A54">
              <w:rPr>
                <w:rFonts w:ascii="Open Sans" w:eastAsia="Times New Roman" w:hAnsi="Open Sans"/>
                <w:sz w:val="12"/>
                <w:szCs w:val="12"/>
                <w:lang w:eastAsia="de-DE"/>
              </w:rPr>
              <w:t>periods are needed to evaluate the longer-term efficacy of computer-delivered interventions.</w:t>
            </w:r>
            <w:r w:rsidRPr="00684C5A">
              <w:rPr>
                <w:rFonts w:ascii="Open Sans" w:hAnsi="Open Sans" w:cs="Times"/>
                <w:b/>
                <w:bCs/>
                <w:sz w:val="12"/>
                <w:szCs w:val="12"/>
              </w:rPr>
              <w:t xml:space="preserve"> </w:t>
            </w:r>
          </w:p>
        </w:tc>
      </w:tr>
      <w:tr w:rsidR="000D5A1D" w:rsidRPr="00684C5A" w14:paraId="7D665188" w14:textId="77777777" w:rsidTr="00465F00">
        <w:tc>
          <w:tcPr>
            <w:tcW w:w="2911" w:type="dxa"/>
            <w:shd w:val="clear" w:color="auto" w:fill="auto"/>
          </w:tcPr>
          <w:p w14:paraId="16E7787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sz w:val="12"/>
                <w:szCs w:val="12"/>
              </w:rPr>
              <w:t xml:space="preserve">Reeves S, Perrier L, Goldman J, Freeth D, Zwarenstein M. Interprofessional education: effects on professional prac- tice and healthcare outcomes (update). </w:t>
            </w:r>
            <w:r w:rsidRPr="00684C5A">
              <w:rPr>
                <w:rFonts w:ascii="Open Sans" w:hAnsi="Open Sans" w:cs="Times"/>
                <w:i/>
                <w:iCs/>
                <w:sz w:val="12"/>
                <w:szCs w:val="12"/>
              </w:rPr>
              <w:t xml:space="preserve">Cochrane Database of Systematic Reviews </w:t>
            </w:r>
            <w:r w:rsidRPr="00684C5A">
              <w:rPr>
                <w:rFonts w:ascii="Open Sans" w:hAnsi="Open Sans" w:cs="Times"/>
                <w:sz w:val="12"/>
                <w:szCs w:val="12"/>
              </w:rPr>
              <w:t xml:space="preserve">2013, Issue 3. Art. No.: CD002213. DOI: 10.1002/14651858.CD002213.pub3. </w:t>
            </w:r>
          </w:p>
        </w:tc>
        <w:tc>
          <w:tcPr>
            <w:tcW w:w="5657" w:type="dxa"/>
            <w:shd w:val="clear" w:color="auto" w:fill="auto"/>
          </w:tcPr>
          <w:p w14:paraId="4905716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Background </w:t>
            </w:r>
          </w:p>
          <w:p w14:paraId="70DC662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The delivery of effective, high-quality patient care is a complex activity. It demands health and social care professionals collaborate in an effective manner. Research continues to suggest that collaboration between these professionals can be problematic. Interprofessional education (IPE) offers a possible way to improve interprofessional collaboration and patient care. </w:t>
            </w:r>
          </w:p>
          <w:p w14:paraId="5247583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Objectives </w:t>
            </w:r>
          </w:p>
          <w:p w14:paraId="1610B1A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 assess the effectiveness of IPE interventions compared to separate, profession-specific education interventions; and to assess the effectiveness of IPE interventions compared to no education intervention. </w:t>
            </w:r>
          </w:p>
          <w:p w14:paraId="197CA59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Selection criteria </w:t>
            </w:r>
          </w:p>
          <w:p w14:paraId="5DEA769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Randomised controlled trials (RCTs), controlled before and after (CBA) studies and interrupted time series (ITS) studies of IPE interventions that reported objectively measured or self reported (validated instrument) patient/client or healthcare process outcomes. </w:t>
            </w:r>
          </w:p>
          <w:p w14:paraId="06D450A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Main results </w:t>
            </w:r>
          </w:p>
          <w:p w14:paraId="1A27E42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This update located nine new studies, which were added to the six studies from our last update in 2008. This review now includes 15 studies (eight RCTs, five CBA and two ITS studies). All of these studies measured the effectiveness of IPE interventions compared to no educational intervention. Seven studies indicated that IPE produced positive outcomes in the following areas: diabetes care, emergency department culture and patient satisfaction; collaborative team behaviour and reduction of clinical error rates for emergency department teams; collaborative team behaviour in operating rooms; management of care delivered in cases of domestic violence; and mental health practitioner competencies related to the delivery of patient care. In addition, four of the studies reported mixed outcomes (positive and neutral) and four studies reported that the IPE interventions had no impact on either professional practice or patient care. </w:t>
            </w:r>
          </w:p>
          <w:p w14:paraId="0769585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Authors’ conclusions </w:t>
            </w:r>
          </w:p>
          <w:p w14:paraId="6F6E8161" w14:textId="77777777" w:rsidR="000D5A1D" w:rsidRPr="00684C5A" w:rsidRDefault="000D5A1D" w:rsidP="00465F00">
            <w:pPr>
              <w:pStyle w:val="Listenabsatz"/>
              <w:ind w:left="0"/>
              <w:rPr>
                <w:rFonts w:ascii="Open Sans" w:hAnsi="Open Sans"/>
                <w:sz w:val="12"/>
                <w:szCs w:val="12"/>
              </w:rPr>
            </w:pPr>
            <w:r w:rsidRPr="00684C5A">
              <w:rPr>
                <w:rFonts w:ascii="Open Sans" w:hAnsi="Open Sans" w:cs="Times"/>
                <w:sz w:val="12"/>
                <w:szCs w:val="12"/>
              </w:rPr>
              <w:t xml:space="preserve">This updated review reports on 15 studies that met the inclusion criteria (nine studies from this update and six studies from the 2008 update). Although these studies reported some positive outcomes, due to the small number of studies and the heterogeneity of interventions and outcome measures, it is not possible to draw generalisable inferences about the key elements of IPE and its effectiveness. To improve the quality of evidence relating to IPE and patient outcomes or healthcare process outcomes, the following three gaps will need to be filled: first, studies that assess the effectiveness of IPE interventions compared to separate, profession-specific interventions; second, RCT, CBA or ITS studies with qualitative strands examining processes relating to the IPE and practice changes; third, cost-benefit analyses. </w:t>
            </w:r>
          </w:p>
        </w:tc>
      </w:tr>
      <w:tr w:rsidR="000D5A1D" w:rsidRPr="00684C5A" w14:paraId="5913D572" w14:textId="77777777" w:rsidTr="00465F00">
        <w:tc>
          <w:tcPr>
            <w:tcW w:w="2911" w:type="dxa"/>
            <w:shd w:val="clear" w:color="auto" w:fill="auto"/>
          </w:tcPr>
          <w:p w14:paraId="5952D2CE" w14:textId="77777777" w:rsidR="000D5A1D" w:rsidRPr="00684C5A" w:rsidRDefault="000D5A1D" w:rsidP="00465F00">
            <w:pPr>
              <w:spacing w:after="0" w:line="240" w:lineRule="auto"/>
              <w:rPr>
                <w:rFonts w:ascii="Open Sans" w:hAnsi="Open Sans"/>
                <w:sz w:val="12"/>
                <w:szCs w:val="12"/>
              </w:rPr>
            </w:pPr>
            <w:r w:rsidRPr="00684C5A">
              <w:rPr>
                <w:rFonts w:ascii="Open Sans" w:hAnsi="Open Sans"/>
                <w:sz w:val="12"/>
                <w:szCs w:val="12"/>
              </w:rPr>
              <w:t>Richardson G, Kennedy A, Reeves D, Bower F, Lee V, Middleton E et al.</w:t>
            </w:r>
          </w:p>
          <w:p w14:paraId="596E012D" w14:textId="77777777" w:rsidR="000D5A1D" w:rsidRPr="00684C5A" w:rsidRDefault="000D5A1D" w:rsidP="00465F00">
            <w:pPr>
              <w:spacing w:after="0" w:line="240" w:lineRule="auto"/>
              <w:rPr>
                <w:rFonts w:ascii="Open Sans" w:hAnsi="Open Sans"/>
                <w:sz w:val="12"/>
                <w:szCs w:val="12"/>
              </w:rPr>
            </w:pPr>
            <w:r w:rsidRPr="00684C5A">
              <w:rPr>
                <w:rFonts w:ascii="Open Sans" w:hAnsi="Open Sans"/>
                <w:sz w:val="12"/>
                <w:szCs w:val="12"/>
              </w:rPr>
              <w:t>Cost effectiveness of the Expert Patients Programme (</w:t>
            </w:r>
            <w:r w:rsidRPr="00684C5A">
              <w:rPr>
                <w:rFonts w:ascii="Open Sans" w:hAnsi="Open Sans"/>
                <w:b/>
                <w:color w:val="FF0000"/>
                <w:sz w:val="12"/>
                <w:szCs w:val="12"/>
              </w:rPr>
              <w:t>EPP</w:t>
            </w:r>
            <w:r w:rsidRPr="00684C5A">
              <w:rPr>
                <w:rFonts w:ascii="Open Sans" w:hAnsi="Open Sans"/>
                <w:sz w:val="12"/>
                <w:szCs w:val="12"/>
              </w:rPr>
              <w:t>) for patients with chronic conditions.</w:t>
            </w:r>
          </w:p>
          <w:p w14:paraId="6C2FFB1B" w14:textId="77777777" w:rsidR="000D5A1D" w:rsidRPr="00684C5A" w:rsidRDefault="000D5A1D" w:rsidP="00465F00">
            <w:pPr>
              <w:spacing w:after="0" w:line="240" w:lineRule="auto"/>
              <w:rPr>
                <w:rFonts w:ascii="Open Sans" w:hAnsi="Open Sans"/>
                <w:b/>
                <w:sz w:val="12"/>
                <w:szCs w:val="12"/>
              </w:rPr>
            </w:pPr>
            <w:r w:rsidRPr="00684C5A">
              <w:rPr>
                <w:rFonts w:ascii="Open Sans" w:eastAsia="Times New Roman" w:hAnsi="Open Sans"/>
                <w:b/>
                <w:sz w:val="12"/>
                <w:szCs w:val="12"/>
              </w:rPr>
              <w:t>J Epidemiol Community Health. 2008 Apr;62(4):361-7. doi: 10.1136/jech.2006.057430.</w:t>
            </w:r>
          </w:p>
        </w:tc>
        <w:tc>
          <w:tcPr>
            <w:tcW w:w="5657" w:type="dxa"/>
            <w:shd w:val="clear" w:color="auto" w:fill="auto"/>
          </w:tcPr>
          <w:p w14:paraId="07C119E5" w14:textId="77777777" w:rsidR="000D5A1D" w:rsidRPr="00684C5A" w:rsidRDefault="000D5A1D" w:rsidP="00465F00">
            <w:pPr>
              <w:pStyle w:val="Listenabsatz"/>
              <w:ind w:left="0"/>
              <w:rPr>
                <w:rFonts w:ascii="Open Sans" w:hAnsi="Open Sans"/>
                <w:sz w:val="12"/>
                <w:szCs w:val="12"/>
              </w:rPr>
            </w:pPr>
            <w:r w:rsidRPr="00684C5A">
              <w:rPr>
                <w:rFonts w:ascii="Open Sans" w:hAnsi="Open Sans"/>
                <w:b/>
                <w:sz w:val="12"/>
                <w:szCs w:val="12"/>
              </w:rPr>
              <w:t>Fragestellung:</w:t>
            </w:r>
          </w:p>
          <w:p w14:paraId="160B2D00"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Vergleich der Kosteneffektivität des EPP-Programms mit Standard-Versorgungslösungen.</w:t>
            </w:r>
          </w:p>
          <w:p w14:paraId="45CA256D"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Methode:</w:t>
            </w:r>
          </w:p>
          <w:p w14:paraId="770AAAEC"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2-armige kontrolliert randomisierte Studie.</w:t>
            </w:r>
          </w:p>
          <w:p w14:paraId="6F4C2840"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Ergebnisse:</w:t>
            </w:r>
          </w:p>
          <w:p w14:paraId="57B11DA7" w14:textId="77777777" w:rsidR="000D5A1D" w:rsidRPr="00684C5A" w:rsidRDefault="000D5A1D" w:rsidP="00465F00">
            <w:pPr>
              <w:pStyle w:val="Listenabsatz"/>
              <w:ind w:left="0"/>
              <w:rPr>
                <w:rFonts w:ascii="Open Sans" w:eastAsia="Times New Roman" w:hAnsi="Open Sans"/>
                <w:sz w:val="12"/>
                <w:szCs w:val="12"/>
              </w:rPr>
            </w:pPr>
            <w:r w:rsidRPr="00684C5A">
              <w:rPr>
                <w:rFonts w:ascii="Open Sans" w:eastAsia="Times New Roman" w:hAnsi="Open Sans"/>
                <w:sz w:val="12"/>
                <w:szCs w:val="12"/>
              </w:rPr>
              <w:t>Die EPP-Gruppe zeigt bessere Patientenoutcomes bei geringeren Kosten.</w:t>
            </w:r>
          </w:p>
          <w:p w14:paraId="40CB79FE" w14:textId="77777777" w:rsidR="000D5A1D" w:rsidRPr="00684C5A" w:rsidRDefault="000D5A1D" w:rsidP="00465F00">
            <w:pPr>
              <w:pStyle w:val="Listenabsatz"/>
              <w:ind w:left="0"/>
              <w:rPr>
                <w:rFonts w:ascii="Open Sans" w:hAnsi="Open Sans"/>
                <w:sz w:val="12"/>
                <w:szCs w:val="12"/>
              </w:rPr>
            </w:pPr>
          </w:p>
        </w:tc>
      </w:tr>
      <w:tr w:rsidR="000D5A1D" w:rsidRPr="00684C5A" w14:paraId="3151D503" w14:textId="77777777" w:rsidTr="00465F00">
        <w:tc>
          <w:tcPr>
            <w:tcW w:w="2911" w:type="dxa"/>
            <w:shd w:val="clear" w:color="auto" w:fill="auto"/>
          </w:tcPr>
          <w:p w14:paraId="68F05DE3" w14:textId="77777777" w:rsidR="000D5A1D" w:rsidRPr="00446EF8"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446EF8">
              <w:rPr>
                <w:rFonts w:ascii="Open Sans" w:hAnsi="Open Sans" w:cs="Times"/>
                <w:sz w:val="12"/>
                <w:szCs w:val="12"/>
                <w:lang w:eastAsia="de-DE"/>
              </w:rPr>
              <w:t xml:space="preserve">Rogers RW. A protection motivation theory of fear appeals and attitude change. </w:t>
            </w:r>
            <w:r w:rsidRPr="00446EF8">
              <w:rPr>
                <w:rFonts w:ascii="Open Sans" w:hAnsi="Open Sans" w:cs="Times"/>
                <w:i/>
                <w:iCs/>
                <w:sz w:val="12"/>
                <w:szCs w:val="12"/>
                <w:lang w:eastAsia="de-DE"/>
              </w:rPr>
              <w:t xml:space="preserve">Journal of Psychology </w:t>
            </w:r>
            <w:r w:rsidRPr="00446EF8">
              <w:rPr>
                <w:rFonts w:ascii="Open Sans" w:hAnsi="Open Sans" w:cs="Times"/>
                <w:sz w:val="12"/>
                <w:szCs w:val="12"/>
                <w:lang w:eastAsia="de-DE"/>
              </w:rPr>
              <w:t>1975;</w:t>
            </w:r>
            <w:r w:rsidRPr="00446EF8">
              <w:rPr>
                <w:rFonts w:ascii="Open Sans" w:hAnsi="Open Sans" w:cs="Times"/>
                <w:b/>
                <w:bCs/>
                <w:sz w:val="12"/>
                <w:szCs w:val="12"/>
                <w:lang w:eastAsia="de-DE"/>
              </w:rPr>
              <w:t>91</w:t>
            </w:r>
            <w:r w:rsidRPr="00446EF8">
              <w:rPr>
                <w:rFonts w:ascii="Open Sans" w:hAnsi="Open Sans" w:cs="Times"/>
                <w:sz w:val="12"/>
                <w:szCs w:val="12"/>
                <w:lang w:eastAsia="de-DE"/>
              </w:rPr>
              <w:t xml:space="preserve">:93–114. </w:t>
            </w:r>
          </w:p>
        </w:tc>
        <w:tc>
          <w:tcPr>
            <w:tcW w:w="5657" w:type="dxa"/>
            <w:shd w:val="clear" w:color="auto" w:fill="auto"/>
          </w:tcPr>
          <w:p w14:paraId="684EC7B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r w:rsidR="000D5A1D" w:rsidRPr="00684C5A" w14:paraId="04A78E28" w14:textId="77777777" w:rsidTr="00465F00">
        <w:tc>
          <w:tcPr>
            <w:tcW w:w="2911" w:type="dxa"/>
            <w:shd w:val="clear" w:color="auto" w:fill="auto"/>
          </w:tcPr>
          <w:p w14:paraId="2B6599C6" w14:textId="77777777" w:rsidR="000D5A1D" w:rsidRPr="00446EF8" w:rsidRDefault="000D5A1D" w:rsidP="00465F00">
            <w:pPr>
              <w:widowControl w:val="0"/>
              <w:autoSpaceDE w:val="0"/>
              <w:autoSpaceDN w:val="0"/>
              <w:adjustRightInd w:val="0"/>
              <w:spacing w:after="0" w:line="240" w:lineRule="auto"/>
              <w:rPr>
                <w:rFonts w:ascii="Open Sans" w:hAnsi="Open Sans" w:cs="Times"/>
                <w:sz w:val="12"/>
                <w:szCs w:val="12"/>
              </w:rPr>
            </w:pPr>
            <w:r w:rsidRPr="00446EF8">
              <w:rPr>
                <w:rFonts w:ascii="Open Sans" w:hAnsi="Open Sans" w:cs="Times"/>
                <w:sz w:val="12"/>
                <w:szCs w:val="12"/>
              </w:rPr>
              <w:t xml:space="preserve">Rose M, Fliege H, Hildebrandt M, Schirop T, Klapp BF. The network of psychological variables in patients with diabetes and their importance for quality of life and metabolic control. Diabetes Care 2002;25:35-42. </w:t>
            </w:r>
          </w:p>
        </w:tc>
        <w:tc>
          <w:tcPr>
            <w:tcW w:w="5657" w:type="dxa"/>
            <w:shd w:val="clear" w:color="auto" w:fill="auto"/>
          </w:tcPr>
          <w:p w14:paraId="73C917E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r w:rsidR="000D5A1D" w:rsidRPr="00684C5A" w14:paraId="7AEF2F01" w14:textId="77777777" w:rsidTr="00465F00">
        <w:tc>
          <w:tcPr>
            <w:tcW w:w="2911" w:type="dxa"/>
            <w:shd w:val="clear" w:color="auto" w:fill="auto"/>
          </w:tcPr>
          <w:p w14:paraId="2B054AB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Rosenstock IM. </w:t>
            </w:r>
          </w:p>
          <w:p w14:paraId="050FC1B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b/>
                <w:color w:val="FF0000"/>
                <w:sz w:val="12"/>
                <w:szCs w:val="12"/>
                <w:lang w:eastAsia="de-DE"/>
              </w:rPr>
              <w:t>Why people use health services.</w:t>
            </w:r>
            <w:r w:rsidRPr="00684C5A">
              <w:rPr>
                <w:rFonts w:ascii="Open Sans" w:hAnsi="Open Sans" w:cs="Times"/>
                <w:sz w:val="12"/>
                <w:szCs w:val="12"/>
                <w:lang w:eastAsia="de-DE"/>
              </w:rPr>
              <w:t xml:space="preserve"> </w:t>
            </w:r>
          </w:p>
          <w:p w14:paraId="4888748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b/>
                <w:i/>
                <w:iCs/>
                <w:sz w:val="12"/>
                <w:szCs w:val="12"/>
                <w:lang w:eastAsia="de-DE"/>
              </w:rPr>
              <w:t xml:space="preserve">Milbank Meomorial Fund Quarterly </w:t>
            </w:r>
            <w:r w:rsidRPr="00684C5A">
              <w:rPr>
                <w:rFonts w:ascii="Open Sans" w:hAnsi="Open Sans" w:cs="Times"/>
                <w:b/>
                <w:sz w:val="12"/>
                <w:szCs w:val="12"/>
                <w:lang w:eastAsia="de-DE"/>
              </w:rPr>
              <w:t>1966;</w:t>
            </w:r>
            <w:r w:rsidRPr="00684C5A">
              <w:rPr>
                <w:rFonts w:ascii="Open Sans" w:hAnsi="Open Sans" w:cs="Times"/>
                <w:b/>
                <w:bCs/>
                <w:sz w:val="12"/>
                <w:szCs w:val="12"/>
                <w:lang w:eastAsia="de-DE"/>
              </w:rPr>
              <w:t>44</w:t>
            </w:r>
            <w:r w:rsidRPr="00684C5A">
              <w:rPr>
                <w:rFonts w:ascii="Open Sans" w:hAnsi="Open Sans" w:cs="Times"/>
                <w:b/>
                <w:sz w:val="12"/>
                <w:szCs w:val="12"/>
                <w:lang w:eastAsia="de-DE"/>
              </w:rPr>
              <w:t>:94–124.</w:t>
            </w:r>
            <w:r w:rsidRPr="00684C5A">
              <w:rPr>
                <w:rFonts w:ascii="Open Sans" w:hAnsi="Open Sans" w:cs="Times"/>
                <w:sz w:val="12"/>
                <w:szCs w:val="12"/>
                <w:lang w:eastAsia="de-DE"/>
              </w:rPr>
              <w:t xml:space="preserve"> </w:t>
            </w:r>
          </w:p>
        </w:tc>
        <w:tc>
          <w:tcPr>
            <w:tcW w:w="5657" w:type="dxa"/>
            <w:shd w:val="clear" w:color="auto" w:fill="auto"/>
          </w:tcPr>
          <w:p w14:paraId="35EA7AF1"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Recent sociological research is demonstrating that health decision making is best thought of as a process in which the individual moves through each of a series of stages or phases. Events occurring at any of these stages influence choices at subsequent stages. Even such research is currently limited to explaining circumscribed aspects of health behavior. </w:t>
            </w:r>
          </w:p>
          <w:p w14:paraId="7F7B2F9C"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A specific model to account for personal health decisions that are made in the absence of clear-cut symptoms shows promise of providing a means of explaining preventive health behavior. The model hypothe- sizes that a decision to obtain a preventive or detection test in the ab- sence of symptoms will not be made unless the following conditions are satisf ied: </w:t>
            </w:r>
          </w:p>
          <w:p w14:paraId="33DE7F7D" w14:textId="77777777" w:rsidR="000D5A1D" w:rsidRPr="00684C5A" w:rsidRDefault="000D5A1D" w:rsidP="00064F35">
            <w:pPr>
              <w:widowControl w:val="0"/>
              <w:numPr>
                <w:ilvl w:val="0"/>
                <w:numId w:val="4"/>
              </w:numPr>
              <w:tabs>
                <w:tab w:val="left" w:pos="220"/>
                <w:tab w:val="left" w:pos="720"/>
              </w:tabs>
              <w:autoSpaceDE w:val="0"/>
              <w:autoSpaceDN w:val="0"/>
              <w:adjustRightInd w:val="0"/>
              <w:spacing w:after="0" w:line="240" w:lineRule="auto"/>
              <w:ind w:left="0" w:hanging="720"/>
              <w:jc w:val="both"/>
              <w:rPr>
                <w:rFonts w:ascii="Open Sans" w:hAnsi="Open Sans" w:cs="Times"/>
                <w:sz w:val="12"/>
                <w:szCs w:val="12"/>
                <w:lang w:eastAsia="de-DE"/>
              </w:rPr>
            </w:pPr>
            <w:r w:rsidRPr="00684C5A">
              <w:rPr>
                <w:rFonts w:ascii="Open Sans" w:hAnsi="Open Sans" w:cs="Times"/>
                <w:sz w:val="12"/>
                <w:szCs w:val="12"/>
                <w:lang w:eastAsia="de-DE"/>
              </w:rPr>
              <w:t>The individual is psychologically ready to take action relative to a particular health condition. The extent of readiness to act is defined by whether the individual feels susceptible to the condi- tion in question and the extent to which its possible occurrence is viewed as having serious personal consequences.  </w:t>
            </w:r>
          </w:p>
          <w:p w14:paraId="79CDB626" w14:textId="77777777" w:rsidR="000D5A1D" w:rsidRPr="00684C5A" w:rsidRDefault="000D5A1D" w:rsidP="00064F35">
            <w:pPr>
              <w:widowControl w:val="0"/>
              <w:numPr>
                <w:ilvl w:val="0"/>
                <w:numId w:val="4"/>
              </w:numPr>
              <w:tabs>
                <w:tab w:val="left" w:pos="220"/>
                <w:tab w:val="left" w:pos="720"/>
              </w:tabs>
              <w:autoSpaceDE w:val="0"/>
              <w:autoSpaceDN w:val="0"/>
              <w:adjustRightInd w:val="0"/>
              <w:spacing w:after="0" w:line="240" w:lineRule="auto"/>
              <w:ind w:left="0" w:hanging="720"/>
              <w:jc w:val="both"/>
              <w:rPr>
                <w:rFonts w:ascii="Open Sans" w:hAnsi="Open Sans" w:cs="Times"/>
                <w:sz w:val="12"/>
                <w:szCs w:val="12"/>
                <w:lang w:eastAsia="de-DE"/>
              </w:rPr>
            </w:pPr>
            <w:r w:rsidRPr="00684C5A">
              <w:rPr>
                <w:rFonts w:ascii="Open Sans" w:hAnsi="Open Sans" w:cs="Times"/>
                <w:sz w:val="12"/>
                <w:szCs w:val="12"/>
                <w:lang w:eastAsia="de-DE"/>
              </w:rPr>
              <w:t>The individual believes that the preventive or test in question is both feasible and appropriate for him to use, would reduce either his perceived susceptibility to or the perceived severity of the health condition and no serious psychological barriers to the proposed action are present.  </w:t>
            </w:r>
          </w:p>
          <w:p w14:paraId="63D1C48B" w14:textId="77777777" w:rsidR="000D5A1D" w:rsidRPr="00684C5A" w:rsidRDefault="000D5A1D" w:rsidP="00064F35">
            <w:pPr>
              <w:widowControl w:val="0"/>
              <w:numPr>
                <w:ilvl w:val="0"/>
                <w:numId w:val="4"/>
              </w:numPr>
              <w:tabs>
                <w:tab w:val="left" w:pos="220"/>
                <w:tab w:val="left" w:pos="720"/>
              </w:tabs>
              <w:autoSpaceDE w:val="0"/>
              <w:autoSpaceDN w:val="0"/>
              <w:adjustRightInd w:val="0"/>
              <w:spacing w:after="0" w:line="240" w:lineRule="auto"/>
              <w:ind w:left="0" w:hanging="720"/>
              <w:jc w:val="both"/>
              <w:rPr>
                <w:rFonts w:ascii="Open Sans" w:hAnsi="Open Sans" w:cs="Times"/>
                <w:sz w:val="12"/>
                <w:szCs w:val="12"/>
                <w:lang w:eastAsia="de-DE"/>
              </w:rPr>
            </w:pPr>
            <w:r w:rsidRPr="00684C5A">
              <w:rPr>
                <w:rFonts w:ascii="Open Sans" w:hAnsi="Open Sans" w:cs="Times"/>
                <w:sz w:val="12"/>
                <w:szCs w:val="12"/>
                <w:lang w:eastAsia="de-DE"/>
              </w:rPr>
              <w:t>A cue or stimulus occurs to trigger the response.  </w:t>
            </w:r>
          </w:p>
          <w:p w14:paraId="016DE257"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The strengths of the model are that it has appeared adequate to account for major variations in behavior in groups of individuals studied in a variety of settings, is composed of a small number of elements, and appears to be capable of application to a wide variety of health actions and beliefs. The dimensions included in the model are, at least in principle, capable of change through education. </w:t>
            </w:r>
          </w:p>
          <w:p w14:paraId="6F90CEE9"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Some defects have appeared in the model to date. Experimental ma- nipulation of the variables has not been undertaken to any marked extent, data are lacking on the role of cues in explaining health behavior, many of the studies which lend support to the model were based on small and possibly non-representative samples, a number of supporting stud- ies were necessarily done retrospectively although the model implies a prospective design, operational definitions of the model’s concepts have not been uniform, the variables have not yet been quantified beyond the nominal scale and the stability of the beliefs and reliability of the measures are not known. </w:t>
            </w:r>
          </w:p>
          <w:p w14:paraId="215EC067"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In short, considerable research is still needed to demonstrate the model’s true explanatory value. However, evidence to date justifies con- tinued support of such research. </w:t>
            </w:r>
          </w:p>
          <w:p w14:paraId="4B07E2E5"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Since health decisions are determined by a variety of personal, inter- personal and situational factors, attempts to induce people to change their health actions may successfully be undertaken at various points in the decision process. Efforts to minimize barriers to action, to maxi- mize convenience and to provide intensive cues to action are believed to increase public acceptance of health programs. However, after all such attempts have been made, a group will remain which is not psychologi- cally ready to act and which will, therefore, not respond to cues to seek health services. For that group persuasive efforts will need to be focused directly on their beliefs or their behavior. </w:t>
            </w:r>
          </w:p>
          <w:p w14:paraId="08983CDE"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The beliefs identified in the model (as well as the use of associated pre- ventive health measures) are not distributed equally in the population. The beliefs and the behavior tend more to be exhibited by upper socioeco- nomic groups than by lower. Educational programs designed to increase the acceptance of the beliefs as well as the adoption of preventive health behavior should be directed primarily to the poorly educated, to those of lower income and to non-white groups. However, the very groups to be reached tend, through a process of self-selection, not to expose them- selves to scientific and health information transmitted through the mass media. Also, the mass media have not been notably effective in chang- ing existing beliefs and behavior, although sufficient research has not been done in health contexts. More emphasis should be placed on meth- ods that employ personal influence in face-to-face contacts, an approach which is widely held to be effective in educating members of the af- fected groups, though very little relevant research evidence can be cited. Some new approaches described might be used in enhancing the effects of group discussion techniques. Moreover, research and demonstration are needed to determine the extent to which school health programs can exert a significant and lasting effect on the acquisition of health beliefs and behavior. </w:t>
            </w:r>
          </w:p>
          <w:p w14:paraId="5363C3AC"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The critical review presented in this paper suggests a need for research on the following unsolved problems. </w:t>
            </w:r>
          </w:p>
          <w:p w14:paraId="35569213"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With respect to the explanatory model, more evidence, especially ex- perimental evidence, is needed on the validity and relative contributions of each of the model variables to personal health decision making, in- cluding data on the importance of cues. Operational definitions of each of the model variables are needed which are related to the concepts cov- ered, which correlate with criterion measures of behavior, which can be measured reliably, and which are quantified on at least an ordinal scale. </w:t>
            </w:r>
          </w:p>
          <w:p w14:paraId="552EAEA7" w14:textId="77777777" w:rsidR="000D5A1D" w:rsidRPr="00684C5A" w:rsidRDefault="000D5A1D" w:rsidP="00465F00">
            <w:pPr>
              <w:widowControl w:val="0"/>
              <w:autoSpaceDE w:val="0"/>
              <w:autoSpaceDN w:val="0"/>
              <w:adjustRightInd w:val="0"/>
              <w:spacing w:after="0" w:line="240" w:lineRule="auto"/>
              <w:jc w:val="both"/>
              <w:rPr>
                <w:rFonts w:ascii="Open Sans" w:hAnsi="Open Sans"/>
                <w:sz w:val="12"/>
                <w:szCs w:val="12"/>
              </w:rPr>
            </w:pPr>
            <w:r w:rsidRPr="00684C5A">
              <w:rPr>
                <w:rFonts w:ascii="Open Sans" w:hAnsi="Open Sans" w:cs="Times"/>
                <w:sz w:val="12"/>
                <w:szCs w:val="12"/>
                <w:lang w:eastAsia="de-DE"/>
              </w:rPr>
              <w:t xml:space="preserve">With respect to the problem of inducing behavioral change, research on mass communication and personal influence methods needs to be ex- tended to determine the principles by which individuals, especially those in lower socioeconomic groups can be persuaded to alter their health opinions, attitudes and behavior. More extensive research in health set- tings is needed to resolve inconsistencies which can be experimentally induced between beliefs and behavior. Recent research suggests the de- sirability of more intensive study of the role of emotionally arousing factors in education and on the conditions which increase the effects of emotionally arousing messages upon attitude and behavior change. </w:t>
            </w:r>
          </w:p>
        </w:tc>
      </w:tr>
      <w:tr w:rsidR="000D5A1D" w:rsidRPr="00684C5A" w14:paraId="62118E50" w14:textId="77777777" w:rsidTr="00465F00">
        <w:tc>
          <w:tcPr>
            <w:tcW w:w="2911" w:type="dxa"/>
            <w:shd w:val="clear" w:color="auto" w:fill="auto"/>
          </w:tcPr>
          <w:p w14:paraId="44EB409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Rutten G. Diabetes patient education: time for a new era. Diabet Med 2005;22:671-3. </w:t>
            </w:r>
          </w:p>
        </w:tc>
        <w:tc>
          <w:tcPr>
            <w:tcW w:w="5657" w:type="dxa"/>
            <w:shd w:val="clear" w:color="auto" w:fill="auto"/>
          </w:tcPr>
          <w:p w14:paraId="101A7545" w14:textId="77777777" w:rsidR="000D5A1D" w:rsidRPr="00684C5A" w:rsidRDefault="000D5A1D" w:rsidP="00465F00">
            <w:pPr>
              <w:pStyle w:val="Listenabsatz"/>
              <w:ind w:left="0"/>
              <w:rPr>
                <w:rFonts w:ascii="Open Sans" w:hAnsi="Open Sans"/>
                <w:sz w:val="12"/>
                <w:szCs w:val="12"/>
              </w:rPr>
            </w:pPr>
          </w:p>
        </w:tc>
      </w:tr>
      <w:tr w:rsidR="000D5A1D" w:rsidRPr="00684C5A" w14:paraId="772224D0" w14:textId="77777777" w:rsidTr="00465F00">
        <w:tc>
          <w:tcPr>
            <w:tcW w:w="2911" w:type="dxa"/>
            <w:shd w:val="clear" w:color="auto" w:fill="auto"/>
          </w:tcPr>
          <w:p w14:paraId="568D8062"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Skinner T, Cradock S, Arundel F, Graham W. Four theories and a philosophy: self-management education for individuals newly diagnosed with type 2 diabetes. Diabetes Spectr 2003;16:75-80. </w:t>
            </w:r>
          </w:p>
        </w:tc>
        <w:tc>
          <w:tcPr>
            <w:tcW w:w="5657" w:type="dxa"/>
            <w:shd w:val="clear" w:color="auto" w:fill="auto"/>
          </w:tcPr>
          <w:p w14:paraId="0D8309F8" w14:textId="77777777" w:rsidR="000D5A1D" w:rsidRPr="00684C5A" w:rsidRDefault="000D5A1D" w:rsidP="00465F00">
            <w:pPr>
              <w:pStyle w:val="Listenabsatz"/>
              <w:ind w:left="0"/>
              <w:rPr>
                <w:rFonts w:ascii="Open Sans" w:hAnsi="Open Sans"/>
                <w:sz w:val="12"/>
                <w:szCs w:val="12"/>
              </w:rPr>
            </w:pPr>
          </w:p>
        </w:tc>
      </w:tr>
      <w:tr w:rsidR="000D5A1D" w:rsidRPr="00684C5A" w14:paraId="0E215E9D" w14:textId="77777777" w:rsidTr="00465F00">
        <w:tc>
          <w:tcPr>
            <w:tcW w:w="2911" w:type="dxa"/>
            <w:shd w:val="clear" w:color="auto" w:fill="auto"/>
          </w:tcPr>
          <w:p w14:paraId="73EB48D4"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Skinner TC, Howells L, Greene S, Edgar K, McEvilly A, Johansson A. Development, reliability and validity of the diabetes illness representations questionnaire: four studies with adolescents. Diabet Med 2003;20:283-9. </w:t>
            </w:r>
          </w:p>
        </w:tc>
        <w:tc>
          <w:tcPr>
            <w:tcW w:w="5657" w:type="dxa"/>
            <w:shd w:val="clear" w:color="auto" w:fill="auto"/>
          </w:tcPr>
          <w:p w14:paraId="2455E43B" w14:textId="77777777" w:rsidR="000D5A1D" w:rsidRPr="00684C5A" w:rsidRDefault="000D5A1D" w:rsidP="00465F00">
            <w:pPr>
              <w:pStyle w:val="Listenabsatz"/>
              <w:ind w:left="0"/>
              <w:rPr>
                <w:rFonts w:ascii="Open Sans" w:hAnsi="Open Sans"/>
                <w:sz w:val="12"/>
                <w:szCs w:val="12"/>
              </w:rPr>
            </w:pPr>
          </w:p>
        </w:tc>
      </w:tr>
      <w:tr w:rsidR="000D5A1D" w:rsidRPr="00684C5A" w14:paraId="25DF2C72" w14:textId="77777777" w:rsidTr="00465F00">
        <w:tc>
          <w:tcPr>
            <w:tcW w:w="2911" w:type="dxa"/>
            <w:shd w:val="clear" w:color="auto" w:fill="auto"/>
          </w:tcPr>
          <w:p w14:paraId="313762D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Stern MP. Kelly West Lecture: primary prevention of type II diabetes mellitus. </w:t>
            </w:r>
          </w:p>
          <w:p w14:paraId="34D76F4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Diabetes Care 1991;14:399-410. </w:t>
            </w:r>
          </w:p>
        </w:tc>
        <w:tc>
          <w:tcPr>
            <w:tcW w:w="5657" w:type="dxa"/>
            <w:shd w:val="clear" w:color="auto" w:fill="auto"/>
          </w:tcPr>
          <w:p w14:paraId="47D3DD57" w14:textId="77777777" w:rsidR="000D5A1D" w:rsidRPr="00684C5A" w:rsidRDefault="000D5A1D" w:rsidP="00465F00">
            <w:pPr>
              <w:pStyle w:val="Listenabsatz"/>
              <w:ind w:left="0"/>
              <w:rPr>
                <w:rFonts w:ascii="Open Sans" w:hAnsi="Open Sans"/>
                <w:sz w:val="12"/>
                <w:szCs w:val="12"/>
              </w:rPr>
            </w:pPr>
          </w:p>
        </w:tc>
      </w:tr>
      <w:tr w:rsidR="000D5A1D" w:rsidRPr="00684C5A" w14:paraId="4DAC55A3" w14:textId="77777777" w:rsidTr="00465F00">
        <w:tc>
          <w:tcPr>
            <w:tcW w:w="2911" w:type="dxa"/>
            <w:shd w:val="clear" w:color="auto" w:fill="auto"/>
          </w:tcPr>
          <w:p w14:paraId="7DB8E31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Stevens RJ, Kothari V, Adler AI, Stratton IM. The UKPDS risk engine: a model for the risk of coronary heart disease in type II diabetes (UKPDS 56). </w:t>
            </w:r>
          </w:p>
          <w:p w14:paraId="38EC9C62"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Clin Sci (Lond) 2001;101:671-9. </w:t>
            </w:r>
          </w:p>
        </w:tc>
        <w:tc>
          <w:tcPr>
            <w:tcW w:w="5657" w:type="dxa"/>
            <w:shd w:val="clear" w:color="auto" w:fill="auto"/>
          </w:tcPr>
          <w:p w14:paraId="683829E6" w14:textId="77777777" w:rsidR="000D5A1D" w:rsidRPr="00684C5A" w:rsidRDefault="000D5A1D" w:rsidP="00465F00">
            <w:pPr>
              <w:pStyle w:val="Listenabsatz"/>
              <w:ind w:left="0"/>
              <w:rPr>
                <w:rFonts w:ascii="Open Sans" w:hAnsi="Open Sans"/>
                <w:sz w:val="12"/>
                <w:szCs w:val="12"/>
              </w:rPr>
            </w:pPr>
          </w:p>
        </w:tc>
      </w:tr>
      <w:tr w:rsidR="000D5A1D" w:rsidRPr="00684C5A" w14:paraId="5596D820" w14:textId="77777777" w:rsidTr="00465F00">
        <w:tc>
          <w:tcPr>
            <w:tcW w:w="2911" w:type="dxa"/>
            <w:shd w:val="clear" w:color="auto" w:fill="auto"/>
          </w:tcPr>
          <w:p w14:paraId="675E3C6F"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sz w:val="12"/>
                <w:szCs w:val="12"/>
              </w:rPr>
              <w:t xml:space="preserve">Tataranni PA, Bogardus C. Changing habits to delay diabetes. </w:t>
            </w:r>
            <w:r w:rsidRPr="00684C5A">
              <w:rPr>
                <w:rFonts w:ascii="Open Sans" w:hAnsi="Open Sans" w:cs="Times"/>
                <w:b/>
                <w:sz w:val="12"/>
                <w:szCs w:val="12"/>
              </w:rPr>
              <w:t>N Engl J Med 2001;344:1390-2. </w:t>
            </w:r>
          </w:p>
        </w:tc>
        <w:tc>
          <w:tcPr>
            <w:tcW w:w="5657" w:type="dxa"/>
            <w:shd w:val="clear" w:color="auto" w:fill="auto"/>
          </w:tcPr>
          <w:p w14:paraId="25414F95" w14:textId="77777777" w:rsidR="000D5A1D" w:rsidRPr="00684C5A" w:rsidRDefault="000D5A1D" w:rsidP="00465F00">
            <w:pPr>
              <w:pStyle w:val="Listenabsatz"/>
              <w:ind w:left="0"/>
              <w:rPr>
                <w:rFonts w:ascii="Open Sans" w:hAnsi="Open Sans"/>
                <w:sz w:val="12"/>
                <w:szCs w:val="12"/>
              </w:rPr>
            </w:pPr>
          </w:p>
        </w:tc>
      </w:tr>
      <w:tr w:rsidR="000D5A1D" w:rsidRPr="00684C5A" w14:paraId="691C6884" w14:textId="77777777" w:rsidTr="00465F00">
        <w:tc>
          <w:tcPr>
            <w:tcW w:w="2911" w:type="dxa"/>
            <w:shd w:val="clear" w:color="auto" w:fill="auto"/>
          </w:tcPr>
          <w:p w14:paraId="16EE2B0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The WHOQOL Group. The World Health Organisation Quality of Life Assessment (WHOQOL): development and general psychometric properties. Soc Sci Med 2005;46:1569-85. </w:t>
            </w:r>
          </w:p>
        </w:tc>
        <w:tc>
          <w:tcPr>
            <w:tcW w:w="5657" w:type="dxa"/>
            <w:shd w:val="clear" w:color="auto" w:fill="auto"/>
          </w:tcPr>
          <w:p w14:paraId="49F5787E" w14:textId="77777777" w:rsidR="000D5A1D" w:rsidRPr="00684C5A" w:rsidRDefault="000D5A1D" w:rsidP="00465F00">
            <w:pPr>
              <w:pStyle w:val="Listenabsatz"/>
              <w:ind w:left="0"/>
              <w:rPr>
                <w:rFonts w:ascii="Open Sans" w:hAnsi="Open Sans"/>
                <w:sz w:val="12"/>
                <w:szCs w:val="12"/>
              </w:rPr>
            </w:pPr>
          </w:p>
        </w:tc>
      </w:tr>
      <w:tr w:rsidR="000D5A1D" w:rsidRPr="00684C5A" w14:paraId="639FEE3D" w14:textId="77777777" w:rsidTr="00465F00">
        <w:tc>
          <w:tcPr>
            <w:tcW w:w="2911" w:type="dxa"/>
            <w:shd w:val="clear" w:color="auto" w:fill="auto"/>
          </w:tcPr>
          <w:p w14:paraId="01E27BA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Toobert DJ, Hampson SE, Glasgow RE. The summary of diabetes self- care activities measure: results from 7 studies and a revised scale. </w:t>
            </w:r>
            <w:r w:rsidRPr="00684C5A">
              <w:rPr>
                <w:rFonts w:ascii="Open Sans" w:hAnsi="Open Sans" w:cs="Times"/>
                <w:b/>
                <w:sz w:val="12"/>
                <w:szCs w:val="12"/>
              </w:rPr>
              <w:t>Diabetes Care 2000;23:943-50.</w:t>
            </w:r>
            <w:r w:rsidRPr="00684C5A">
              <w:rPr>
                <w:rFonts w:ascii="Open Sans" w:hAnsi="Open Sans" w:cs="Times"/>
                <w:sz w:val="12"/>
                <w:szCs w:val="12"/>
              </w:rPr>
              <w:t xml:space="preserve"> </w:t>
            </w:r>
          </w:p>
        </w:tc>
        <w:tc>
          <w:tcPr>
            <w:tcW w:w="5657" w:type="dxa"/>
            <w:shd w:val="clear" w:color="auto" w:fill="auto"/>
          </w:tcPr>
          <w:p w14:paraId="68AD83A3" w14:textId="77777777" w:rsidR="000D5A1D" w:rsidRPr="00684C5A" w:rsidRDefault="000D5A1D" w:rsidP="00465F00">
            <w:pPr>
              <w:pStyle w:val="Listenabsatz"/>
              <w:ind w:left="0"/>
              <w:rPr>
                <w:rFonts w:ascii="Open Sans" w:hAnsi="Open Sans"/>
                <w:sz w:val="12"/>
                <w:szCs w:val="12"/>
              </w:rPr>
            </w:pPr>
          </w:p>
        </w:tc>
      </w:tr>
      <w:tr w:rsidR="000D5A1D" w:rsidRPr="00684C5A" w14:paraId="62262A1A" w14:textId="77777777" w:rsidTr="00465F00">
        <w:tc>
          <w:tcPr>
            <w:tcW w:w="2911" w:type="dxa"/>
            <w:shd w:val="clear" w:color="auto" w:fill="auto"/>
          </w:tcPr>
          <w:p w14:paraId="09838BD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Trento M, Passera P, Tomalino M, Bajardi M, Pomero F, Allione A, Vaccari P, Moli- natti GM, Porta M. Group visits improve metabolic control in type 2 diabetes: a 2-year follow-up. Diabetes Care 2001;24: 995–1000 </w:t>
            </w:r>
          </w:p>
        </w:tc>
        <w:tc>
          <w:tcPr>
            <w:tcW w:w="5657" w:type="dxa"/>
            <w:shd w:val="clear" w:color="auto" w:fill="auto"/>
          </w:tcPr>
          <w:p w14:paraId="16980C8D" w14:textId="77777777" w:rsidR="000D5A1D" w:rsidRPr="00684C5A" w:rsidRDefault="000D5A1D" w:rsidP="00465F00">
            <w:pPr>
              <w:pStyle w:val="Listenabsatz"/>
              <w:ind w:left="0"/>
              <w:rPr>
                <w:rFonts w:ascii="Open Sans" w:hAnsi="Open Sans"/>
                <w:sz w:val="12"/>
                <w:szCs w:val="12"/>
              </w:rPr>
            </w:pPr>
          </w:p>
        </w:tc>
      </w:tr>
      <w:tr w:rsidR="000D5A1D" w:rsidRPr="00684C5A" w14:paraId="7C457553" w14:textId="77777777" w:rsidTr="00465F00">
        <w:tc>
          <w:tcPr>
            <w:tcW w:w="2911" w:type="dxa"/>
            <w:shd w:val="clear" w:color="auto" w:fill="auto"/>
          </w:tcPr>
          <w:p w14:paraId="6D2A201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Trento M, Passera P, Borgo E, Tomalino M, Bajardi M, Cavallo F, Porta M. A 5-year randomized controlled study of learning, problem solving ability and quality of life modifications in people with type 2 dia- betes managed by group care. Diabetes Care 2004;27:670 – 675 </w:t>
            </w:r>
          </w:p>
        </w:tc>
        <w:tc>
          <w:tcPr>
            <w:tcW w:w="5657" w:type="dxa"/>
            <w:shd w:val="clear" w:color="auto" w:fill="auto"/>
          </w:tcPr>
          <w:p w14:paraId="041D8A0B" w14:textId="77777777" w:rsidR="000D5A1D" w:rsidRPr="00684C5A" w:rsidRDefault="000D5A1D" w:rsidP="00465F00">
            <w:pPr>
              <w:pStyle w:val="Listenabsatz"/>
              <w:ind w:left="0"/>
              <w:rPr>
                <w:rFonts w:ascii="Open Sans" w:hAnsi="Open Sans"/>
                <w:sz w:val="12"/>
                <w:szCs w:val="12"/>
              </w:rPr>
            </w:pPr>
          </w:p>
        </w:tc>
      </w:tr>
      <w:tr w:rsidR="000D5A1D" w:rsidRPr="00684C5A" w14:paraId="6E487C56" w14:textId="77777777" w:rsidTr="00465F00">
        <w:tc>
          <w:tcPr>
            <w:tcW w:w="2911" w:type="dxa"/>
            <w:shd w:val="clear" w:color="auto" w:fill="auto"/>
          </w:tcPr>
          <w:p w14:paraId="0FB2ED3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Trento M, Passera P, Bajardi M, Tomalino M, Grassi G, Borgo E, Donnola C, Cavallo F, Bondonio P, Porta M. Lifestyle intervention by group care prevents deterioration of type 2 diabetes: a 4-year randomized controlled clinical trial. Diabetologia 2002;45:1231– 1239</w:t>
            </w:r>
          </w:p>
        </w:tc>
        <w:tc>
          <w:tcPr>
            <w:tcW w:w="5657" w:type="dxa"/>
            <w:shd w:val="clear" w:color="auto" w:fill="auto"/>
          </w:tcPr>
          <w:p w14:paraId="5E43E8D8" w14:textId="77777777" w:rsidR="000D5A1D" w:rsidRPr="00684C5A" w:rsidRDefault="000D5A1D" w:rsidP="00465F00">
            <w:pPr>
              <w:pStyle w:val="Listenabsatz"/>
              <w:ind w:left="0"/>
              <w:rPr>
                <w:rFonts w:ascii="Open Sans" w:hAnsi="Open Sans"/>
                <w:sz w:val="12"/>
                <w:szCs w:val="12"/>
              </w:rPr>
            </w:pPr>
          </w:p>
        </w:tc>
      </w:tr>
      <w:tr w:rsidR="000D5A1D" w:rsidRPr="00684C5A" w14:paraId="348EB53A" w14:textId="77777777" w:rsidTr="00465F00">
        <w:tc>
          <w:tcPr>
            <w:tcW w:w="2911" w:type="dxa"/>
            <w:shd w:val="clear" w:color="auto" w:fill="auto"/>
          </w:tcPr>
          <w:p w14:paraId="6DD6CF3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Trento M, Gamba S, Gentile L, Grassi G, Miselli V, Morone G, et al. Rethink organization to improve education and outcomes (</w:t>
            </w:r>
            <w:r w:rsidRPr="00684C5A">
              <w:rPr>
                <w:rFonts w:ascii="Open Sans" w:hAnsi="Open Sans" w:cs="Times"/>
                <w:b/>
                <w:color w:val="FF0000"/>
                <w:sz w:val="12"/>
                <w:szCs w:val="12"/>
              </w:rPr>
              <w:t>ROMEO</w:t>
            </w:r>
            <w:r w:rsidRPr="00684C5A">
              <w:rPr>
                <w:rFonts w:ascii="Open Sans" w:hAnsi="Open Sans" w:cs="Times"/>
                <w:sz w:val="12"/>
                <w:szCs w:val="12"/>
              </w:rPr>
              <w:t xml:space="preserve">): a multicenter randomized trial of lifestyle intervention by group care to manage type 2 diabetes. </w:t>
            </w:r>
          </w:p>
          <w:p w14:paraId="64D8B1C5"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Cs/>
                <w:sz w:val="12"/>
                <w:szCs w:val="12"/>
              </w:rPr>
              <w:t xml:space="preserve">Diabetes Care </w:t>
            </w:r>
            <w:r w:rsidRPr="00684C5A">
              <w:rPr>
                <w:rFonts w:ascii="Open Sans" w:hAnsi="Open Sans" w:cs="Times"/>
                <w:b/>
                <w:sz w:val="12"/>
                <w:szCs w:val="12"/>
              </w:rPr>
              <w:t>2010;</w:t>
            </w:r>
            <w:r w:rsidRPr="00684C5A">
              <w:rPr>
                <w:rFonts w:ascii="Open Sans" w:hAnsi="Open Sans" w:cs="Times"/>
                <w:b/>
                <w:bCs/>
                <w:sz w:val="12"/>
                <w:szCs w:val="12"/>
              </w:rPr>
              <w:t>33</w:t>
            </w:r>
            <w:r w:rsidRPr="00684C5A">
              <w:rPr>
                <w:rFonts w:ascii="Open Sans" w:hAnsi="Open Sans" w:cs="Times"/>
                <w:b/>
                <w:sz w:val="12"/>
                <w:szCs w:val="12"/>
              </w:rPr>
              <w:t xml:space="preserve">(4):745–7. </w:t>
            </w:r>
          </w:p>
        </w:tc>
        <w:tc>
          <w:tcPr>
            <w:tcW w:w="5657" w:type="dxa"/>
            <w:shd w:val="clear" w:color="auto" w:fill="auto"/>
          </w:tcPr>
          <w:p w14:paraId="6828BA57"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Fragestellung (</w:t>
            </w:r>
            <w:r w:rsidRPr="00684C5A">
              <w:rPr>
                <w:rFonts w:ascii="Open Sans" w:hAnsi="Open Sans"/>
                <w:b/>
                <w:color w:val="FF0000"/>
                <w:sz w:val="12"/>
                <w:szCs w:val="12"/>
              </w:rPr>
              <w:t>Manifester Diabetes</w:t>
            </w:r>
            <w:r w:rsidRPr="00684C5A">
              <w:rPr>
                <w:rFonts w:ascii="Open Sans" w:hAnsi="Open Sans"/>
                <w:b/>
                <w:sz w:val="12"/>
                <w:szCs w:val="12"/>
              </w:rPr>
              <w:t>):</w:t>
            </w:r>
          </w:p>
          <w:p w14:paraId="7D818B65"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Auswirkung einer Gruppenbetreuung bei Typ-II-Diabetikern vs. Einzelbetreuung</w:t>
            </w:r>
          </w:p>
          <w:p w14:paraId="6DCDA231"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Methode:</w:t>
            </w:r>
          </w:p>
          <w:p w14:paraId="04D41F6D"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4-Jahre, 2armig, Multicenter-Studie, 13 Kliniken in Italien, 815 NIDDMs</w:t>
            </w:r>
          </w:p>
          <w:p w14:paraId="58C6422F"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Ergebnisse:</w:t>
            </w:r>
          </w:p>
          <w:p w14:paraId="48E5D7A5"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Outcome &gt; 4 Jahren; Höhere Reduktion von HbA1C, LDL, Cholesterin, RRsys/dias., BMI, Kreatinin, Verbesserung von HDL, QoL und Wissen bei Gruppenbetreuung.</w:t>
            </w:r>
          </w:p>
        </w:tc>
      </w:tr>
      <w:tr w:rsidR="000D5A1D" w:rsidRPr="00684C5A" w14:paraId="3BFF1D38" w14:textId="77777777" w:rsidTr="00465F00">
        <w:tc>
          <w:tcPr>
            <w:tcW w:w="2911" w:type="dxa"/>
            <w:shd w:val="clear" w:color="auto" w:fill="auto"/>
          </w:tcPr>
          <w:p w14:paraId="61CB353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Tuomilehto J, Lindström J, Eriksson JG, Valle TT, Hämäläinen H, Ilanne-Parikka P, Keinänen-Kiukaanniemi S, Laakso M, Louheranta A, Rastas M, Salminen V, Uusitupa M, the Finnish Diabetes Prevention Study Group. Prevention of type 2 diabetes mellitus by changes in lifestyle among subjects with impaired glucose tolerance. </w:t>
            </w:r>
          </w:p>
          <w:p w14:paraId="4BC50280"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N Engl J Med 2001;344:1343– 1350</w:t>
            </w:r>
          </w:p>
        </w:tc>
        <w:tc>
          <w:tcPr>
            <w:tcW w:w="5657" w:type="dxa"/>
            <w:shd w:val="clear" w:color="auto" w:fill="auto"/>
          </w:tcPr>
          <w:p w14:paraId="5FFDD6F1"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Fragestellung (</w:t>
            </w:r>
            <w:r w:rsidRPr="00684C5A">
              <w:rPr>
                <w:rFonts w:ascii="Open Sans" w:hAnsi="Open Sans"/>
                <w:b/>
                <w:color w:val="FF0000"/>
                <w:sz w:val="12"/>
                <w:szCs w:val="12"/>
              </w:rPr>
              <w:t>Prädiabetes</w:t>
            </w:r>
            <w:r w:rsidRPr="00684C5A">
              <w:rPr>
                <w:rFonts w:ascii="Open Sans" w:hAnsi="Open Sans"/>
                <w:b/>
                <w:sz w:val="12"/>
                <w:szCs w:val="12"/>
              </w:rPr>
              <w:t>):</w:t>
            </w:r>
          </w:p>
          <w:p w14:paraId="282BD1B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Auswirkungen von Lifestyle-Änderungen auf die Inzidenz von D.m.II </w:t>
            </w:r>
          </w:p>
          <w:p w14:paraId="34191E1E"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Methode:</w:t>
            </w:r>
          </w:p>
          <w:p w14:paraId="42A5270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172 Männer &amp; 350 Frauen; mittleres Alter 55 Jahre; mittlerer BMI: 31; mit gestörter Glc-Toleranz aufgeteilt in Interventions- und Kontrollgruppe; Interventionsgruppe: Ernährungsberatung und körperliche Aktivität.</w:t>
            </w:r>
          </w:p>
          <w:p w14:paraId="54D8533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b/>
                <w:sz w:val="12"/>
                <w:szCs w:val="12"/>
              </w:rPr>
              <w:t xml:space="preserve">Ergebnisse: </w:t>
            </w:r>
          </w:p>
          <w:p w14:paraId="09FCA2D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Cs/>
                <w:iCs/>
                <w:sz w:val="12"/>
                <w:szCs w:val="12"/>
              </w:rPr>
              <w:t>Gewichtsverlust von</w:t>
            </w:r>
            <w:r w:rsidRPr="00684C5A">
              <w:rPr>
                <w:rFonts w:ascii="Open Sans" w:hAnsi="Open Sans" w:cs="Times"/>
                <w:sz w:val="12"/>
                <w:szCs w:val="12"/>
              </w:rPr>
              <w:t xml:space="preserve"> 4.2±5.1 kg in der Interventionsgruppe und  0.8±3.7 kg in der Kontrollgruppe; kummulative Inzidenz von Diabetes bei 11% in der Interventionsgruppe und 23% in der Kontrollgruppe. Das Risiko einen Diabetes zu entwickeln war mit 58 Prozent niedriger in der Interventionsgruppe, welches direkt mit Lifestyle-Änderungen assoziiert war </w:t>
            </w:r>
          </w:p>
        </w:tc>
      </w:tr>
      <w:tr w:rsidR="000D5A1D" w:rsidRPr="00684C5A" w14:paraId="378387E5" w14:textId="77777777" w:rsidTr="00465F00">
        <w:tc>
          <w:tcPr>
            <w:tcW w:w="2911" w:type="dxa"/>
            <w:shd w:val="clear" w:color="auto" w:fill="auto"/>
          </w:tcPr>
          <w:p w14:paraId="4510B96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Weinman J, Petrie KJ, Moss-Morris R, Horne R. The illness perceptions questionnaire: a new method for assessing the cognitive presentation of illness. Psychol Health 1996;11:431-41. </w:t>
            </w:r>
          </w:p>
        </w:tc>
        <w:tc>
          <w:tcPr>
            <w:tcW w:w="5657" w:type="dxa"/>
            <w:shd w:val="clear" w:color="auto" w:fill="auto"/>
          </w:tcPr>
          <w:p w14:paraId="2DA53F8B" w14:textId="77777777" w:rsidR="000D5A1D" w:rsidRPr="00684C5A" w:rsidRDefault="000D5A1D" w:rsidP="00465F00">
            <w:pPr>
              <w:pStyle w:val="Listenabsatz"/>
              <w:ind w:left="0"/>
              <w:rPr>
                <w:rFonts w:ascii="Open Sans" w:hAnsi="Open Sans"/>
                <w:sz w:val="12"/>
                <w:szCs w:val="12"/>
              </w:rPr>
            </w:pPr>
          </w:p>
        </w:tc>
      </w:tr>
      <w:tr w:rsidR="000D5A1D" w:rsidRPr="00684C5A" w14:paraId="26B07783" w14:textId="77777777" w:rsidTr="00465F00">
        <w:tc>
          <w:tcPr>
            <w:tcW w:w="2911" w:type="dxa"/>
            <w:shd w:val="clear" w:color="auto" w:fill="auto"/>
          </w:tcPr>
          <w:p w14:paraId="4C01323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Wieland LS, Falzon L, Sciamanna CN, Trudeau KJ, Brodney Folse S, Schwartz JE, Davidson KW. Interactive computer- based interventions for weight loss or weight maintenance in overweight or obese people. </w:t>
            </w:r>
          </w:p>
          <w:p w14:paraId="64F0092C"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2012, Issue 8. Art. No.: CD007675. DOI: 10.1002/14651858.CD007675.pub2. </w:t>
            </w:r>
          </w:p>
        </w:tc>
        <w:tc>
          <w:tcPr>
            <w:tcW w:w="5657" w:type="dxa"/>
            <w:shd w:val="clear" w:color="auto" w:fill="auto"/>
          </w:tcPr>
          <w:p w14:paraId="679CC8B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04CD8F6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Effektivität computergesteuerter Interventionen zur Gewichtsabnahme übergewichtiger Patienten. </w:t>
            </w:r>
          </w:p>
          <w:p w14:paraId="5D03BB6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7339862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Screening randomisiert kontrollierter Studien. Interventionsgruppe: Computerbasiertes Programm zum Abnehmen; Kontrollgruppe: Andere Interventionsprogramme zum Abnehmen.</w:t>
            </w:r>
          </w:p>
          <w:p w14:paraId="00DD872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4D96A12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14 Studien zur Gewichtsabnahme mit 2537 Teilnehmern und 4 Studien zur Aufrechterhaltung des Gewichts mit 1603 Teilnehmern. Die Programme dauerten zwischen 4 Wochen und 30 Monaten. Nach 6 Monaten führten computerbasierte Abnehmprogramme zu einem größeren Gewichtsverlust als Standardprogramme jedoch weniger als ein individualisiertes 1:1 Programm.  </w:t>
            </w:r>
          </w:p>
        </w:tc>
      </w:tr>
      <w:tr w:rsidR="000D5A1D" w:rsidRPr="00684C5A" w14:paraId="360CBF56" w14:textId="77777777" w:rsidTr="00465F00">
        <w:tc>
          <w:tcPr>
            <w:tcW w:w="2911" w:type="dxa"/>
            <w:shd w:val="clear" w:color="auto" w:fill="auto"/>
          </w:tcPr>
          <w:p w14:paraId="5AE5999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c>
          <w:tcPr>
            <w:tcW w:w="5657" w:type="dxa"/>
            <w:shd w:val="clear" w:color="auto" w:fill="auto"/>
          </w:tcPr>
          <w:p w14:paraId="3541BD6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bl>
    <w:p w14:paraId="22151DB0" w14:textId="77777777" w:rsidR="000D5A1D" w:rsidRDefault="000D5A1D" w:rsidP="000D5A1D"/>
    <w:p w14:paraId="38B51C8E" w14:textId="77777777" w:rsidR="00A00BCE" w:rsidRDefault="00A00BCE" w:rsidP="000D5A1D"/>
    <w:p w14:paraId="2774A5F4" w14:textId="0016F5C1" w:rsidR="007E6E04" w:rsidRPr="00032796" w:rsidRDefault="00AC72D9" w:rsidP="007E6E04">
      <w:pPr>
        <w:pStyle w:val="berschrift1"/>
        <w:numPr>
          <w:ilvl w:val="0"/>
          <w:numId w:val="0"/>
        </w:numPr>
        <w:ind w:left="426" w:hanging="426"/>
        <w:rPr>
          <w:rFonts w:ascii="Open Sans" w:hAnsi="Open Sans"/>
          <w:lang w:val="de-DE"/>
        </w:rPr>
      </w:pPr>
      <w:bookmarkStart w:id="19" w:name="_Toc300177255"/>
      <w:r>
        <w:rPr>
          <w:rFonts w:ascii="Open Sans" w:hAnsi="Open Sans"/>
          <w:lang w:val="de-DE"/>
        </w:rPr>
        <w:t>Weitere Planung</w:t>
      </w:r>
      <w:bookmarkEnd w:id="19"/>
    </w:p>
    <w:p w14:paraId="423BF44C" w14:textId="4089F7D5" w:rsidR="00C57015" w:rsidRDefault="00C57015" w:rsidP="00C57015">
      <w:pPr>
        <w:pStyle w:val="berschrift2"/>
        <w:spacing w:after="240"/>
        <w:rPr>
          <w:rFonts w:ascii="Open Sans" w:hAnsi="Open Sans"/>
          <w:sz w:val="20"/>
          <w:szCs w:val="20"/>
        </w:rPr>
      </w:pPr>
      <w:bookmarkStart w:id="20" w:name="_Toc300177256"/>
      <w:r>
        <w:rPr>
          <w:rFonts w:ascii="Open Sans" w:hAnsi="Open Sans"/>
          <w:sz w:val="20"/>
          <w:szCs w:val="20"/>
        </w:rPr>
        <w:t xml:space="preserve">Erste Schlussfolgerungen für die Entwicklung </w:t>
      </w:r>
      <w:r w:rsidR="00C80D3F">
        <w:rPr>
          <w:rFonts w:ascii="Open Sans" w:hAnsi="Open Sans"/>
          <w:sz w:val="20"/>
          <w:szCs w:val="20"/>
        </w:rPr>
        <w:t>der Plattform</w:t>
      </w:r>
      <w:bookmarkEnd w:id="20"/>
      <w:r>
        <w:rPr>
          <w:rFonts w:ascii="Open Sans" w:hAnsi="Open Sans"/>
          <w:sz w:val="20"/>
          <w:szCs w:val="20"/>
        </w:rPr>
        <w:t xml:space="preserve"> </w:t>
      </w:r>
      <w:r w:rsidRPr="00064F35">
        <w:rPr>
          <w:rFonts w:ascii="Open Sans" w:hAnsi="Open Sans"/>
          <w:sz w:val="20"/>
          <w:szCs w:val="20"/>
        </w:rPr>
        <w:t xml:space="preserve"> </w:t>
      </w:r>
    </w:p>
    <w:p w14:paraId="5E08353D" w14:textId="20E44584" w:rsidR="00C57015" w:rsidRDefault="00C57015" w:rsidP="00C57015">
      <w:pPr>
        <w:spacing w:after="0" w:line="360" w:lineRule="auto"/>
        <w:jc w:val="both"/>
        <w:rPr>
          <w:rFonts w:ascii="Open Sans" w:hAnsi="Open Sans"/>
          <w:sz w:val="20"/>
          <w:szCs w:val="20"/>
        </w:rPr>
      </w:pPr>
      <w:r>
        <w:rPr>
          <w:rFonts w:ascii="Open Sans" w:hAnsi="Open Sans"/>
          <w:sz w:val="20"/>
          <w:szCs w:val="20"/>
        </w:rPr>
        <w:t xml:space="preserve">Nach Auswertung der 23 Studien / Programme </w:t>
      </w:r>
      <w:r w:rsidR="008319AC">
        <w:rPr>
          <w:rFonts w:ascii="Open Sans" w:hAnsi="Open Sans"/>
          <w:sz w:val="20"/>
          <w:szCs w:val="20"/>
        </w:rPr>
        <w:t>sollen</w:t>
      </w:r>
      <w:r>
        <w:rPr>
          <w:rFonts w:ascii="Open Sans" w:hAnsi="Open Sans"/>
          <w:sz w:val="20"/>
          <w:szCs w:val="20"/>
        </w:rPr>
        <w:t xml:space="preserve"> sowohl in das Studienprotokoll als auch im Prototypen </w:t>
      </w:r>
      <w:r w:rsidR="00BE6126">
        <w:rPr>
          <w:rFonts w:ascii="Open Sans" w:hAnsi="Open Sans"/>
          <w:sz w:val="20"/>
          <w:szCs w:val="20"/>
        </w:rPr>
        <w:t>vier</w:t>
      </w:r>
      <w:r>
        <w:rPr>
          <w:rFonts w:ascii="Open Sans" w:hAnsi="Open Sans"/>
          <w:sz w:val="20"/>
          <w:szCs w:val="20"/>
        </w:rPr>
        <w:t xml:space="preserve"> Module implementiert</w:t>
      </w:r>
      <w:r w:rsidR="008319AC">
        <w:rPr>
          <w:rFonts w:ascii="Open Sans" w:hAnsi="Open Sans"/>
          <w:sz w:val="20"/>
          <w:szCs w:val="20"/>
        </w:rPr>
        <w:t xml:space="preserve"> werden</w:t>
      </w:r>
      <w:r>
        <w:rPr>
          <w:rFonts w:ascii="Open Sans" w:hAnsi="Open Sans"/>
          <w:sz w:val="20"/>
          <w:szCs w:val="20"/>
        </w:rPr>
        <w:t xml:space="preserve">, welche </w:t>
      </w:r>
      <w:r w:rsidR="008319AC">
        <w:rPr>
          <w:rFonts w:ascii="Open Sans" w:hAnsi="Open Sans"/>
          <w:sz w:val="20"/>
          <w:szCs w:val="20"/>
        </w:rPr>
        <w:t xml:space="preserve">sich </w:t>
      </w:r>
      <w:r>
        <w:rPr>
          <w:rFonts w:ascii="Open Sans" w:hAnsi="Open Sans"/>
          <w:sz w:val="20"/>
          <w:szCs w:val="20"/>
        </w:rPr>
        <w:t xml:space="preserve">nach folgendem Schema </w:t>
      </w:r>
      <w:r w:rsidR="008319AC">
        <w:rPr>
          <w:rFonts w:ascii="Open Sans" w:hAnsi="Open Sans"/>
          <w:sz w:val="20"/>
          <w:szCs w:val="20"/>
        </w:rPr>
        <w:t>aubauen</w:t>
      </w:r>
      <w:r>
        <w:rPr>
          <w:rFonts w:ascii="Open Sans" w:hAnsi="Open Sans"/>
          <w:sz w:val="20"/>
          <w:szCs w:val="20"/>
        </w:rPr>
        <w:t xml:space="preserve">: </w:t>
      </w:r>
    </w:p>
    <w:p w14:paraId="7BEF4D3B" w14:textId="055F5462" w:rsidR="00C57015" w:rsidRPr="00512EF9" w:rsidRDefault="0068517B" w:rsidP="00C57015">
      <w:pPr>
        <w:spacing w:line="360" w:lineRule="auto"/>
        <w:jc w:val="both"/>
        <w:rPr>
          <w:rFonts w:ascii="Open Sans" w:hAnsi="Open Sans"/>
          <w:sz w:val="20"/>
          <w:szCs w:val="20"/>
        </w:rPr>
      </w:pPr>
      <w:r>
        <w:rPr>
          <w:rFonts w:ascii="Open Sans" w:hAnsi="Open Sans"/>
          <w:noProof/>
          <w:sz w:val="20"/>
          <w:szCs w:val="20"/>
          <w:lang w:eastAsia="de-DE"/>
        </w:rPr>
        <w:drawing>
          <wp:inline distT="0" distB="0" distL="0" distR="0" wp14:anchorId="3534F743" wp14:editId="629D0AC9">
            <wp:extent cx="5760720" cy="5104130"/>
            <wp:effectExtent l="0" t="0" r="5080" b="127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7-28 um 22.15.0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104130"/>
                    </a:xfrm>
                    <a:prstGeom prst="rect">
                      <a:avLst/>
                    </a:prstGeom>
                  </pic:spPr>
                </pic:pic>
              </a:graphicData>
            </a:graphic>
          </wp:inline>
        </w:drawing>
      </w:r>
    </w:p>
    <w:p w14:paraId="597A41D2" w14:textId="6EB7931A" w:rsidR="00C57015" w:rsidRPr="00C57015" w:rsidRDefault="00C57015" w:rsidP="00C57015">
      <w:pPr>
        <w:widowControl w:val="0"/>
        <w:autoSpaceDE w:val="0"/>
        <w:autoSpaceDN w:val="0"/>
        <w:adjustRightInd w:val="0"/>
        <w:spacing w:after="0" w:line="360" w:lineRule="auto"/>
        <w:jc w:val="both"/>
        <w:rPr>
          <w:rFonts w:ascii="Open Sans" w:hAnsi="Open Sans" w:cs="Times"/>
          <w:sz w:val="20"/>
          <w:szCs w:val="20"/>
        </w:rPr>
      </w:pPr>
      <w:r w:rsidRPr="00A00BCE">
        <w:rPr>
          <w:rFonts w:ascii="Open Sans" w:hAnsi="Open Sans" w:cs="Times"/>
          <w:sz w:val="20"/>
          <w:szCs w:val="20"/>
        </w:rPr>
        <w:t>Die Hauptmodule umfassen das Wissens- und Verhaltensmanagement sowie</w:t>
      </w:r>
      <w:r w:rsidR="00AB752A">
        <w:rPr>
          <w:rFonts w:ascii="Open Sans" w:hAnsi="Open Sans" w:cs="Times"/>
          <w:sz w:val="20"/>
          <w:szCs w:val="20"/>
        </w:rPr>
        <w:t xml:space="preserve"> eine Expertenfunktion mit </w:t>
      </w:r>
      <w:r w:rsidRPr="00A00BCE">
        <w:rPr>
          <w:rFonts w:ascii="Open Sans" w:hAnsi="Open Sans" w:cs="Times"/>
          <w:sz w:val="20"/>
          <w:szCs w:val="20"/>
        </w:rPr>
        <w:t>medizinische</w:t>
      </w:r>
      <w:r w:rsidR="00AB752A">
        <w:rPr>
          <w:rFonts w:ascii="Open Sans" w:hAnsi="Open Sans" w:cs="Times"/>
          <w:sz w:val="20"/>
          <w:szCs w:val="20"/>
        </w:rPr>
        <w:t>r</w:t>
      </w:r>
      <w:r w:rsidRPr="00A00BCE">
        <w:rPr>
          <w:rFonts w:ascii="Open Sans" w:hAnsi="Open Sans" w:cs="Times"/>
          <w:sz w:val="20"/>
          <w:szCs w:val="20"/>
        </w:rPr>
        <w:t xml:space="preserve"> Auswertu</w:t>
      </w:r>
      <w:r w:rsidR="00B80336">
        <w:rPr>
          <w:rFonts w:ascii="Open Sans" w:hAnsi="Open Sans" w:cs="Times"/>
          <w:sz w:val="20"/>
          <w:szCs w:val="20"/>
        </w:rPr>
        <w:t xml:space="preserve">ng. </w:t>
      </w:r>
      <w:r w:rsidRPr="00A00BCE">
        <w:rPr>
          <w:rFonts w:ascii="Open Sans" w:hAnsi="Open Sans" w:cs="Times"/>
          <w:sz w:val="20"/>
          <w:szCs w:val="20"/>
        </w:rPr>
        <w:t>Ziel des Wissensmanagements ist die Entwicklung und Verbesserung der Kenntnisse, Fähigkeiten und des Selbstvertrauens der Teilnehmer, um informierte Entscheidungen über den eigenen Lebensstil und den Umgang mit der Erkrankung zu erhalten.</w:t>
      </w:r>
      <w:r w:rsidR="00B80336">
        <w:rPr>
          <w:rFonts w:ascii="Open Sans" w:hAnsi="Open Sans" w:cs="Times"/>
          <w:sz w:val="20"/>
          <w:szCs w:val="20"/>
        </w:rPr>
        <w:t xml:space="preserve"> </w:t>
      </w:r>
      <w:r w:rsidRPr="00A00BCE">
        <w:rPr>
          <w:rFonts w:ascii="Open Sans" w:hAnsi="Open Sans" w:cs="Times"/>
          <w:sz w:val="20"/>
          <w:szCs w:val="20"/>
        </w:rPr>
        <w:t xml:space="preserve">Ein entsprechendes Verhaltensmanagement </w:t>
      </w:r>
      <w:r w:rsidR="00BE6126">
        <w:rPr>
          <w:rFonts w:ascii="Open Sans" w:hAnsi="Open Sans" w:cs="Times"/>
          <w:sz w:val="20"/>
          <w:szCs w:val="20"/>
        </w:rPr>
        <w:t>sollte</w:t>
      </w:r>
      <w:r w:rsidRPr="00A00BCE">
        <w:rPr>
          <w:rFonts w:ascii="Open Sans" w:hAnsi="Open Sans" w:cs="Times"/>
          <w:sz w:val="20"/>
          <w:szCs w:val="20"/>
        </w:rPr>
        <w:t xml:space="preserve"> etabliert werden, da auf Computer oder dem Internet basierende Präventionsprogramme sich daran messen lassen müssen, ob und wie sehr sie medizinische, kognitive, verhaltensbezogene und emotionale Outcomes verbessern können. Damit dies geschehen kann, müssen diese Programme den Patienten gleichzeitig Hilfestellungen geben, die ihr Verständnis über den Diabetes erweitern und ihr Verhaltensmuster in bezug auf Ernährung und körperlicher Aktivität ändern. </w:t>
      </w:r>
      <w:r>
        <w:rPr>
          <w:rFonts w:ascii="Open Sans" w:hAnsi="Open Sans" w:cs="Times"/>
          <w:sz w:val="20"/>
          <w:szCs w:val="20"/>
        </w:rPr>
        <w:t>Eine weitere wichtige Komponente stellt die Erfassung medizinischer Parameter dar, da letzten Endes nur das optimiert werden kann, was auch laufend gemessen wird. Über das Modul „Medizinische Auswertung“ erfolgen auch die Auswertungen der primären und sekundären Endpunkte sowie die Erfassung adverser Effekte.</w:t>
      </w:r>
      <w:r w:rsidR="0068517B">
        <w:rPr>
          <w:rFonts w:ascii="Open Sans" w:hAnsi="Open Sans" w:cs="Times"/>
          <w:sz w:val="20"/>
          <w:szCs w:val="20"/>
        </w:rPr>
        <w:t xml:space="preserve"> </w:t>
      </w:r>
      <w:r>
        <w:rPr>
          <w:rFonts w:ascii="Open Sans" w:hAnsi="Open Sans" w:cs="Times"/>
          <w:sz w:val="20"/>
          <w:szCs w:val="20"/>
        </w:rPr>
        <w:t xml:space="preserve">Weiterhin spielen Motivationsfaktoren und soziale Komponenten eine wichtige Rolle. </w:t>
      </w:r>
      <w:r w:rsidR="00B80336">
        <w:rPr>
          <w:rFonts w:ascii="Open Sans" w:hAnsi="Open Sans" w:cs="Times"/>
          <w:sz w:val="20"/>
          <w:szCs w:val="20"/>
        </w:rPr>
        <w:t>Ein</w:t>
      </w:r>
      <w:r w:rsidRPr="00A00BCE">
        <w:rPr>
          <w:rFonts w:ascii="Open Sans" w:hAnsi="Open Sans" w:cs="Times"/>
          <w:sz w:val="20"/>
          <w:szCs w:val="20"/>
        </w:rPr>
        <w:t xml:space="preserve"> wesentliche</w:t>
      </w:r>
      <w:r w:rsidR="00B80336">
        <w:rPr>
          <w:rFonts w:ascii="Open Sans" w:hAnsi="Open Sans" w:cs="Times"/>
          <w:sz w:val="20"/>
          <w:szCs w:val="20"/>
        </w:rPr>
        <w:t>r</w:t>
      </w:r>
      <w:r w:rsidRPr="00A00BCE">
        <w:rPr>
          <w:rFonts w:ascii="Open Sans" w:hAnsi="Open Sans" w:cs="Times"/>
          <w:sz w:val="20"/>
          <w:szCs w:val="20"/>
        </w:rPr>
        <w:t xml:space="preserve"> </w:t>
      </w:r>
      <w:r w:rsidR="00B80336">
        <w:rPr>
          <w:rFonts w:ascii="Open Sans" w:hAnsi="Open Sans" w:cs="Times"/>
          <w:sz w:val="20"/>
          <w:szCs w:val="20"/>
        </w:rPr>
        <w:t>Punkt</w:t>
      </w:r>
      <w:r w:rsidRPr="00A00BCE">
        <w:rPr>
          <w:rFonts w:ascii="Open Sans" w:hAnsi="Open Sans" w:cs="Times"/>
          <w:sz w:val="20"/>
          <w:szCs w:val="20"/>
        </w:rPr>
        <w:t xml:space="preserve"> hierbei ist das gemeinsame Lernen voneinander, da die Lernenden hierbei auch die Rolle von selbstbestimmten und motivierten Trainern übernehmen und gleichzeitig als aktive Teiln</w:t>
      </w:r>
      <w:r w:rsidR="009477D1">
        <w:rPr>
          <w:rFonts w:ascii="Open Sans" w:hAnsi="Open Sans" w:cs="Times"/>
          <w:sz w:val="20"/>
          <w:szCs w:val="20"/>
        </w:rPr>
        <w:t>ehmer ihren eigenen Lernprozess</w:t>
      </w:r>
      <w:r w:rsidRPr="00A00BCE">
        <w:rPr>
          <w:rFonts w:ascii="Open Sans" w:hAnsi="Open Sans" w:cs="Times"/>
          <w:sz w:val="20"/>
          <w:szCs w:val="20"/>
        </w:rPr>
        <w:t xml:space="preserve"> mitgestalten können. </w:t>
      </w:r>
    </w:p>
    <w:p w14:paraId="19844E4D" w14:textId="668F509E" w:rsidR="009F1541" w:rsidRPr="007E6E04" w:rsidRDefault="00877A13" w:rsidP="007E6E04">
      <w:pPr>
        <w:pStyle w:val="berschrift2"/>
        <w:rPr>
          <w:rFonts w:ascii="Open Sans" w:hAnsi="Open Sans"/>
          <w:i w:val="0"/>
          <w:sz w:val="20"/>
          <w:szCs w:val="20"/>
          <w:lang w:eastAsia="de-DE"/>
        </w:rPr>
      </w:pPr>
      <w:bookmarkStart w:id="21" w:name="_Toc300177257"/>
      <w:r>
        <w:rPr>
          <w:rFonts w:ascii="Open Sans" w:hAnsi="Open Sans"/>
          <w:i w:val="0"/>
          <w:sz w:val="20"/>
          <w:szCs w:val="20"/>
          <w:lang w:eastAsia="de-DE"/>
        </w:rPr>
        <w:t>ResearchKit</w:t>
      </w:r>
      <w:bookmarkEnd w:id="21"/>
    </w:p>
    <w:p w14:paraId="1CAF6EF8" w14:textId="151B6C30" w:rsidR="009F1541" w:rsidRPr="00294FE2" w:rsidRDefault="009F1541" w:rsidP="009F1541">
      <w:pPr>
        <w:widowControl w:val="0"/>
        <w:autoSpaceDE w:val="0"/>
        <w:autoSpaceDN w:val="0"/>
        <w:adjustRightInd w:val="0"/>
        <w:spacing w:after="0" w:line="360" w:lineRule="auto"/>
        <w:jc w:val="both"/>
        <w:rPr>
          <w:rFonts w:ascii="Open Sans" w:hAnsi="Open Sans"/>
          <w:sz w:val="20"/>
          <w:szCs w:val="20"/>
          <w:lang w:eastAsia="de-DE"/>
        </w:rPr>
      </w:pPr>
      <w:r>
        <w:rPr>
          <w:rFonts w:ascii="Open Sans" w:hAnsi="Open Sans"/>
          <w:sz w:val="20"/>
          <w:szCs w:val="20"/>
          <w:lang w:eastAsia="de-DE"/>
        </w:rPr>
        <w:t xml:space="preserve">Mit „ResearchKit“ hat Apple seit dem März 2015 eine Entwicklerlösung für die medizinische Forschung veröffentlicht, deren wesentliches Ziel die Rekrutierung von Testpersonen für medizinische Studien ist. Durch die hohe Marktdurchdringung von Apple sind nun in allen Teilen der Welt viele potenzielle Studienteilnehmer auf einmal ansprechbar. </w:t>
      </w:r>
      <w:r w:rsidR="00BF3473">
        <w:rPr>
          <w:rFonts w:ascii="Open Sans" w:hAnsi="Open Sans"/>
          <w:sz w:val="20"/>
          <w:szCs w:val="20"/>
          <w:lang w:eastAsia="de-DE"/>
        </w:rPr>
        <w:t xml:space="preserve">Bei </w:t>
      </w:r>
      <w:r w:rsidR="009477D1">
        <w:rPr>
          <w:rFonts w:ascii="Open Sans" w:hAnsi="Open Sans"/>
          <w:sz w:val="20"/>
          <w:szCs w:val="20"/>
          <w:lang w:eastAsia="de-DE"/>
        </w:rPr>
        <w:t>mehr als</w:t>
      </w:r>
      <w:r>
        <w:rPr>
          <w:rFonts w:ascii="Open Sans" w:hAnsi="Open Sans"/>
          <w:sz w:val="20"/>
          <w:szCs w:val="20"/>
          <w:lang w:eastAsia="de-DE"/>
        </w:rPr>
        <w:t xml:space="preserve"> 700 Millionen iPhones </w:t>
      </w:r>
      <w:r w:rsidR="00BF3473">
        <w:rPr>
          <w:rFonts w:ascii="Open Sans" w:hAnsi="Open Sans"/>
          <w:sz w:val="20"/>
          <w:szCs w:val="20"/>
          <w:lang w:eastAsia="de-DE"/>
        </w:rPr>
        <w:t xml:space="preserve">im weltweiten Umlauf wären allein </w:t>
      </w:r>
      <w:r>
        <w:rPr>
          <w:rFonts w:ascii="Open Sans" w:hAnsi="Open Sans"/>
          <w:sz w:val="20"/>
          <w:szCs w:val="20"/>
          <w:lang w:eastAsia="de-DE"/>
        </w:rPr>
        <w:t>nur 1% davon eine Stichprobengröße, die sonst nur selten erreicht werden könnte. Apple hat schon mit einigen medizinischen Hochschulen in den USA Applikationen entwickelt und mit über 60.000 Anmeldungen durch iPhone-Nutzer während der ersten Testphase eine positive Resonanz erfahren. Allein an der durch die Stanford University initiierten Studie „My Heart Counts“</w:t>
      </w:r>
      <w:r w:rsidR="0068517B">
        <w:rPr>
          <w:rFonts w:ascii="Open Sans" w:hAnsi="Open Sans"/>
          <w:sz w:val="20"/>
          <w:szCs w:val="20"/>
          <w:lang w:eastAsia="de-DE"/>
        </w:rPr>
        <w:t xml:space="preserve"> </w:t>
      </w:r>
      <w:r>
        <w:rPr>
          <w:rStyle w:val="Funotenzeichen"/>
          <w:rFonts w:ascii="Open Sans" w:hAnsi="Open Sans"/>
          <w:sz w:val="20"/>
          <w:szCs w:val="20"/>
          <w:lang w:eastAsia="de-DE"/>
        </w:rPr>
        <w:footnoteReference w:id="46"/>
      </w:r>
      <w:r>
        <w:rPr>
          <w:rFonts w:ascii="Open Sans" w:hAnsi="Open Sans"/>
          <w:sz w:val="20"/>
          <w:szCs w:val="20"/>
          <w:lang w:eastAsia="de-DE"/>
        </w:rPr>
        <w:t xml:space="preserve"> registrierten sich in weniger als 24 Stunden mehr als 11.000 Teilnehmer. Mit ResearchKit entwickelte Apps können mit der Erlaubnis des Nutzers auch Vitaldaten wie beispielsweise Gewicht, Blutdruck, aber auch den Blutzuckerspiegel erfassen. Für unser Projekt können </w:t>
      </w:r>
      <w:r w:rsidR="006D4B0F">
        <w:rPr>
          <w:rFonts w:ascii="Open Sans" w:hAnsi="Open Sans"/>
          <w:sz w:val="20"/>
          <w:szCs w:val="20"/>
          <w:lang w:eastAsia="de-DE"/>
        </w:rPr>
        <w:t>vorgefertigte und anpassbare</w:t>
      </w:r>
      <w:r>
        <w:rPr>
          <w:rFonts w:ascii="Open Sans" w:hAnsi="Open Sans"/>
          <w:sz w:val="20"/>
          <w:szCs w:val="20"/>
          <w:lang w:eastAsia="de-DE"/>
        </w:rPr>
        <w:t xml:space="preserve"> Module </w:t>
      </w:r>
      <w:r w:rsidR="006D4B0F">
        <w:rPr>
          <w:rFonts w:ascii="Open Sans" w:hAnsi="Open Sans"/>
          <w:sz w:val="20"/>
          <w:szCs w:val="20"/>
          <w:lang w:eastAsia="de-DE"/>
        </w:rPr>
        <w:t>genutzt werden</w:t>
      </w:r>
      <w:r>
        <w:rPr>
          <w:rFonts w:ascii="Open Sans" w:hAnsi="Open Sans"/>
          <w:sz w:val="20"/>
          <w:szCs w:val="20"/>
          <w:lang w:eastAsia="de-DE"/>
        </w:rPr>
        <w:t xml:space="preserve">, die sich prinzipiell für verschiedene Studientypen eignen. Um sich auf </w:t>
      </w:r>
      <w:r w:rsidR="00F22902">
        <w:rPr>
          <w:rFonts w:ascii="Open Sans" w:hAnsi="Open Sans"/>
          <w:sz w:val="20"/>
          <w:szCs w:val="20"/>
          <w:lang w:eastAsia="de-DE"/>
        </w:rPr>
        <w:t>die inhaltlichen Elemente</w:t>
      </w:r>
      <w:r>
        <w:rPr>
          <w:rFonts w:ascii="Open Sans" w:hAnsi="Open Sans"/>
          <w:sz w:val="20"/>
          <w:szCs w:val="20"/>
          <w:lang w:eastAsia="de-DE"/>
        </w:rPr>
        <w:t xml:space="preserve"> wie Fragen und Antwortmöglichkeiten zu konzentrieren, </w:t>
      </w:r>
      <w:r w:rsidR="006D4B0F">
        <w:rPr>
          <w:rFonts w:ascii="Open Sans" w:hAnsi="Open Sans"/>
          <w:sz w:val="20"/>
          <w:szCs w:val="20"/>
          <w:lang w:eastAsia="de-DE"/>
        </w:rPr>
        <w:t>können</w:t>
      </w:r>
      <w:r>
        <w:rPr>
          <w:rFonts w:ascii="Open Sans" w:hAnsi="Open Sans"/>
          <w:sz w:val="20"/>
          <w:szCs w:val="20"/>
          <w:lang w:eastAsia="de-DE"/>
        </w:rPr>
        <w:t xml:space="preserve"> Surveys und Umfragen mit vorgefertigter Benutzeroberfläche </w:t>
      </w:r>
      <w:r w:rsidR="006D4B0F">
        <w:rPr>
          <w:rFonts w:ascii="Open Sans" w:hAnsi="Open Sans"/>
          <w:sz w:val="20"/>
          <w:szCs w:val="20"/>
          <w:lang w:eastAsia="de-DE"/>
        </w:rPr>
        <w:t>genutzt werden</w:t>
      </w:r>
      <w:r>
        <w:rPr>
          <w:rFonts w:ascii="Open Sans" w:hAnsi="Open Sans"/>
          <w:sz w:val="20"/>
          <w:szCs w:val="20"/>
          <w:lang w:eastAsia="de-DE"/>
        </w:rPr>
        <w:t xml:space="preserve">. Über </w:t>
      </w:r>
      <w:r w:rsidR="006D4B0F">
        <w:rPr>
          <w:rFonts w:ascii="Open Sans" w:hAnsi="Open Sans"/>
          <w:sz w:val="20"/>
          <w:szCs w:val="20"/>
          <w:lang w:eastAsia="de-DE"/>
        </w:rPr>
        <w:t>entsprechende</w:t>
      </w:r>
      <w:r>
        <w:rPr>
          <w:rFonts w:ascii="Open Sans" w:hAnsi="Open Sans"/>
          <w:sz w:val="20"/>
          <w:szCs w:val="20"/>
          <w:lang w:eastAsia="de-DE"/>
        </w:rPr>
        <w:t xml:space="preserve"> Modul</w:t>
      </w:r>
      <w:r w:rsidR="00195B93">
        <w:rPr>
          <w:rFonts w:ascii="Open Sans" w:hAnsi="Open Sans"/>
          <w:sz w:val="20"/>
          <w:szCs w:val="20"/>
          <w:lang w:eastAsia="de-DE"/>
        </w:rPr>
        <w:t>e</w:t>
      </w:r>
      <w:r>
        <w:rPr>
          <w:rFonts w:ascii="Open Sans" w:hAnsi="Open Sans"/>
          <w:sz w:val="20"/>
          <w:szCs w:val="20"/>
          <w:lang w:eastAsia="de-DE"/>
        </w:rPr>
        <w:t xml:space="preserve"> können</w:t>
      </w:r>
      <w:r w:rsidR="00195B93">
        <w:rPr>
          <w:rFonts w:ascii="Open Sans" w:hAnsi="Open Sans"/>
          <w:sz w:val="20"/>
          <w:szCs w:val="20"/>
          <w:lang w:eastAsia="de-DE"/>
        </w:rPr>
        <w:t xml:space="preserve"> darüber hinaus</w:t>
      </w:r>
      <w:r>
        <w:rPr>
          <w:rFonts w:ascii="Open Sans" w:hAnsi="Open Sans"/>
          <w:sz w:val="20"/>
          <w:szCs w:val="20"/>
          <w:lang w:eastAsia="de-DE"/>
        </w:rPr>
        <w:t xml:space="preserve"> Teilnehmer auf</w:t>
      </w:r>
      <w:r w:rsidR="00195B93">
        <w:rPr>
          <w:rFonts w:ascii="Open Sans" w:hAnsi="Open Sans"/>
          <w:sz w:val="20"/>
          <w:szCs w:val="20"/>
          <w:lang w:eastAsia="de-DE"/>
        </w:rPr>
        <w:t>gefordert werden</w:t>
      </w:r>
      <w:r w:rsidRPr="00286E2D">
        <w:rPr>
          <w:rFonts w:ascii="Open Sans" w:hAnsi="Open Sans"/>
          <w:sz w:val="20"/>
          <w:szCs w:val="20"/>
          <w:lang w:eastAsia="de-DE"/>
        </w:rPr>
        <w:t xml:space="preserve">, bestimmte Aktivitäten durchzuführen, etwa eine Sportübung, eine Atemübung oder </w:t>
      </w:r>
      <w:r w:rsidR="00195B93">
        <w:rPr>
          <w:rFonts w:ascii="Open Sans" w:hAnsi="Open Sans"/>
          <w:sz w:val="20"/>
          <w:szCs w:val="20"/>
          <w:lang w:eastAsia="de-DE"/>
        </w:rPr>
        <w:t>andere</w:t>
      </w:r>
      <w:r w:rsidRPr="00286E2D">
        <w:rPr>
          <w:rFonts w:ascii="Open Sans" w:hAnsi="Open Sans"/>
          <w:sz w:val="20"/>
          <w:szCs w:val="20"/>
          <w:lang w:eastAsia="de-DE"/>
        </w:rPr>
        <w:t xml:space="preserve"> Test</w:t>
      </w:r>
      <w:r w:rsidR="00195B93">
        <w:rPr>
          <w:rFonts w:ascii="Open Sans" w:hAnsi="Open Sans"/>
          <w:sz w:val="20"/>
          <w:szCs w:val="20"/>
          <w:lang w:eastAsia="de-DE"/>
        </w:rPr>
        <w:t>s</w:t>
      </w:r>
      <w:r w:rsidRPr="00286E2D">
        <w:rPr>
          <w:rFonts w:ascii="Open Sans" w:hAnsi="Open Sans"/>
          <w:sz w:val="20"/>
          <w:szCs w:val="20"/>
          <w:lang w:eastAsia="de-DE"/>
        </w:rPr>
        <w:t xml:space="preserve">. </w:t>
      </w:r>
      <w:r w:rsidR="00195B93">
        <w:rPr>
          <w:rFonts w:ascii="Open Sans" w:eastAsia="Times New Roman" w:hAnsi="Open Sans"/>
          <w:sz w:val="20"/>
          <w:szCs w:val="20"/>
        </w:rPr>
        <w:t>Da</w:t>
      </w:r>
      <w:r>
        <w:rPr>
          <w:rFonts w:ascii="Open Sans" w:eastAsia="Times New Roman" w:hAnsi="Open Sans"/>
          <w:sz w:val="20"/>
          <w:szCs w:val="20"/>
        </w:rPr>
        <w:t xml:space="preserve"> das gesamte ResearchKit-Framework als Open Source Code veröffentlicht ist, können im weiteren Verlauf prinzipiell auch Anwendungen für andere Geräte (Android, Windows Phone, etc...) </w:t>
      </w:r>
      <w:r w:rsidR="003C38CF">
        <w:rPr>
          <w:rFonts w:ascii="Open Sans" w:eastAsia="Times New Roman" w:hAnsi="Open Sans"/>
          <w:sz w:val="20"/>
          <w:szCs w:val="20"/>
        </w:rPr>
        <w:t xml:space="preserve">in Anlehnung an den Code </w:t>
      </w:r>
      <w:r>
        <w:rPr>
          <w:rFonts w:ascii="Open Sans" w:eastAsia="Times New Roman" w:hAnsi="Open Sans"/>
          <w:sz w:val="20"/>
          <w:szCs w:val="20"/>
        </w:rPr>
        <w:t xml:space="preserve">entwickelt werden. </w:t>
      </w:r>
    </w:p>
    <w:p w14:paraId="1140F3CB" w14:textId="2314990A" w:rsidR="009F1541" w:rsidRPr="007E6E04" w:rsidRDefault="00877A13" w:rsidP="007E6E04">
      <w:pPr>
        <w:pStyle w:val="berschrift2"/>
        <w:rPr>
          <w:rFonts w:ascii="Open Sans" w:hAnsi="Open Sans"/>
          <w:i w:val="0"/>
          <w:sz w:val="20"/>
          <w:szCs w:val="20"/>
          <w:lang w:eastAsia="de-DE"/>
        </w:rPr>
      </w:pPr>
      <w:bookmarkStart w:id="22" w:name="_Toc300177258"/>
      <w:r>
        <w:rPr>
          <w:rFonts w:ascii="Open Sans" w:hAnsi="Open Sans"/>
          <w:i w:val="0"/>
          <w:sz w:val="20"/>
          <w:szCs w:val="20"/>
          <w:lang w:eastAsia="de-DE"/>
        </w:rPr>
        <w:t xml:space="preserve">Studienprotokoll &amp; </w:t>
      </w:r>
      <w:r w:rsidR="009F1541" w:rsidRPr="007E6E04">
        <w:rPr>
          <w:rFonts w:ascii="Open Sans" w:hAnsi="Open Sans"/>
          <w:i w:val="0"/>
          <w:sz w:val="20"/>
          <w:szCs w:val="20"/>
          <w:lang w:eastAsia="de-DE"/>
        </w:rPr>
        <w:t>Prototyp</w:t>
      </w:r>
      <w:bookmarkEnd w:id="22"/>
    </w:p>
    <w:p w14:paraId="2C21517E" w14:textId="39CB1F44" w:rsidR="009F1541" w:rsidRPr="00755E80" w:rsidRDefault="009F1541" w:rsidP="00A00BCE">
      <w:pPr>
        <w:widowControl w:val="0"/>
        <w:autoSpaceDE w:val="0"/>
        <w:autoSpaceDN w:val="0"/>
        <w:adjustRightInd w:val="0"/>
        <w:spacing w:after="100" w:line="360" w:lineRule="auto"/>
        <w:jc w:val="both"/>
        <w:rPr>
          <w:rFonts w:ascii="Open Sans" w:hAnsi="Open Sans" w:cs="Times"/>
          <w:sz w:val="20"/>
          <w:szCs w:val="20"/>
        </w:rPr>
      </w:pPr>
      <w:r>
        <w:rPr>
          <w:rFonts w:ascii="Open Sans" w:hAnsi="Open Sans" w:cs="Times"/>
          <w:sz w:val="20"/>
          <w:szCs w:val="20"/>
        </w:rPr>
        <w:t>Für die Entwicklung des Prototyps können wir an dieser Stelle nur erst</w:t>
      </w:r>
      <w:r w:rsidR="00DD24E9">
        <w:rPr>
          <w:rFonts w:ascii="Open Sans" w:hAnsi="Open Sans" w:cs="Times"/>
          <w:sz w:val="20"/>
          <w:szCs w:val="20"/>
        </w:rPr>
        <w:t xml:space="preserve">e Überlegungen in bezug auf die </w:t>
      </w:r>
      <w:r w:rsidRPr="00755E80">
        <w:rPr>
          <w:rFonts w:ascii="Open Sans" w:hAnsi="Open Sans" w:cs="Times"/>
          <w:sz w:val="20"/>
          <w:szCs w:val="20"/>
        </w:rPr>
        <w:t>Komplexität des Programms</w:t>
      </w:r>
      <w:r>
        <w:rPr>
          <w:rFonts w:ascii="Open Sans" w:hAnsi="Open Sans" w:cs="Times"/>
          <w:sz w:val="20"/>
          <w:szCs w:val="20"/>
        </w:rPr>
        <w:t xml:space="preserve"> treffen. Zum besseren Überblick unterscheiden wir in zielgruppenpolitische und angebotspolitische Entscheidungen. </w:t>
      </w:r>
    </w:p>
    <w:p w14:paraId="154024A5" w14:textId="3B64388F" w:rsidR="009F1541" w:rsidRPr="007E6E04" w:rsidRDefault="009F1541" w:rsidP="007E6E04">
      <w:pPr>
        <w:rPr>
          <w:b/>
        </w:rPr>
      </w:pPr>
      <w:r w:rsidRPr="007E6E04">
        <w:rPr>
          <w:b/>
        </w:rPr>
        <w:t xml:space="preserve">Zielgruppenpolitische Entscheidungen  </w:t>
      </w:r>
    </w:p>
    <w:p w14:paraId="58CA878F" w14:textId="77777777" w:rsidR="009F1541" w:rsidRPr="009F1541" w:rsidRDefault="009F1541" w:rsidP="009F1541">
      <w:pPr>
        <w:widowControl w:val="0"/>
        <w:autoSpaceDE w:val="0"/>
        <w:autoSpaceDN w:val="0"/>
        <w:adjustRightInd w:val="0"/>
        <w:spacing w:after="0" w:line="360" w:lineRule="auto"/>
        <w:jc w:val="both"/>
        <w:rPr>
          <w:rFonts w:ascii="Open Sans" w:hAnsi="Open Sans" w:cs="Times"/>
          <w:sz w:val="20"/>
          <w:szCs w:val="20"/>
        </w:rPr>
      </w:pPr>
      <w:r w:rsidRPr="009F1541">
        <w:rPr>
          <w:rFonts w:ascii="Open Sans" w:hAnsi="Open Sans" w:cs="Times"/>
          <w:sz w:val="20"/>
          <w:szCs w:val="20"/>
        </w:rPr>
        <w:t>Welche Personen und Gruppen sprechen wir an?</w:t>
      </w:r>
    </w:p>
    <w:p w14:paraId="6CBF6CF0" w14:textId="77777777" w:rsidR="009F1541" w:rsidRPr="009F1541" w:rsidRDefault="009F1541" w:rsidP="009F1541">
      <w:pPr>
        <w:pStyle w:val="Listenabsatz"/>
        <w:widowControl w:val="0"/>
        <w:numPr>
          <w:ilvl w:val="0"/>
          <w:numId w:val="7"/>
        </w:numPr>
        <w:autoSpaceDE w:val="0"/>
        <w:autoSpaceDN w:val="0"/>
        <w:adjustRightInd w:val="0"/>
        <w:spacing w:line="360" w:lineRule="auto"/>
        <w:ind w:left="426"/>
        <w:jc w:val="both"/>
        <w:rPr>
          <w:rFonts w:ascii="Open Sans" w:hAnsi="Open Sans" w:cs="Times"/>
          <w:sz w:val="20"/>
          <w:szCs w:val="20"/>
        </w:rPr>
      </w:pPr>
      <w:r w:rsidRPr="009F1541">
        <w:rPr>
          <w:rFonts w:ascii="Open Sans" w:hAnsi="Open Sans" w:cs="Times"/>
          <w:sz w:val="20"/>
          <w:szCs w:val="20"/>
        </w:rPr>
        <w:t>Patienten, Angehörige</w:t>
      </w:r>
    </w:p>
    <w:p w14:paraId="06C313EC" w14:textId="77777777" w:rsidR="009F1541" w:rsidRPr="009F1541" w:rsidRDefault="009F1541" w:rsidP="009F1541">
      <w:pPr>
        <w:pStyle w:val="Listenabsatz"/>
        <w:widowControl w:val="0"/>
        <w:numPr>
          <w:ilvl w:val="0"/>
          <w:numId w:val="7"/>
        </w:numPr>
        <w:autoSpaceDE w:val="0"/>
        <w:autoSpaceDN w:val="0"/>
        <w:adjustRightInd w:val="0"/>
        <w:spacing w:line="360" w:lineRule="auto"/>
        <w:ind w:left="426"/>
        <w:jc w:val="both"/>
        <w:rPr>
          <w:rFonts w:ascii="Open Sans" w:hAnsi="Open Sans" w:cs="Times"/>
          <w:sz w:val="20"/>
          <w:szCs w:val="20"/>
        </w:rPr>
      </w:pPr>
      <w:r w:rsidRPr="009F1541">
        <w:rPr>
          <w:rFonts w:ascii="Open Sans" w:hAnsi="Open Sans" w:cs="Times"/>
          <w:sz w:val="20"/>
          <w:szCs w:val="20"/>
        </w:rPr>
        <w:t>Med. Leistungserbringer (Ärzte, Pflege, Diabetesassistenten, etc...)</w:t>
      </w:r>
    </w:p>
    <w:p w14:paraId="04E00B65" w14:textId="77777777" w:rsidR="009F1541" w:rsidRPr="009F1541" w:rsidRDefault="009F1541" w:rsidP="009F1541">
      <w:pPr>
        <w:pStyle w:val="Listenabsatz"/>
        <w:widowControl w:val="0"/>
        <w:numPr>
          <w:ilvl w:val="0"/>
          <w:numId w:val="7"/>
        </w:numPr>
        <w:autoSpaceDE w:val="0"/>
        <w:autoSpaceDN w:val="0"/>
        <w:adjustRightInd w:val="0"/>
        <w:spacing w:line="360" w:lineRule="auto"/>
        <w:ind w:left="426"/>
        <w:jc w:val="both"/>
        <w:rPr>
          <w:rFonts w:ascii="Open Sans" w:hAnsi="Open Sans" w:cs="Times"/>
          <w:sz w:val="20"/>
          <w:szCs w:val="20"/>
        </w:rPr>
      </w:pPr>
      <w:r w:rsidRPr="009F1541">
        <w:rPr>
          <w:rFonts w:ascii="Open Sans" w:hAnsi="Open Sans" w:cs="Times"/>
          <w:sz w:val="20"/>
          <w:szCs w:val="20"/>
        </w:rPr>
        <w:t>Institutionen (staatlich, halbstaatlich, nichtstaatlich)</w:t>
      </w:r>
    </w:p>
    <w:p w14:paraId="680E0531" w14:textId="550074BD" w:rsidR="00AC72D9" w:rsidRPr="00A00BCE" w:rsidRDefault="009F1541" w:rsidP="00A00BCE">
      <w:pPr>
        <w:pStyle w:val="Listenabsatz"/>
        <w:widowControl w:val="0"/>
        <w:numPr>
          <w:ilvl w:val="0"/>
          <w:numId w:val="7"/>
        </w:numPr>
        <w:autoSpaceDE w:val="0"/>
        <w:autoSpaceDN w:val="0"/>
        <w:adjustRightInd w:val="0"/>
        <w:spacing w:after="100" w:line="360" w:lineRule="auto"/>
        <w:ind w:left="425" w:hanging="357"/>
        <w:jc w:val="both"/>
        <w:rPr>
          <w:rFonts w:ascii="Open Sans" w:hAnsi="Open Sans" w:cs="Times"/>
          <w:sz w:val="20"/>
          <w:szCs w:val="20"/>
        </w:rPr>
      </w:pPr>
      <w:r w:rsidRPr="009F1541">
        <w:rPr>
          <w:rFonts w:ascii="Open Sans" w:hAnsi="Open Sans" w:cs="Times"/>
          <w:sz w:val="20"/>
          <w:szCs w:val="20"/>
        </w:rPr>
        <w:t>Weitere Stakeholder</w:t>
      </w:r>
    </w:p>
    <w:p w14:paraId="74702C8D" w14:textId="4EC6F1AA" w:rsidR="00A00BCE" w:rsidRDefault="009F1541" w:rsidP="00A00BCE">
      <w:pPr>
        <w:spacing w:after="0" w:line="360" w:lineRule="auto"/>
        <w:jc w:val="both"/>
        <w:rPr>
          <w:rFonts w:ascii="Open Sans" w:hAnsi="Open Sans"/>
          <w:sz w:val="20"/>
          <w:szCs w:val="20"/>
        </w:rPr>
      </w:pPr>
      <w:r w:rsidRPr="009F1541">
        <w:rPr>
          <w:rFonts w:ascii="Open Sans" w:hAnsi="Open Sans"/>
          <w:noProof/>
          <w:sz w:val="20"/>
          <w:szCs w:val="20"/>
          <w:lang w:eastAsia="de-DE"/>
        </w:rPr>
        <w:drawing>
          <wp:anchor distT="0" distB="0" distL="114300" distR="114300" simplePos="0" relativeHeight="251662336" behindDoc="0" locked="0" layoutInCell="1" allowOverlap="1" wp14:anchorId="07D42685" wp14:editId="6F37DFAD">
            <wp:simplePos x="0" y="0"/>
            <wp:positionH relativeFrom="column">
              <wp:posOffset>2171700</wp:posOffset>
            </wp:positionH>
            <wp:positionV relativeFrom="paragraph">
              <wp:posOffset>535940</wp:posOffset>
            </wp:positionV>
            <wp:extent cx="3758565" cy="2662555"/>
            <wp:effectExtent l="0" t="0" r="0" b="0"/>
            <wp:wrapSquare wrapText="bothSides"/>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Synd.png"/>
                    <pic:cNvPicPr/>
                  </pic:nvPicPr>
                  <pic:blipFill>
                    <a:blip r:embed="rId15">
                      <a:extLst>
                        <a:ext uri="{28A0092B-C50C-407E-A947-70E740481C1C}">
                          <a14:useLocalDpi xmlns:a14="http://schemas.microsoft.com/office/drawing/2010/main" val="0"/>
                        </a:ext>
                      </a:extLst>
                    </a:blip>
                    <a:stretch>
                      <a:fillRect/>
                    </a:stretch>
                  </pic:blipFill>
                  <pic:spPr>
                    <a:xfrm>
                      <a:off x="0" y="0"/>
                      <a:ext cx="3758565" cy="266255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F1541">
        <w:rPr>
          <w:rFonts w:ascii="Open Sans" w:hAnsi="Open Sans"/>
          <w:sz w:val="20"/>
          <w:szCs w:val="20"/>
        </w:rPr>
        <w:t>Mit der ersten Version der Gesundheitsplattform sprechen wir als primäre Zielgrupp</w:t>
      </w:r>
      <w:r w:rsidR="00D44DA4">
        <w:rPr>
          <w:rFonts w:ascii="Open Sans" w:hAnsi="Open Sans"/>
          <w:sz w:val="20"/>
          <w:szCs w:val="20"/>
        </w:rPr>
        <w:t>e gezielt die Teilnehmer unseres</w:t>
      </w:r>
      <w:r w:rsidRPr="009F1541">
        <w:rPr>
          <w:rFonts w:ascii="Open Sans" w:hAnsi="Open Sans"/>
          <w:sz w:val="20"/>
          <w:szCs w:val="20"/>
        </w:rPr>
        <w:t xml:space="preserve"> Präventionsprogramme</w:t>
      </w:r>
      <w:r w:rsidR="00D44DA4">
        <w:rPr>
          <w:rFonts w:ascii="Open Sans" w:hAnsi="Open Sans"/>
          <w:sz w:val="20"/>
          <w:szCs w:val="20"/>
        </w:rPr>
        <w:t>s</w:t>
      </w:r>
      <w:r w:rsidRPr="009F1541">
        <w:rPr>
          <w:rFonts w:ascii="Open Sans" w:hAnsi="Open Sans"/>
          <w:sz w:val="20"/>
          <w:szCs w:val="20"/>
        </w:rPr>
        <w:t xml:space="preserve"> an. Der primäre Fokus aus medizinischer Sicht liegt zunächst </w:t>
      </w:r>
      <w:r w:rsidR="00D44DA4">
        <w:rPr>
          <w:rFonts w:ascii="Open Sans" w:hAnsi="Open Sans"/>
          <w:sz w:val="20"/>
          <w:szCs w:val="20"/>
        </w:rPr>
        <w:t>auf dem Diabetes mellitus, soll jedoch im weiteren Verlauf um das Metabolische</w:t>
      </w:r>
      <w:r w:rsidRPr="009F1541">
        <w:rPr>
          <w:rFonts w:ascii="Open Sans" w:hAnsi="Open Sans"/>
          <w:sz w:val="20"/>
          <w:szCs w:val="20"/>
        </w:rPr>
        <w:t xml:space="preserve"> Syndrom</w:t>
      </w:r>
      <w:r w:rsidR="00D44DA4">
        <w:rPr>
          <w:rFonts w:ascii="Open Sans" w:hAnsi="Open Sans"/>
          <w:sz w:val="20"/>
          <w:szCs w:val="20"/>
        </w:rPr>
        <w:t xml:space="preserve"> ergänzt werden</w:t>
      </w:r>
      <w:r w:rsidRPr="009F1541">
        <w:rPr>
          <w:rFonts w:ascii="Open Sans" w:hAnsi="Open Sans"/>
          <w:sz w:val="20"/>
          <w:szCs w:val="20"/>
        </w:rPr>
        <w:t>. Hiermit bezeichnet man einen Komplex aus Risikofaktoren bestehend aus erhöhten Blutzuckerwerten, Bluthochdruck, Fettstoffwechsel</w:t>
      </w:r>
      <w:r w:rsidR="00D44DA4">
        <w:rPr>
          <w:rFonts w:ascii="Open Sans" w:hAnsi="Open Sans"/>
          <w:sz w:val="20"/>
          <w:szCs w:val="20"/>
        </w:rPr>
        <w:t>-</w:t>
      </w:r>
      <w:r>
        <w:rPr>
          <w:rFonts w:ascii="Open Sans" w:hAnsi="Open Sans"/>
          <w:sz w:val="20"/>
          <w:szCs w:val="20"/>
        </w:rPr>
        <w:t xml:space="preserve">störungen </w:t>
      </w:r>
      <w:r w:rsidRPr="009F1541">
        <w:rPr>
          <w:rFonts w:ascii="Open Sans" w:hAnsi="Open Sans"/>
          <w:sz w:val="20"/>
          <w:szCs w:val="20"/>
        </w:rPr>
        <w:t>sowie Übergewicht. Die Betroffenen haben ein erhöhtes Risiko für einen Diabetes, Schlaganfälle, Herzinfarkte sowie</w:t>
      </w:r>
      <w:r w:rsidR="00DD24E9">
        <w:rPr>
          <w:rFonts w:ascii="Open Sans" w:hAnsi="Open Sans"/>
          <w:sz w:val="20"/>
          <w:szCs w:val="20"/>
        </w:rPr>
        <w:t xml:space="preserve"> weitere</w:t>
      </w:r>
      <w:r w:rsidRPr="009F1541">
        <w:rPr>
          <w:rFonts w:ascii="Open Sans" w:hAnsi="Open Sans"/>
          <w:sz w:val="20"/>
          <w:szCs w:val="20"/>
        </w:rPr>
        <w:t xml:space="preserve"> arterielle Verschlusskrankheiten, Nierenfunktions</w:t>
      </w:r>
      <w:r w:rsidR="009477D1">
        <w:rPr>
          <w:rFonts w:ascii="Open Sans" w:hAnsi="Open Sans"/>
          <w:sz w:val="20"/>
          <w:szCs w:val="20"/>
        </w:rPr>
        <w:t>-</w:t>
      </w:r>
      <w:r w:rsidRPr="009F1541">
        <w:rPr>
          <w:rFonts w:ascii="Open Sans" w:hAnsi="Open Sans"/>
          <w:sz w:val="20"/>
          <w:szCs w:val="20"/>
        </w:rPr>
        <w:t xml:space="preserve">schädigungen, Nervenerkrankungen und vieles mehr. Als sekundäre Zielgruppen und Multiplikatoren für unsere Präventionsprogramme </w:t>
      </w:r>
      <w:r w:rsidR="00B628F3">
        <w:rPr>
          <w:rFonts w:ascii="Open Sans" w:hAnsi="Open Sans"/>
          <w:sz w:val="20"/>
          <w:szCs w:val="20"/>
        </w:rPr>
        <w:t>sollen entsprechende</w:t>
      </w:r>
      <w:r w:rsidRPr="009F1541">
        <w:rPr>
          <w:rFonts w:ascii="Open Sans" w:hAnsi="Open Sans"/>
          <w:sz w:val="20"/>
          <w:szCs w:val="20"/>
        </w:rPr>
        <w:t xml:space="preserve"> Patientenverbände,</w:t>
      </w:r>
      <w:r w:rsidR="00D44DA4">
        <w:rPr>
          <w:rFonts w:ascii="Open Sans" w:hAnsi="Open Sans"/>
          <w:sz w:val="20"/>
          <w:szCs w:val="20"/>
        </w:rPr>
        <w:t xml:space="preserve"> Krankenkassen und medizinische</w:t>
      </w:r>
      <w:r w:rsidRPr="009F1541">
        <w:rPr>
          <w:rFonts w:ascii="Open Sans" w:hAnsi="Open Sans"/>
          <w:sz w:val="20"/>
          <w:szCs w:val="20"/>
        </w:rPr>
        <w:t xml:space="preserve"> Leistungserbringer an</w:t>
      </w:r>
      <w:r w:rsidR="00B628F3">
        <w:rPr>
          <w:rFonts w:ascii="Open Sans" w:hAnsi="Open Sans"/>
          <w:sz w:val="20"/>
          <w:szCs w:val="20"/>
        </w:rPr>
        <w:t>gesprochen werden</w:t>
      </w:r>
      <w:r w:rsidRPr="009F1541">
        <w:rPr>
          <w:rFonts w:ascii="Open Sans" w:hAnsi="Open Sans"/>
          <w:sz w:val="20"/>
          <w:szCs w:val="20"/>
        </w:rPr>
        <w:t xml:space="preserve">. </w:t>
      </w:r>
    </w:p>
    <w:p w14:paraId="2AD77BB2" w14:textId="77777777" w:rsidR="00B628F3" w:rsidRPr="00A00BCE" w:rsidRDefault="00B628F3" w:rsidP="00A00BCE">
      <w:pPr>
        <w:spacing w:after="0" w:line="360" w:lineRule="auto"/>
        <w:jc w:val="both"/>
        <w:rPr>
          <w:rFonts w:ascii="Open Sans" w:hAnsi="Open Sans"/>
          <w:sz w:val="20"/>
          <w:szCs w:val="20"/>
        </w:rPr>
      </w:pPr>
    </w:p>
    <w:p w14:paraId="5600C2F9" w14:textId="1C94BAB0" w:rsidR="009F1541" w:rsidRPr="007E6E04" w:rsidRDefault="009F1541" w:rsidP="00A00BCE">
      <w:pPr>
        <w:spacing w:after="100"/>
        <w:rPr>
          <w:b/>
        </w:rPr>
      </w:pPr>
      <w:r w:rsidRPr="007E6E04">
        <w:rPr>
          <w:b/>
        </w:rPr>
        <w:t>Angebotspolitische Entscheidungen</w:t>
      </w:r>
    </w:p>
    <w:p w14:paraId="7644A498" w14:textId="77777777" w:rsidR="009F1541" w:rsidRPr="0019307E" w:rsidRDefault="009F1541" w:rsidP="009F1541">
      <w:pPr>
        <w:widowControl w:val="0"/>
        <w:autoSpaceDE w:val="0"/>
        <w:autoSpaceDN w:val="0"/>
        <w:adjustRightInd w:val="0"/>
        <w:spacing w:after="0" w:line="360" w:lineRule="auto"/>
        <w:jc w:val="both"/>
        <w:rPr>
          <w:rFonts w:ascii="Open Sans" w:hAnsi="Open Sans" w:cs="Times"/>
          <w:sz w:val="20"/>
          <w:szCs w:val="20"/>
        </w:rPr>
      </w:pPr>
      <w:r w:rsidRPr="0019307E">
        <w:rPr>
          <w:rFonts w:ascii="Open Sans" w:hAnsi="Open Sans" w:cs="Times"/>
          <w:sz w:val="20"/>
          <w:szCs w:val="20"/>
        </w:rPr>
        <w:t>Berücksichtigung unterschiedlicher Erwartungen von Teilnehmern und Durchführenden</w:t>
      </w:r>
    </w:p>
    <w:p w14:paraId="426B48C4" w14:textId="77777777" w:rsidR="009F1541" w:rsidRPr="0067393E" w:rsidRDefault="009F1541" w:rsidP="009F1541">
      <w:pPr>
        <w:pStyle w:val="Listenabsatz"/>
        <w:widowControl w:val="0"/>
        <w:numPr>
          <w:ilvl w:val="0"/>
          <w:numId w:val="8"/>
        </w:numPr>
        <w:autoSpaceDE w:val="0"/>
        <w:autoSpaceDN w:val="0"/>
        <w:adjustRightInd w:val="0"/>
        <w:spacing w:line="360" w:lineRule="auto"/>
        <w:ind w:left="426"/>
        <w:jc w:val="both"/>
        <w:rPr>
          <w:rFonts w:ascii="Open Sans" w:hAnsi="Open Sans" w:cs="Times"/>
          <w:sz w:val="20"/>
          <w:szCs w:val="20"/>
        </w:rPr>
      </w:pPr>
      <w:r>
        <w:rPr>
          <w:rFonts w:ascii="Open Sans" w:hAnsi="Open Sans" w:cs="Times"/>
          <w:sz w:val="20"/>
          <w:szCs w:val="20"/>
        </w:rPr>
        <w:t>Auf medizinischer Ebene: Studiendesignplanung (ResearchKit)</w:t>
      </w:r>
    </w:p>
    <w:p w14:paraId="53B1167C" w14:textId="574E918F" w:rsidR="00A00BCE" w:rsidRPr="00D44DA4" w:rsidRDefault="009F1541" w:rsidP="009F1541">
      <w:pPr>
        <w:pStyle w:val="Listenabsatz"/>
        <w:widowControl w:val="0"/>
        <w:numPr>
          <w:ilvl w:val="0"/>
          <w:numId w:val="8"/>
        </w:numPr>
        <w:autoSpaceDE w:val="0"/>
        <w:autoSpaceDN w:val="0"/>
        <w:adjustRightInd w:val="0"/>
        <w:spacing w:line="360" w:lineRule="auto"/>
        <w:ind w:left="426"/>
        <w:jc w:val="both"/>
        <w:rPr>
          <w:rFonts w:ascii="Open Sans" w:hAnsi="Open Sans" w:cs="Times"/>
          <w:sz w:val="20"/>
          <w:szCs w:val="20"/>
        </w:rPr>
      </w:pPr>
      <w:r>
        <w:rPr>
          <w:rFonts w:ascii="Open Sans" w:hAnsi="Open Sans" w:cs="Times"/>
          <w:sz w:val="20"/>
          <w:szCs w:val="20"/>
        </w:rPr>
        <w:t>Auf Software-Ebene: IT-Struktur, Datenbank, selbstlernendes System (erster Prototyp)</w:t>
      </w:r>
    </w:p>
    <w:p w14:paraId="00E677F4" w14:textId="24946DA9" w:rsidR="00A00BCE" w:rsidRPr="0019307E" w:rsidRDefault="009F1541" w:rsidP="009F1541">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b/>
          <w:sz w:val="20"/>
          <w:szCs w:val="20"/>
        </w:rPr>
        <w:t>Strategische Interaktionsfelder</w:t>
      </w:r>
      <w:r w:rsidRPr="0019307E">
        <w:rPr>
          <w:rFonts w:ascii="Open Sans" w:hAnsi="Open Sans" w:cs="Times"/>
          <w:b/>
          <w:sz w:val="20"/>
          <w:szCs w:val="20"/>
        </w:rPr>
        <w:t>:</w:t>
      </w:r>
      <w:r w:rsidRPr="0019307E">
        <w:rPr>
          <w:rFonts w:ascii="Open Sans" w:hAnsi="Open Sans" w:cs="Times"/>
          <w:sz w:val="20"/>
          <w:szCs w:val="20"/>
        </w:rPr>
        <w:t xml:space="preserve"> </w:t>
      </w:r>
    </w:p>
    <w:p w14:paraId="63698B65" w14:textId="77777777" w:rsidR="009F1541" w:rsidRDefault="009F1541" w:rsidP="009F1541">
      <w:pPr>
        <w:pStyle w:val="Listenabsatz"/>
        <w:widowControl w:val="0"/>
        <w:autoSpaceDE w:val="0"/>
        <w:autoSpaceDN w:val="0"/>
        <w:adjustRightInd w:val="0"/>
        <w:spacing w:line="360" w:lineRule="auto"/>
        <w:ind w:left="0"/>
        <w:jc w:val="both"/>
        <w:rPr>
          <w:rFonts w:ascii="Open Sans" w:hAnsi="Open Sans" w:cs="Times"/>
          <w:sz w:val="20"/>
          <w:szCs w:val="20"/>
        </w:rPr>
      </w:pPr>
      <w:r>
        <w:rPr>
          <w:rFonts w:ascii="Open Sans" w:hAnsi="Open Sans" w:cs="Times"/>
          <w:sz w:val="20"/>
          <w:szCs w:val="20"/>
        </w:rPr>
        <w:t xml:space="preserve">Auf der übergeordneten Ebene können zielgruppen- und angebotspolitische Entscheidungen in vier Hauptkomponenten für die Plattform übertragen werden. </w:t>
      </w:r>
    </w:p>
    <w:p w14:paraId="63158305" w14:textId="7C32FE60" w:rsidR="009F1541" w:rsidRDefault="009F1541" w:rsidP="009F1541">
      <w:pPr>
        <w:pStyle w:val="Listenabsatz"/>
        <w:widowControl w:val="0"/>
        <w:numPr>
          <w:ilvl w:val="0"/>
          <w:numId w:val="14"/>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Soziales Netz mit Unterstützung durch virtuelle Selbsthilfegruppen</w:t>
      </w:r>
      <w:r w:rsidR="00D44DA4">
        <w:rPr>
          <w:rFonts w:ascii="Open Sans" w:hAnsi="Open Sans" w:cs="Times"/>
          <w:sz w:val="20"/>
          <w:szCs w:val="20"/>
        </w:rPr>
        <w:t xml:space="preserve"> (Soziale Komponente)</w:t>
      </w:r>
    </w:p>
    <w:p w14:paraId="4B505525" w14:textId="40C3DE2C" w:rsidR="009F1541" w:rsidRDefault="009F1541" w:rsidP="009F1541">
      <w:pPr>
        <w:pStyle w:val="Listenabsatz"/>
        <w:widowControl w:val="0"/>
        <w:numPr>
          <w:ilvl w:val="0"/>
          <w:numId w:val="14"/>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Beratung und Coaching durch qualifizierte Fachgruppen</w:t>
      </w:r>
      <w:r w:rsidR="00D44DA4">
        <w:rPr>
          <w:rFonts w:ascii="Open Sans" w:hAnsi="Open Sans" w:cs="Times"/>
          <w:sz w:val="20"/>
          <w:szCs w:val="20"/>
        </w:rPr>
        <w:t xml:space="preserve"> (Verhaltensmanagement)</w:t>
      </w:r>
    </w:p>
    <w:p w14:paraId="63DF4FB8" w14:textId="307AD3A2" w:rsidR="009F1541" w:rsidRDefault="009F1541" w:rsidP="009F1541">
      <w:pPr>
        <w:pStyle w:val="Listenabsatz"/>
        <w:widowControl w:val="0"/>
        <w:numPr>
          <w:ilvl w:val="0"/>
          <w:numId w:val="14"/>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Wissensdatenbank und interaktive Lernumgebung</w:t>
      </w:r>
      <w:r w:rsidR="00D44DA4">
        <w:rPr>
          <w:rFonts w:ascii="Open Sans" w:hAnsi="Open Sans" w:cs="Times"/>
          <w:sz w:val="20"/>
          <w:szCs w:val="20"/>
        </w:rPr>
        <w:t xml:space="preserve"> (Wissensmanagement)</w:t>
      </w:r>
    </w:p>
    <w:p w14:paraId="356601A1" w14:textId="7047B259" w:rsidR="009F1541" w:rsidRPr="00A00BCE" w:rsidRDefault="009F1541" w:rsidP="009F1541">
      <w:pPr>
        <w:pStyle w:val="Listenabsatz"/>
        <w:widowControl w:val="0"/>
        <w:numPr>
          <w:ilvl w:val="0"/>
          <w:numId w:val="14"/>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Gesundheits- und Aktivitätstracking</w:t>
      </w:r>
      <w:r w:rsidR="00D44DA4">
        <w:rPr>
          <w:rFonts w:ascii="Open Sans" w:hAnsi="Open Sans" w:cs="Times"/>
          <w:sz w:val="20"/>
          <w:szCs w:val="20"/>
        </w:rPr>
        <w:t xml:space="preserve"> (Expertenschnittstelle)</w:t>
      </w:r>
    </w:p>
    <w:p w14:paraId="0E6A0693" w14:textId="77777777" w:rsidR="00A00BCE" w:rsidRDefault="00A00BCE" w:rsidP="009F1541">
      <w:pPr>
        <w:widowControl w:val="0"/>
        <w:autoSpaceDE w:val="0"/>
        <w:autoSpaceDN w:val="0"/>
        <w:adjustRightInd w:val="0"/>
        <w:spacing w:after="0" w:line="360" w:lineRule="auto"/>
        <w:jc w:val="both"/>
        <w:rPr>
          <w:rFonts w:ascii="Open Sans" w:hAnsi="Open Sans" w:cs="Times"/>
          <w:b/>
          <w:sz w:val="20"/>
          <w:szCs w:val="20"/>
        </w:rPr>
      </w:pPr>
    </w:p>
    <w:p w14:paraId="2559548F" w14:textId="77777777" w:rsidR="009F1541" w:rsidRDefault="009F1541" w:rsidP="009F1541">
      <w:pPr>
        <w:widowControl w:val="0"/>
        <w:autoSpaceDE w:val="0"/>
        <w:autoSpaceDN w:val="0"/>
        <w:adjustRightInd w:val="0"/>
        <w:spacing w:after="0" w:line="360" w:lineRule="auto"/>
        <w:jc w:val="both"/>
        <w:rPr>
          <w:rFonts w:ascii="Open Sans" w:hAnsi="Open Sans" w:cs="Times"/>
          <w:b/>
          <w:sz w:val="20"/>
          <w:szCs w:val="20"/>
        </w:rPr>
      </w:pPr>
      <w:r w:rsidRPr="00C43E9B">
        <w:rPr>
          <w:rFonts w:ascii="Open Sans" w:hAnsi="Open Sans" w:cs="Times"/>
          <w:b/>
          <w:sz w:val="20"/>
          <w:szCs w:val="20"/>
        </w:rPr>
        <w:t>Soziales Netz mit Unterstützung durch virtuelle Selbsthilfegruppen</w:t>
      </w:r>
    </w:p>
    <w:p w14:paraId="148AF7DE" w14:textId="1F385056" w:rsidR="00A00BCE" w:rsidRPr="008D2BE9" w:rsidRDefault="00F10C8E" w:rsidP="00D107D1">
      <w:pPr>
        <w:widowControl w:val="0"/>
        <w:autoSpaceDE w:val="0"/>
        <w:autoSpaceDN w:val="0"/>
        <w:adjustRightInd w:val="0"/>
        <w:spacing w:after="0" w:line="360" w:lineRule="auto"/>
        <w:jc w:val="both"/>
        <w:rPr>
          <w:rFonts w:ascii="Open Sans" w:hAnsi="Open Sans"/>
          <w:sz w:val="20"/>
          <w:szCs w:val="20"/>
        </w:rPr>
      </w:pPr>
      <w:r>
        <w:rPr>
          <w:rFonts w:ascii="Open Sans" w:hAnsi="Open Sans"/>
          <w:sz w:val="20"/>
          <w:szCs w:val="20"/>
        </w:rPr>
        <w:t>Onlinebasierte</w:t>
      </w:r>
      <w:r w:rsidR="00D107D1">
        <w:rPr>
          <w:rFonts w:ascii="Open Sans" w:hAnsi="Open Sans"/>
          <w:sz w:val="20"/>
          <w:szCs w:val="20"/>
        </w:rPr>
        <w:t xml:space="preserve"> Präventionsprogramme für Diabetiker müssen sich daran messen lassen, ob und wie sehr sie medizinische, kognitive, verhaltensb</w:t>
      </w:r>
      <w:r w:rsidR="00BF571A">
        <w:rPr>
          <w:rFonts w:ascii="Open Sans" w:hAnsi="Open Sans"/>
          <w:sz w:val="20"/>
          <w:szCs w:val="20"/>
        </w:rPr>
        <w:t>ezogene und emotionale Outcomes</w:t>
      </w:r>
      <w:r w:rsidR="00D107D1">
        <w:rPr>
          <w:rFonts w:ascii="Open Sans" w:hAnsi="Open Sans"/>
          <w:sz w:val="20"/>
          <w:szCs w:val="20"/>
        </w:rPr>
        <w:t xml:space="preserve"> verbessern können.</w:t>
      </w:r>
      <w:r w:rsidR="00D107D1">
        <w:rPr>
          <w:rStyle w:val="Funotenzeichen"/>
          <w:rFonts w:ascii="Open Sans" w:hAnsi="Open Sans"/>
          <w:sz w:val="20"/>
          <w:szCs w:val="20"/>
        </w:rPr>
        <w:footnoteReference w:id="47"/>
      </w:r>
      <w:r w:rsidR="00D107D1">
        <w:rPr>
          <w:rFonts w:ascii="Open Sans" w:hAnsi="Open Sans"/>
          <w:sz w:val="20"/>
          <w:szCs w:val="20"/>
        </w:rPr>
        <w:t xml:space="preserve"> </w:t>
      </w:r>
      <w:r w:rsidR="00D107D1">
        <w:rPr>
          <w:rFonts w:ascii="Open Sans" w:hAnsi="Open Sans" w:cs="Times"/>
          <w:sz w:val="20"/>
          <w:szCs w:val="20"/>
          <w:lang w:eastAsia="de-DE"/>
        </w:rPr>
        <w:t xml:space="preserve">Damit dies geschehen kann, müssen diese Programme den Patienten gleichzeitig Hilfestellungen geben, die ihr Verständnis über den Diabetes erweitern und ihr Verhaltensmuster in bezug auf Ernährung und körperlicher Aktivität ändern. </w:t>
      </w:r>
    </w:p>
    <w:p w14:paraId="4944B83B" w14:textId="60ED737E" w:rsidR="00D107D1" w:rsidRDefault="00D107D1" w:rsidP="00D107D1">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Die Theorie hinter der Bildungskomponente von Selbstmanagementprogrammen basiert auf Theorieansätzen der Erwachsenenbildung</w:t>
      </w:r>
      <w:r w:rsidR="00F10C8E">
        <w:rPr>
          <w:rFonts w:ascii="Open Sans" w:hAnsi="Open Sans" w:cs="Times"/>
          <w:sz w:val="20"/>
          <w:szCs w:val="20"/>
          <w:lang w:eastAsia="de-DE"/>
        </w:rPr>
        <w:t xml:space="preserve"> und somit</w:t>
      </w:r>
      <w:r>
        <w:rPr>
          <w:rFonts w:ascii="Open Sans" w:hAnsi="Open Sans" w:cs="Times"/>
          <w:sz w:val="20"/>
          <w:szCs w:val="20"/>
          <w:lang w:eastAsia="de-DE"/>
        </w:rPr>
        <w:t xml:space="preserve"> auf der Bewertung und Anp</w:t>
      </w:r>
      <w:r w:rsidR="00F10C8E">
        <w:rPr>
          <w:rFonts w:ascii="Open Sans" w:hAnsi="Open Sans" w:cs="Times"/>
          <w:sz w:val="20"/>
          <w:szCs w:val="20"/>
          <w:lang w:eastAsia="de-DE"/>
        </w:rPr>
        <w:t>assung früherer Lernerfahrungen</w:t>
      </w:r>
      <w:r>
        <w:rPr>
          <w:rFonts w:ascii="Open Sans" w:hAnsi="Open Sans" w:cs="Times"/>
          <w:sz w:val="20"/>
          <w:szCs w:val="20"/>
          <w:lang w:eastAsia="de-DE"/>
        </w:rPr>
        <w:t>. Eine wesentliche Komponente hierbei ist das gemeinsame Lernen voneinander, da die Lernenden auch die Rolle von selbstbestimmten und motivierten Trainern übernehmen und gleichzeitig als aktive Teilnehmer ihren eigenen Ler</w:t>
      </w:r>
      <w:r w:rsidR="00F22902">
        <w:rPr>
          <w:rFonts w:ascii="Open Sans" w:hAnsi="Open Sans" w:cs="Times"/>
          <w:sz w:val="20"/>
          <w:szCs w:val="20"/>
          <w:lang w:eastAsia="de-DE"/>
        </w:rPr>
        <w:t>nprozess</w:t>
      </w:r>
      <w:r>
        <w:rPr>
          <w:rFonts w:ascii="Open Sans" w:hAnsi="Open Sans" w:cs="Times"/>
          <w:sz w:val="20"/>
          <w:szCs w:val="20"/>
          <w:lang w:eastAsia="de-DE"/>
        </w:rPr>
        <w:t xml:space="preserve"> mitgestalten können. </w:t>
      </w:r>
    </w:p>
    <w:p w14:paraId="4D59F8BD" w14:textId="0A52F166" w:rsidR="009F1541" w:rsidRDefault="009F1541" w:rsidP="00F10C8E">
      <w:pPr>
        <w:pStyle w:val="Default"/>
        <w:spacing w:line="360" w:lineRule="auto"/>
        <w:jc w:val="both"/>
        <w:rPr>
          <w:rFonts w:ascii="Open Sans" w:hAnsi="Open Sans"/>
          <w:sz w:val="20"/>
          <w:szCs w:val="20"/>
        </w:rPr>
      </w:pPr>
      <w:r w:rsidRPr="00C43E9B">
        <w:rPr>
          <w:rFonts w:ascii="Open Sans" w:hAnsi="Open Sans"/>
          <w:color w:val="auto"/>
          <w:sz w:val="20"/>
          <w:szCs w:val="20"/>
        </w:rPr>
        <w:t xml:space="preserve">In Anlehnung an die Erfahrungen und die Gruppendynamik in einem klassischen Selbsthilfe- oder Verhaltensprogramm teilen wir </w:t>
      </w:r>
      <w:r w:rsidR="00F10C8E">
        <w:rPr>
          <w:rFonts w:ascii="Open Sans" w:hAnsi="Open Sans"/>
          <w:color w:val="auto"/>
          <w:sz w:val="20"/>
          <w:szCs w:val="20"/>
        </w:rPr>
        <w:t xml:space="preserve">die Onlinegruppen in </w:t>
      </w:r>
      <w:r w:rsidRPr="00C43E9B">
        <w:rPr>
          <w:rFonts w:ascii="Open Sans" w:hAnsi="Open Sans"/>
          <w:color w:val="auto"/>
          <w:sz w:val="20"/>
          <w:szCs w:val="20"/>
        </w:rPr>
        <w:t>bis zu zehn Teilnehmer</w:t>
      </w:r>
      <w:r w:rsidR="00F10C8E">
        <w:rPr>
          <w:rFonts w:ascii="Open Sans" w:hAnsi="Open Sans"/>
          <w:color w:val="auto"/>
          <w:sz w:val="20"/>
          <w:szCs w:val="20"/>
        </w:rPr>
        <w:t>n</w:t>
      </w:r>
      <w:r w:rsidRPr="00C43E9B">
        <w:rPr>
          <w:rFonts w:ascii="Open Sans" w:hAnsi="Open Sans"/>
          <w:color w:val="auto"/>
          <w:sz w:val="20"/>
          <w:szCs w:val="20"/>
        </w:rPr>
        <w:t xml:space="preserve"> nach medizinischen und demographischen Kriterien (bezogen auf Alter, Wohnort und BMI) ein. </w:t>
      </w:r>
      <w:r w:rsidRPr="00C43E9B">
        <w:rPr>
          <w:rFonts w:ascii="Open Sans" w:hAnsi="Open Sans" w:cs="Open Sans"/>
          <w:bCs/>
          <w:sz w:val="20"/>
          <w:szCs w:val="20"/>
        </w:rPr>
        <w:t xml:space="preserve">Anhand von Profilinformationen werden dem Nutzer die für ihn optimalen Gruppen ermittelt und vorgeschlagen. Suchfunktionen ermöglichen ihm zudem die Suche nach gezielten Informationen und Themen in anderen Teilnehmerprofilen aber auch in weiteren Bereichen wie z.B. Blogs. </w:t>
      </w:r>
      <w:r w:rsidRPr="00C43E9B">
        <w:rPr>
          <w:rFonts w:ascii="Open Sans" w:hAnsi="Open Sans"/>
          <w:color w:val="auto"/>
          <w:sz w:val="20"/>
          <w:szCs w:val="20"/>
        </w:rPr>
        <w:t xml:space="preserve">Die Teilnehmer kommunizieren miteinander über ein privates Netzwerk. </w:t>
      </w:r>
      <w:r w:rsidR="0068517B">
        <w:rPr>
          <w:rFonts w:ascii="Open Sans" w:hAnsi="Open Sans"/>
          <w:color w:val="auto"/>
          <w:sz w:val="20"/>
          <w:szCs w:val="20"/>
        </w:rPr>
        <w:t xml:space="preserve">Die Gruppen werden von qualifizierten Mitgliedern des DDB geleitet oder bestimmen in Eigeninitiative einen Gruppenleiter, der vom DDB in die Aufgabe eingewiesen wird. </w:t>
      </w:r>
      <w:r w:rsidRPr="00C43E9B">
        <w:rPr>
          <w:rFonts w:ascii="Open Sans" w:hAnsi="Open Sans"/>
          <w:sz w:val="20"/>
          <w:szCs w:val="20"/>
        </w:rPr>
        <w:t>Über die klassischen Standardfunktionen eines Sozialen Netzwerkes können die Fortschritte der Teilnehmer gepostet und von anderen kommentiert werden. Hierüber werden soziale Empathie und Unterstützung ausgesprochen, welche die Schlüsselrolle der Gruppendynamik innerhalb einer Selbsthilfegruppe nachahmen sollen. Es können gemeinsame Gruppenziele über die Plattform festgelegt werden, an deren Zielerreichung sich alle Teilnehmer einer Selbsthilfegruppe beteiligen können. Ein Beispiel hierfür könnte das gemeinsame Gruppenziel von einem kumulativen Gewichtsverlust von 10% des Gesamtgewichts der Gruppe sein. Dies führt zu weiterer sozialer Unterstützung und gegenseitiger Verantwortung der Gruppenmitglieder füreinander. Über umfassende Funktionen eines sozialen Netzwerkes können auch Wettbewerbe untereinander organisiert, Informationen ausgetauscht und Treffen organisiert werden.</w:t>
      </w:r>
    </w:p>
    <w:p w14:paraId="379645F7" w14:textId="77777777" w:rsidR="00F10C8E" w:rsidRDefault="00F10C8E" w:rsidP="009F1541">
      <w:pPr>
        <w:widowControl w:val="0"/>
        <w:autoSpaceDE w:val="0"/>
        <w:autoSpaceDN w:val="0"/>
        <w:adjustRightInd w:val="0"/>
        <w:spacing w:after="0" w:line="360" w:lineRule="auto"/>
        <w:jc w:val="both"/>
        <w:rPr>
          <w:rFonts w:ascii="Open Sans" w:hAnsi="Open Sans" w:cs="Times"/>
          <w:b/>
          <w:sz w:val="20"/>
          <w:szCs w:val="20"/>
        </w:rPr>
      </w:pPr>
    </w:p>
    <w:p w14:paraId="4586B21A" w14:textId="019D3B02" w:rsidR="009F1541" w:rsidRPr="00205F22" w:rsidRDefault="0068517B" w:rsidP="009F1541">
      <w:pPr>
        <w:widowControl w:val="0"/>
        <w:autoSpaceDE w:val="0"/>
        <w:autoSpaceDN w:val="0"/>
        <w:adjustRightInd w:val="0"/>
        <w:spacing w:after="0" w:line="360" w:lineRule="auto"/>
        <w:jc w:val="both"/>
        <w:rPr>
          <w:rFonts w:ascii="Open Sans" w:hAnsi="Open Sans" w:cs="Times"/>
          <w:b/>
          <w:sz w:val="20"/>
          <w:szCs w:val="20"/>
        </w:rPr>
      </w:pPr>
      <w:r>
        <w:rPr>
          <w:rFonts w:ascii="Open Sans" w:hAnsi="Open Sans" w:cs="Times"/>
          <w:b/>
          <w:sz w:val="20"/>
          <w:szCs w:val="20"/>
        </w:rPr>
        <w:t xml:space="preserve">Mediative </w:t>
      </w:r>
      <w:r w:rsidR="009F1541" w:rsidRPr="00205F22">
        <w:rPr>
          <w:rFonts w:ascii="Open Sans" w:hAnsi="Open Sans" w:cs="Times"/>
          <w:b/>
          <w:sz w:val="20"/>
          <w:szCs w:val="20"/>
        </w:rPr>
        <w:t xml:space="preserve">Beratung </w:t>
      </w:r>
      <w:r>
        <w:rPr>
          <w:rFonts w:ascii="Open Sans" w:hAnsi="Open Sans" w:cs="Times"/>
          <w:b/>
          <w:sz w:val="20"/>
          <w:szCs w:val="20"/>
        </w:rPr>
        <w:t>/</w:t>
      </w:r>
      <w:r w:rsidR="009F1541" w:rsidRPr="00205F22">
        <w:rPr>
          <w:rFonts w:ascii="Open Sans" w:hAnsi="Open Sans" w:cs="Times"/>
          <w:b/>
          <w:sz w:val="20"/>
          <w:szCs w:val="20"/>
        </w:rPr>
        <w:t xml:space="preserve"> Coaching durch qualifizierte Fachgruppen</w:t>
      </w:r>
    </w:p>
    <w:p w14:paraId="0976D22B" w14:textId="0CA4D63A" w:rsidR="00AA0370" w:rsidRDefault="009F1541" w:rsidP="009F1541">
      <w:pPr>
        <w:widowControl w:val="0"/>
        <w:autoSpaceDE w:val="0"/>
        <w:autoSpaceDN w:val="0"/>
        <w:adjustRightInd w:val="0"/>
        <w:spacing w:after="0" w:line="360" w:lineRule="auto"/>
        <w:jc w:val="both"/>
        <w:rPr>
          <w:rFonts w:ascii="Open Sans" w:hAnsi="Open Sans"/>
          <w:bCs/>
          <w:sz w:val="20"/>
          <w:szCs w:val="20"/>
        </w:rPr>
      </w:pPr>
      <w:r w:rsidRPr="00205F22">
        <w:rPr>
          <w:rFonts w:ascii="Open Sans" w:hAnsi="Open Sans"/>
          <w:sz w:val="20"/>
          <w:szCs w:val="20"/>
        </w:rPr>
        <w:t>Neben den</w:t>
      </w:r>
      <w:r w:rsidRPr="00205F22">
        <w:rPr>
          <w:rFonts w:ascii="Open Sans" w:hAnsi="Open Sans"/>
          <w:bCs/>
          <w:sz w:val="20"/>
          <w:szCs w:val="20"/>
        </w:rPr>
        <w:t xml:space="preserve"> Standardfunktionen eines Sozialen Netzwerks besitzt die Plattform eine Konsultationsfunktion zu </w:t>
      </w:r>
      <w:r w:rsidR="0068517B">
        <w:rPr>
          <w:rFonts w:ascii="Open Sans" w:hAnsi="Open Sans"/>
          <w:bCs/>
          <w:sz w:val="20"/>
          <w:szCs w:val="20"/>
        </w:rPr>
        <w:t xml:space="preserve">qualifizierten und zertifizierten </w:t>
      </w:r>
      <w:r w:rsidRPr="00205F22">
        <w:rPr>
          <w:rFonts w:ascii="Open Sans" w:hAnsi="Open Sans"/>
          <w:bCs/>
          <w:sz w:val="20"/>
          <w:szCs w:val="20"/>
        </w:rPr>
        <w:t xml:space="preserve">Coaches, die </w:t>
      </w:r>
      <w:r w:rsidR="0068517B">
        <w:rPr>
          <w:rFonts w:ascii="Open Sans" w:hAnsi="Open Sans"/>
          <w:bCs/>
          <w:sz w:val="20"/>
          <w:szCs w:val="20"/>
        </w:rPr>
        <w:t>mit</w:t>
      </w:r>
      <w:r w:rsidRPr="00205F22">
        <w:rPr>
          <w:rFonts w:ascii="Open Sans" w:hAnsi="Open Sans"/>
          <w:bCs/>
          <w:sz w:val="20"/>
          <w:szCs w:val="20"/>
        </w:rPr>
        <w:t xml:space="preserve"> den jeweiligen Teilnehmer</w:t>
      </w:r>
      <w:r w:rsidR="0068517B">
        <w:rPr>
          <w:rFonts w:ascii="Open Sans" w:hAnsi="Open Sans"/>
          <w:bCs/>
          <w:sz w:val="20"/>
          <w:szCs w:val="20"/>
        </w:rPr>
        <w:t>n ein</w:t>
      </w:r>
      <w:r w:rsidRPr="00205F22">
        <w:rPr>
          <w:rFonts w:ascii="Open Sans" w:hAnsi="Open Sans"/>
          <w:bCs/>
          <w:sz w:val="20"/>
          <w:szCs w:val="20"/>
        </w:rPr>
        <w:t xml:space="preserve"> maßgeschneidertes Konzept und </w:t>
      </w:r>
      <w:r w:rsidR="0068517B">
        <w:rPr>
          <w:rFonts w:ascii="Open Sans" w:hAnsi="Open Sans"/>
          <w:bCs/>
          <w:sz w:val="20"/>
          <w:szCs w:val="20"/>
        </w:rPr>
        <w:t>Lösungen</w:t>
      </w:r>
      <w:r w:rsidRPr="00205F22">
        <w:rPr>
          <w:rFonts w:ascii="Open Sans" w:hAnsi="Open Sans"/>
          <w:bCs/>
          <w:sz w:val="20"/>
          <w:szCs w:val="20"/>
        </w:rPr>
        <w:t xml:space="preserve"> zur Erreichung der persönlichen Ziele </w:t>
      </w:r>
      <w:r w:rsidR="0068517B">
        <w:rPr>
          <w:rFonts w:ascii="Open Sans" w:hAnsi="Open Sans"/>
          <w:bCs/>
          <w:sz w:val="20"/>
          <w:szCs w:val="20"/>
        </w:rPr>
        <w:t>erarbeiten</w:t>
      </w:r>
      <w:r w:rsidRPr="00205F22">
        <w:rPr>
          <w:rFonts w:ascii="Open Sans" w:hAnsi="Open Sans"/>
          <w:bCs/>
          <w:sz w:val="20"/>
          <w:szCs w:val="20"/>
        </w:rPr>
        <w:t xml:space="preserve">. Über das Netzwerk und die Coaches besteht somit immer eine unmittelbare Rückkopplung und Unterstützung. Die Coaches erfüllen eine wichtige </w:t>
      </w:r>
      <w:r w:rsidR="0068517B">
        <w:rPr>
          <w:rFonts w:ascii="Open Sans" w:hAnsi="Open Sans"/>
          <w:bCs/>
          <w:sz w:val="20"/>
          <w:szCs w:val="20"/>
        </w:rPr>
        <w:t>mediative</w:t>
      </w:r>
      <w:r w:rsidRPr="00205F22">
        <w:rPr>
          <w:rFonts w:ascii="Open Sans" w:hAnsi="Open Sans"/>
          <w:bCs/>
          <w:sz w:val="20"/>
          <w:szCs w:val="20"/>
        </w:rPr>
        <w:t xml:space="preserve"> Funktion und kommunizieren über entsprechende durch die Plattform bereitgestellte Kanäle mit den Teilnehmern. Hierüber sind auch individualisierte Beratungen und ander</w:t>
      </w:r>
      <w:r w:rsidR="00F70A26">
        <w:rPr>
          <w:rFonts w:ascii="Open Sans" w:hAnsi="Open Sans"/>
          <w:bCs/>
          <w:sz w:val="20"/>
          <w:szCs w:val="20"/>
        </w:rPr>
        <w:t>e Motivationstechniken möglich.</w:t>
      </w:r>
      <w:r w:rsidRPr="00205F22">
        <w:rPr>
          <w:rFonts w:ascii="Open Sans" w:hAnsi="Open Sans"/>
          <w:bCs/>
          <w:sz w:val="20"/>
          <w:szCs w:val="20"/>
        </w:rPr>
        <w:t xml:space="preserve"> </w:t>
      </w:r>
      <w:r w:rsidR="006E09B8">
        <w:rPr>
          <w:rFonts w:ascii="Open Sans" w:eastAsia="Times New Roman" w:hAnsi="Open Sans"/>
          <w:bCs/>
          <w:sz w:val="20"/>
          <w:szCs w:val="20"/>
        </w:rPr>
        <w:t>Zur Analyse und Vorhersage von gesundheitsbezogenem Verhalten können beispielsweise „</w:t>
      </w:r>
      <w:r w:rsidR="006E09B8" w:rsidRPr="00716A1B">
        <w:rPr>
          <w:rFonts w:ascii="Open Sans" w:eastAsia="Times New Roman" w:hAnsi="Open Sans"/>
          <w:bCs/>
          <w:sz w:val="20"/>
          <w:szCs w:val="20"/>
        </w:rPr>
        <w:t>Modell</w:t>
      </w:r>
      <w:r w:rsidR="006E09B8">
        <w:rPr>
          <w:rFonts w:ascii="Open Sans" w:eastAsia="Times New Roman" w:hAnsi="Open Sans"/>
          <w:bCs/>
          <w:sz w:val="20"/>
          <w:szCs w:val="20"/>
        </w:rPr>
        <w:t>e</w:t>
      </w:r>
      <w:r w:rsidR="006E09B8" w:rsidRPr="00716A1B">
        <w:rPr>
          <w:rFonts w:ascii="Open Sans" w:eastAsia="Times New Roman" w:hAnsi="Open Sans"/>
          <w:bCs/>
          <w:sz w:val="20"/>
          <w:szCs w:val="20"/>
        </w:rPr>
        <w:t xml:space="preserve"> gesundheitlicher Überzeugungen</w:t>
      </w:r>
      <w:r w:rsidR="006E09B8">
        <w:rPr>
          <w:rFonts w:ascii="Open Sans" w:eastAsia="Times New Roman" w:hAnsi="Open Sans"/>
          <w:bCs/>
          <w:sz w:val="20"/>
          <w:szCs w:val="20"/>
        </w:rPr>
        <w:t xml:space="preserve"> herangezogen werden, da diese für bestimmte Verhaltensweisen die Wahrscheinlichkeit einer Erkrankung abschätzen und die Reduktion des Risikos für individuelle Verhaltensänderungen ermitteln können. Für die Entwicklung des Product Backlog wollen wir die Erkenntnisse aus folgenden Modellen einfließen lassen:</w:t>
      </w:r>
      <w:r w:rsidR="0068517B">
        <w:rPr>
          <w:rFonts w:ascii="Open Sans" w:eastAsia="Times New Roman" w:hAnsi="Open Sans"/>
          <w:bCs/>
          <w:sz w:val="20"/>
          <w:szCs w:val="20"/>
        </w:rPr>
        <w:t xml:space="preserve"> </w:t>
      </w:r>
      <w:r w:rsidR="006E09B8">
        <w:rPr>
          <w:rFonts w:ascii="Open Sans" w:hAnsi="Open Sans" w:cs="Times"/>
          <w:sz w:val="20"/>
          <w:szCs w:val="20"/>
          <w:lang w:eastAsia="de-DE"/>
        </w:rPr>
        <w:t>Health Belief Model nach Rosenstock</w:t>
      </w:r>
      <w:r w:rsidR="006E09B8">
        <w:rPr>
          <w:rStyle w:val="Funotenzeichen"/>
          <w:rFonts w:ascii="Open Sans" w:hAnsi="Open Sans" w:cs="Times"/>
          <w:sz w:val="20"/>
          <w:szCs w:val="20"/>
          <w:lang w:eastAsia="de-DE"/>
        </w:rPr>
        <w:footnoteReference w:id="48"/>
      </w:r>
      <w:r w:rsidR="006E09B8">
        <w:rPr>
          <w:rFonts w:ascii="Open Sans" w:hAnsi="Open Sans" w:cs="Times"/>
          <w:sz w:val="20"/>
          <w:szCs w:val="20"/>
          <w:lang w:eastAsia="de-DE"/>
        </w:rPr>
        <w:t xml:space="preserve">, </w:t>
      </w:r>
      <w:r w:rsidR="006E09B8" w:rsidRPr="00716A1B">
        <w:rPr>
          <w:rFonts w:ascii="Open Sans" w:hAnsi="Open Sans" w:cs="Times"/>
          <w:sz w:val="20"/>
          <w:szCs w:val="20"/>
          <w:lang w:eastAsia="de-DE"/>
        </w:rPr>
        <w:t xml:space="preserve">Theory of </w:t>
      </w:r>
      <w:r w:rsidR="006E09B8">
        <w:rPr>
          <w:rFonts w:ascii="Open Sans" w:hAnsi="Open Sans" w:cs="Times"/>
          <w:sz w:val="20"/>
          <w:szCs w:val="20"/>
          <w:lang w:eastAsia="de-DE"/>
        </w:rPr>
        <w:t>Reasoned Action and Planned Behaviour</w:t>
      </w:r>
      <w:r w:rsidR="006E09B8">
        <w:rPr>
          <w:rStyle w:val="Funotenzeichen"/>
          <w:rFonts w:ascii="Open Sans" w:hAnsi="Open Sans" w:cs="Times"/>
          <w:sz w:val="20"/>
          <w:szCs w:val="20"/>
          <w:lang w:eastAsia="de-DE"/>
        </w:rPr>
        <w:footnoteReference w:id="49"/>
      </w:r>
      <w:r w:rsidR="006E09B8">
        <w:rPr>
          <w:rFonts w:ascii="Open Sans" w:hAnsi="Open Sans" w:cs="Times"/>
          <w:sz w:val="20"/>
          <w:szCs w:val="20"/>
          <w:lang w:eastAsia="de-DE"/>
        </w:rPr>
        <w:t>, Social Cognitive Theory</w:t>
      </w:r>
      <w:r w:rsidR="006E09B8">
        <w:rPr>
          <w:rStyle w:val="Funotenzeichen"/>
          <w:rFonts w:ascii="Open Sans" w:hAnsi="Open Sans" w:cs="Times"/>
          <w:sz w:val="20"/>
          <w:szCs w:val="20"/>
          <w:lang w:eastAsia="de-DE"/>
        </w:rPr>
        <w:footnoteReference w:id="50"/>
      </w:r>
      <w:r w:rsidR="006E09B8">
        <w:rPr>
          <w:rFonts w:ascii="Open Sans" w:hAnsi="Open Sans" w:cs="Times"/>
          <w:sz w:val="20"/>
          <w:szCs w:val="20"/>
          <w:lang w:eastAsia="de-DE"/>
        </w:rPr>
        <w:t xml:space="preserve">, </w:t>
      </w:r>
      <w:r w:rsidR="006E09B8" w:rsidRPr="00716A1B">
        <w:rPr>
          <w:rFonts w:ascii="Open Sans" w:hAnsi="Open Sans" w:cs="Times"/>
          <w:sz w:val="20"/>
          <w:szCs w:val="20"/>
          <w:lang w:eastAsia="de-DE"/>
        </w:rPr>
        <w:t>Protection Motivation Theory</w:t>
      </w:r>
      <w:r w:rsidR="006E09B8">
        <w:rPr>
          <w:rStyle w:val="Funotenzeichen"/>
          <w:rFonts w:ascii="Open Sans" w:hAnsi="Open Sans" w:cs="Times"/>
          <w:sz w:val="20"/>
          <w:szCs w:val="20"/>
          <w:lang w:eastAsia="de-DE"/>
        </w:rPr>
        <w:footnoteReference w:id="51"/>
      </w:r>
      <w:r w:rsidR="006E09B8">
        <w:rPr>
          <w:rFonts w:ascii="Open Sans" w:hAnsi="Open Sans" w:cs="Times"/>
          <w:sz w:val="20"/>
          <w:szCs w:val="20"/>
          <w:lang w:eastAsia="de-DE"/>
        </w:rPr>
        <w:t>.</w:t>
      </w:r>
      <w:r w:rsidR="0068517B">
        <w:rPr>
          <w:rFonts w:ascii="Open Sans" w:eastAsia="Times New Roman" w:hAnsi="Open Sans"/>
          <w:bCs/>
          <w:sz w:val="20"/>
          <w:szCs w:val="20"/>
        </w:rPr>
        <w:t xml:space="preserve"> </w:t>
      </w:r>
      <w:r w:rsidRPr="00205F22">
        <w:rPr>
          <w:rFonts w:ascii="Open Sans" w:hAnsi="Open Sans"/>
          <w:bCs/>
          <w:sz w:val="20"/>
          <w:szCs w:val="20"/>
        </w:rPr>
        <w:t>Die Inhalte wollen wir hierbei in strukturierten Programmen durch qualifiziertes Personal vermitteln. Coaches führen entsprechende Interventionsprogramme mit den zu betreuenden Teilnehmern in Gruppen durch und haben gleichzeitig eine moderierende Aufgabe, um die Kommunikation der Teilnehmer untereinander aufzubauen und aufrechtzuerhalten.</w:t>
      </w:r>
      <w:r w:rsidRPr="00205F22">
        <w:rPr>
          <w:rFonts w:ascii="Open Sans" w:hAnsi="Open Sans"/>
          <w:bCs/>
          <w:color w:val="0000FF"/>
          <w:sz w:val="20"/>
          <w:szCs w:val="20"/>
        </w:rPr>
        <w:t xml:space="preserve"> </w:t>
      </w:r>
      <w:r w:rsidRPr="00205F22">
        <w:rPr>
          <w:rFonts w:ascii="Open Sans" w:hAnsi="Open Sans"/>
          <w:bCs/>
          <w:sz w:val="20"/>
          <w:szCs w:val="20"/>
        </w:rPr>
        <w:t xml:space="preserve">Bei der Anwendung des personalisierten Coachings werden wir uns an </w:t>
      </w:r>
      <w:r w:rsidR="00F22902">
        <w:rPr>
          <w:rFonts w:ascii="Open Sans" w:hAnsi="Open Sans"/>
          <w:bCs/>
          <w:sz w:val="20"/>
          <w:szCs w:val="20"/>
        </w:rPr>
        <w:t>aktuelle</w:t>
      </w:r>
      <w:r w:rsidRPr="00205F22">
        <w:rPr>
          <w:rFonts w:ascii="Open Sans" w:hAnsi="Open Sans"/>
          <w:bCs/>
          <w:sz w:val="20"/>
          <w:szCs w:val="20"/>
        </w:rPr>
        <w:t xml:space="preserve"> Leitlinien halten. </w:t>
      </w:r>
    </w:p>
    <w:p w14:paraId="2B03832A" w14:textId="77777777" w:rsidR="00F70A26" w:rsidRDefault="00F70A26" w:rsidP="009F1541">
      <w:pPr>
        <w:widowControl w:val="0"/>
        <w:autoSpaceDE w:val="0"/>
        <w:autoSpaceDN w:val="0"/>
        <w:adjustRightInd w:val="0"/>
        <w:spacing w:after="0" w:line="360" w:lineRule="auto"/>
        <w:jc w:val="both"/>
        <w:rPr>
          <w:rFonts w:ascii="Open Sans" w:hAnsi="Open Sans"/>
          <w:bCs/>
          <w:sz w:val="20"/>
          <w:szCs w:val="20"/>
        </w:rPr>
      </w:pPr>
    </w:p>
    <w:p w14:paraId="400C0CE2" w14:textId="77777777" w:rsidR="00F70A26" w:rsidRPr="0068517B" w:rsidRDefault="00F70A26" w:rsidP="009F1541">
      <w:pPr>
        <w:widowControl w:val="0"/>
        <w:autoSpaceDE w:val="0"/>
        <w:autoSpaceDN w:val="0"/>
        <w:adjustRightInd w:val="0"/>
        <w:spacing w:after="0" w:line="360" w:lineRule="auto"/>
        <w:jc w:val="both"/>
        <w:rPr>
          <w:rFonts w:ascii="Open Sans" w:eastAsia="Times New Roman" w:hAnsi="Open Sans"/>
          <w:bCs/>
          <w:sz w:val="20"/>
          <w:szCs w:val="20"/>
        </w:rPr>
      </w:pPr>
    </w:p>
    <w:p w14:paraId="00DC1AAE" w14:textId="77777777" w:rsidR="009F1541" w:rsidRPr="00205F22" w:rsidRDefault="009F1541" w:rsidP="009F1541">
      <w:pPr>
        <w:widowControl w:val="0"/>
        <w:autoSpaceDE w:val="0"/>
        <w:autoSpaceDN w:val="0"/>
        <w:adjustRightInd w:val="0"/>
        <w:spacing w:after="0" w:line="360" w:lineRule="auto"/>
        <w:jc w:val="both"/>
        <w:rPr>
          <w:rFonts w:ascii="Open Sans" w:hAnsi="Open Sans" w:cs="Times"/>
          <w:b/>
          <w:sz w:val="20"/>
          <w:szCs w:val="20"/>
        </w:rPr>
      </w:pPr>
      <w:r w:rsidRPr="00205F22">
        <w:rPr>
          <w:rFonts w:ascii="Open Sans" w:hAnsi="Open Sans" w:cs="Times"/>
          <w:b/>
          <w:sz w:val="20"/>
          <w:szCs w:val="20"/>
        </w:rPr>
        <w:t>Wissensdatenbank und interaktive Lernumgebung</w:t>
      </w:r>
    </w:p>
    <w:p w14:paraId="08CCD5BB" w14:textId="77777777" w:rsidR="007F483A" w:rsidRDefault="007F483A" w:rsidP="007F483A">
      <w:pPr>
        <w:widowControl w:val="0"/>
        <w:autoSpaceDE w:val="0"/>
        <w:autoSpaceDN w:val="0"/>
        <w:adjustRightInd w:val="0"/>
        <w:spacing w:after="0" w:line="360" w:lineRule="auto"/>
        <w:jc w:val="both"/>
        <w:rPr>
          <w:rFonts w:ascii="Open Sans" w:hAnsi="Open Sans"/>
          <w:sz w:val="20"/>
          <w:szCs w:val="20"/>
        </w:rPr>
      </w:pPr>
      <w:r w:rsidRPr="00205F22">
        <w:rPr>
          <w:rFonts w:ascii="Open Sans" w:hAnsi="Open Sans"/>
          <w:sz w:val="20"/>
          <w:szCs w:val="20"/>
        </w:rPr>
        <w:t xml:space="preserve">Die interaktive Lernumgebung stellt sowohl eine Informations- als auch eine Kommunikationsplattform dar. Über entsprechende Bibliotheken können Materialien zum Selbststudium sowie für die Präventionskurse heruntergeladen werden. </w:t>
      </w:r>
    </w:p>
    <w:p w14:paraId="13A212CF" w14:textId="77777777" w:rsidR="007F483A" w:rsidRPr="00205F22" w:rsidRDefault="007F483A" w:rsidP="007F483A">
      <w:pPr>
        <w:widowControl w:val="0"/>
        <w:spacing w:after="0" w:line="360" w:lineRule="auto"/>
        <w:jc w:val="both"/>
        <w:rPr>
          <w:rFonts w:ascii="Open Sans" w:hAnsi="Open Sans"/>
          <w:sz w:val="20"/>
          <w:szCs w:val="20"/>
        </w:rPr>
      </w:pPr>
      <w:r w:rsidRPr="00205F22">
        <w:rPr>
          <w:rFonts w:ascii="Open Sans" w:hAnsi="Open Sans"/>
          <w:sz w:val="20"/>
          <w:szCs w:val="20"/>
        </w:rPr>
        <w:t xml:space="preserve">Die interaktive Lernumgebung wird darüber hinaus auch genutzt, um zukünftigen Coaches qualifizierte Kurse anzubieten und ihnen bei der Durchführung ihrer eigenen Präventionskurse beratend zur Seite zu stehen. </w:t>
      </w:r>
    </w:p>
    <w:p w14:paraId="4BB843F3" w14:textId="77777777" w:rsidR="007F483A" w:rsidRDefault="007F483A" w:rsidP="007F483A">
      <w:pPr>
        <w:widowControl w:val="0"/>
        <w:spacing w:after="0" w:line="360" w:lineRule="auto"/>
        <w:jc w:val="both"/>
        <w:rPr>
          <w:rFonts w:ascii="Open Sans" w:hAnsi="Open Sans"/>
          <w:sz w:val="20"/>
          <w:szCs w:val="20"/>
        </w:rPr>
      </w:pPr>
      <w:r w:rsidRPr="00205F22">
        <w:rPr>
          <w:rFonts w:ascii="Open Sans" w:hAnsi="Open Sans"/>
          <w:sz w:val="20"/>
          <w:szCs w:val="20"/>
        </w:rPr>
        <w:t xml:space="preserve">Gleichzeitig bietet das Weiterbildungsteam von JUVANTIS eine kontinuierliche Supervision. Mit der Supervision ist auch gleichzeitig ein Qualitätsmanagement verbunden, so dass eine kontinuierliche Verbesserung der Qualität der Präventionskurse angestrebt wird. Jeder Coach kann sein eigenes Profil mit fachlichen und persönlichen Informationen anbieten und dem Netzwerk entsprechend präsentieren. </w:t>
      </w:r>
    </w:p>
    <w:p w14:paraId="37BD9287" w14:textId="2EC1532E" w:rsidR="00AC72D9" w:rsidRPr="007F483A" w:rsidRDefault="007F483A" w:rsidP="007F483A">
      <w:pPr>
        <w:widowControl w:val="0"/>
        <w:autoSpaceDE w:val="0"/>
        <w:autoSpaceDN w:val="0"/>
        <w:adjustRightInd w:val="0"/>
        <w:spacing w:after="0" w:line="360" w:lineRule="auto"/>
        <w:jc w:val="both"/>
        <w:rPr>
          <w:rFonts w:ascii="Open Sans" w:hAnsi="Open Sans"/>
          <w:sz w:val="20"/>
          <w:szCs w:val="20"/>
        </w:rPr>
      </w:pPr>
      <w:r>
        <w:rPr>
          <w:rFonts w:ascii="Open Sans" w:hAnsi="Open Sans"/>
          <w:sz w:val="20"/>
          <w:szCs w:val="20"/>
        </w:rPr>
        <w:t xml:space="preserve">Ein mögliches Konzept für ein Lernprogramm könnte sich in vier Phasen gliedern, </w:t>
      </w:r>
      <w:r>
        <w:rPr>
          <w:rFonts w:ascii="Open Sans" w:hAnsi="Open Sans"/>
          <w:bCs/>
          <w:sz w:val="20"/>
          <w:szCs w:val="20"/>
        </w:rPr>
        <w:t>welche</w:t>
      </w:r>
      <w:r w:rsidR="009F1541" w:rsidRPr="007F483A">
        <w:rPr>
          <w:rFonts w:ascii="Open Sans" w:hAnsi="Open Sans"/>
          <w:bCs/>
          <w:sz w:val="20"/>
          <w:szCs w:val="20"/>
        </w:rPr>
        <w:t xml:space="preserve"> sich nahtlos in den Alltag </w:t>
      </w:r>
      <w:r>
        <w:rPr>
          <w:rFonts w:ascii="Open Sans" w:hAnsi="Open Sans"/>
          <w:bCs/>
          <w:sz w:val="20"/>
          <w:szCs w:val="20"/>
        </w:rPr>
        <w:t>der Teilnehmer einbringen ließe</w:t>
      </w:r>
      <w:r w:rsidR="00313317">
        <w:rPr>
          <w:rFonts w:ascii="Open Sans" w:hAnsi="Open Sans"/>
          <w:bCs/>
          <w:sz w:val="20"/>
          <w:szCs w:val="20"/>
        </w:rPr>
        <w:t>n</w:t>
      </w:r>
      <w:r w:rsidR="009F1541" w:rsidRPr="007F483A">
        <w:rPr>
          <w:rFonts w:ascii="Open Sans" w:hAnsi="Open Sans"/>
          <w:bCs/>
          <w:sz w:val="20"/>
          <w:szCs w:val="20"/>
        </w:rPr>
        <w:t xml:space="preserve">, ohne dass der normale Tagesablauf eingeschränkt werden muss. </w:t>
      </w:r>
    </w:p>
    <w:p w14:paraId="4B308EC8" w14:textId="3E06FDF9" w:rsidR="009F1541" w:rsidRPr="00205F22" w:rsidRDefault="009F1541" w:rsidP="009F1541">
      <w:pPr>
        <w:pStyle w:val="Default"/>
        <w:spacing w:line="360" w:lineRule="auto"/>
        <w:jc w:val="both"/>
        <w:rPr>
          <w:rFonts w:ascii="Open Sans" w:hAnsi="Open Sans" w:cs="Open Sans"/>
          <w:bCs/>
          <w:sz w:val="20"/>
          <w:szCs w:val="20"/>
        </w:rPr>
      </w:pPr>
    </w:p>
    <w:p w14:paraId="20E27EF0" w14:textId="2D4A13E6" w:rsidR="009F1541" w:rsidRDefault="009F1541" w:rsidP="009F1541">
      <w:pPr>
        <w:widowControl w:val="0"/>
        <w:spacing w:after="0" w:line="360" w:lineRule="auto"/>
        <w:jc w:val="both"/>
        <w:rPr>
          <w:rFonts w:ascii="Open Sans" w:hAnsi="Open Sans"/>
          <w:sz w:val="20"/>
          <w:szCs w:val="20"/>
        </w:rPr>
      </w:pPr>
      <w:r w:rsidRPr="00205F22">
        <w:rPr>
          <w:rFonts w:ascii="Open Sans" w:hAnsi="Open Sans"/>
          <w:sz w:val="20"/>
          <w:szCs w:val="20"/>
        </w:rPr>
        <w:t xml:space="preserve">In </w:t>
      </w:r>
      <w:r w:rsidRPr="00205F22">
        <w:rPr>
          <w:rFonts w:ascii="Open Sans" w:hAnsi="Open Sans"/>
          <w:b/>
          <w:sz w:val="20"/>
          <w:szCs w:val="20"/>
        </w:rPr>
        <w:t>Phase 1</w:t>
      </w:r>
      <w:r w:rsidRPr="00205F22">
        <w:rPr>
          <w:rFonts w:ascii="Open Sans" w:hAnsi="Open Sans"/>
          <w:sz w:val="20"/>
          <w:szCs w:val="20"/>
        </w:rPr>
        <w:t xml:space="preserve"> werden potenzielle Risiken mit Hilfe eines Online-Fragebogens erfasst, welche dann unmittelbar Rückschlüsse auf das individuelle Risiko liefern können. </w:t>
      </w:r>
    </w:p>
    <w:p w14:paraId="4C083487" w14:textId="77777777" w:rsidR="00AC72D9" w:rsidRPr="00205F22" w:rsidRDefault="00AC72D9" w:rsidP="009F1541">
      <w:pPr>
        <w:widowControl w:val="0"/>
        <w:spacing w:after="0" w:line="360" w:lineRule="auto"/>
        <w:jc w:val="both"/>
        <w:rPr>
          <w:rFonts w:ascii="Open Sans" w:hAnsi="Open Sans"/>
          <w:sz w:val="20"/>
          <w:szCs w:val="20"/>
        </w:rPr>
      </w:pPr>
    </w:p>
    <w:p w14:paraId="2C2C8B1D" w14:textId="77777777" w:rsidR="009F1541" w:rsidRDefault="009F1541" w:rsidP="009F1541">
      <w:pPr>
        <w:widowControl w:val="0"/>
        <w:spacing w:after="0" w:line="360" w:lineRule="auto"/>
        <w:jc w:val="both"/>
        <w:rPr>
          <w:rFonts w:ascii="Open Sans" w:hAnsi="Open Sans"/>
          <w:sz w:val="20"/>
          <w:szCs w:val="20"/>
        </w:rPr>
      </w:pPr>
      <w:r w:rsidRPr="00205F22">
        <w:rPr>
          <w:rFonts w:ascii="Open Sans" w:hAnsi="Open Sans"/>
          <w:sz w:val="20"/>
          <w:szCs w:val="20"/>
        </w:rPr>
        <w:t xml:space="preserve">In </w:t>
      </w:r>
      <w:r w:rsidRPr="00205F22">
        <w:rPr>
          <w:rFonts w:ascii="Open Sans" w:hAnsi="Open Sans"/>
          <w:b/>
          <w:sz w:val="20"/>
          <w:szCs w:val="20"/>
        </w:rPr>
        <w:t>Phase 2</w:t>
      </w:r>
      <w:r w:rsidRPr="00205F22">
        <w:rPr>
          <w:rFonts w:ascii="Open Sans" w:hAnsi="Open Sans"/>
          <w:sz w:val="20"/>
          <w:szCs w:val="20"/>
        </w:rPr>
        <w:t xml:space="preserve"> konzentrieren wir uns auf das Thema Ernährung. Neben entsprechenden Informationen soll hier auch eine Hilfestellung zum Thema Abnehmen und gesunde Ernährung gegeben werden. </w:t>
      </w:r>
    </w:p>
    <w:p w14:paraId="3EEC3B88" w14:textId="77777777" w:rsidR="00AC72D9" w:rsidRPr="00205F22" w:rsidRDefault="00AC72D9" w:rsidP="009F1541">
      <w:pPr>
        <w:widowControl w:val="0"/>
        <w:spacing w:after="0" w:line="360" w:lineRule="auto"/>
        <w:jc w:val="both"/>
        <w:rPr>
          <w:rFonts w:ascii="Open Sans" w:hAnsi="Open Sans"/>
          <w:sz w:val="20"/>
          <w:szCs w:val="20"/>
        </w:rPr>
      </w:pPr>
    </w:p>
    <w:p w14:paraId="43E1ADC7" w14:textId="0DEA1B40" w:rsidR="009F1541" w:rsidRDefault="007F483A" w:rsidP="009F1541">
      <w:pPr>
        <w:widowControl w:val="0"/>
        <w:spacing w:after="0" w:line="360" w:lineRule="auto"/>
        <w:jc w:val="both"/>
        <w:rPr>
          <w:rFonts w:ascii="Open Sans" w:hAnsi="Open Sans"/>
          <w:sz w:val="20"/>
          <w:szCs w:val="20"/>
        </w:rPr>
      </w:pPr>
      <w:r>
        <w:rPr>
          <w:rFonts w:ascii="Open Sans" w:hAnsi="Open Sans"/>
          <w:sz w:val="20"/>
          <w:szCs w:val="20"/>
        </w:rPr>
        <w:t xml:space="preserve">Die körperliche Aktivität in </w:t>
      </w:r>
      <w:r w:rsidR="009F1541" w:rsidRPr="00205F22">
        <w:rPr>
          <w:rFonts w:ascii="Open Sans" w:hAnsi="Open Sans"/>
          <w:b/>
          <w:sz w:val="20"/>
          <w:szCs w:val="20"/>
        </w:rPr>
        <w:t>Phase 3</w:t>
      </w:r>
      <w:r w:rsidR="009F1541" w:rsidRPr="00205F22">
        <w:rPr>
          <w:rFonts w:ascii="Open Sans" w:hAnsi="Open Sans"/>
          <w:sz w:val="20"/>
          <w:szCs w:val="20"/>
        </w:rPr>
        <w:t xml:space="preserve"> nimmt in unserem Programm eine sehr wichtige Rolle ein, da wir der Überzeugung sind, dass Menschen, die Spaß an Sport haben, andere ungesunde Verhaltensweisen besser kompensieren können. </w:t>
      </w:r>
    </w:p>
    <w:p w14:paraId="07B4A228" w14:textId="77777777" w:rsidR="00AC72D9" w:rsidRPr="00205F22" w:rsidRDefault="00AC72D9" w:rsidP="009F1541">
      <w:pPr>
        <w:widowControl w:val="0"/>
        <w:spacing w:after="0" w:line="360" w:lineRule="auto"/>
        <w:jc w:val="both"/>
        <w:rPr>
          <w:rFonts w:ascii="Open Sans" w:hAnsi="Open Sans"/>
          <w:sz w:val="20"/>
          <w:szCs w:val="20"/>
        </w:rPr>
      </w:pPr>
    </w:p>
    <w:p w14:paraId="43D487C1" w14:textId="5DF5B99D" w:rsidR="009F1541" w:rsidRPr="00205F22" w:rsidRDefault="009F1541" w:rsidP="009F1541">
      <w:pPr>
        <w:widowControl w:val="0"/>
        <w:spacing w:after="0" w:line="360" w:lineRule="auto"/>
        <w:jc w:val="both"/>
        <w:rPr>
          <w:rFonts w:ascii="Open Sans" w:hAnsi="Open Sans"/>
          <w:sz w:val="20"/>
          <w:szCs w:val="20"/>
        </w:rPr>
      </w:pPr>
      <w:r w:rsidRPr="00205F22">
        <w:rPr>
          <w:rFonts w:ascii="Open Sans" w:hAnsi="Open Sans"/>
          <w:sz w:val="20"/>
          <w:szCs w:val="20"/>
        </w:rPr>
        <w:t xml:space="preserve">In </w:t>
      </w:r>
      <w:r w:rsidRPr="00205F22">
        <w:rPr>
          <w:rFonts w:ascii="Open Sans" w:hAnsi="Open Sans"/>
          <w:b/>
          <w:sz w:val="20"/>
          <w:szCs w:val="20"/>
        </w:rPr>
        <w:t>Phase 4</w:t>
      </w:r>
      <w:r w:rsidRPr="00205F22">
        <w:rPr>
          <w:rFonts w:ascii="Open Sans" w:hAnsi="Open Sans"/>
          <w:sz w:val="20"/>
          <w:szCs w:val="20"/>
        </w:rPr>
        <w:t xml:space="preserve"> </w:t>
      </w:r>
      <w:r w:rsidR="007F483A">
        <w:rPr>
          <w:rFonts w:ascii="Open Sans" w:hAnsi="Open Sans"/>
          <w:sz w:val="20"/>
          <w:szCs w:val="20"/>
        </w:rPr>
        <w:t>werden Themen zu einem gesunden Lebensstil angesprochen</w:t>
      </w:r>
      <w:r w:rsidRPr="00205F22">
        <w:rPr>
          <w:rFonts w:ascii="Open Sans" w:hAnsi="Open Sans"/>
          <w:sz w:val="20"/>
          <w:szCs w:val="20"/>
        </w:rPr>
        <w:t>. Dies kann von allgemeinen Tipps bis hin zu spezifischen Beratungen wie d</w:t>
      </w:r>
      <w:r w:rsidR="006E09B8">
        <w:rPr>
          <w:rFonts w:ascii="Open Sans" w:hAnsi="Open Sans"/>
          <w:sz w:val="20"/>
          <w:szCs w:val="20"/>
        </w:rPr>
        <w:t>er</w:t>
      </w:r>
      <w:r w:rsidRPr="00205F22">
        <w:rPr>
          <w:rFonts w:ascii="Open Sans" w:hAnsi="Open Sans"/>
          <w:sz w:val="20"/>
          <w:szCs w:val="20"/>
        </w:rPr>
        <w:t xml:space="preserve"> Nutzung des Fahrrads für alltägliche Besorgungen gehen.</w:t>
      </w:r>
    </w:p>
    <w:p w14:paraId="4B68D67F" w14:textId="77777777" w:rsidR="009F1541" w:rsidRDefault="009F1541" w:rsidP="009F1541">
      <w:pPr>
        <w:widowControl w:val="0"/>
        <w:spacing w:after="0" w:line="360" w:lineRule="auto"/>
        <w:jc w:val="both"/>
        <w:rPr>
          <w:rFonts w:ascii="Open Sans" w:hAnsi="Open Sans"/>
          <w:sz w:val="20"/>
          <w:szCs w:val="20"/>
        </w:rPr>
      </w:pPr>
    </w:p>
    <w:p w14:paraId="36DEABE7" w14:textId="77777777" w:rsidR="007F483A" w:rsidRPr="00205F22" w:rsidRDefault="007F483A" w:rsidP="009F1541">
      <w:pPr>
        <w:widowControl w:val="0"/>
        <w:spacing w:after="0" w:line="360" w:lineRule="auto"/>
        <w:jc w:val="both"/>
        <w:rPr>
          <w:rFonts w:ascii="Open Sans" w:hAnsi="Open Sans"/>
          <w:sz w:val="20"/>
          <w:szCs w:val="20"/>
        </w:rPr>
      </w:pPr>
    </w:p>
    <w:p w14:paraId="1CA59A18" w14:textId="77777777" w:rsidR="00AA0370" w:rsidRPr="00205F22" w:rsidRDefault="00AA0370" w:rsidP="009F1541">
      <w:pPr>
        <w:widowControl w:val="0"/>
        <w:spacing w:after="0" w:line="360" w:lineRule="auto"/>
        <w:jc w:val="both"/>
        <w:rPr>
          <w:rFonts w:ascii="Open Sans" w:hAnsi="Open Sans"/>
          <w:sz w:val="20"/>
          <w:szCs w:val="20"/>
        </w:rPr>
      </w:pPr>
    </w:p>
    <w:p w14:paraId="3FF7535B" w14:textId="77777777" w:rsidR="009F1541" w:rsidRPr="00205F22" w:rsidRDefault="009F1541" w:rsidP="009F1541">
      <w:pPr>
        <w:widowControl w:val="0"/>
        <w:autoSpaceDE w:val="0"/>
        <w:autoSpaceDN w:val="0"/>
        <w:adjustRightInd w:val="0"/>
        <w:spacing w:after="0" w:line="360" w:lineRule="auto"/>
        <w:jc w:val="both"/>
        <w:rPr>
          <w:rFonts w:ascii="Open Sans" w:hAnsi="Open Sans" w:cs="Times"/>
          <w:b/>
          <w:sz w:val="20"/>
          <w:szCs w:val="20"/>
        </w:rPr>
      </w:pPr>
      <w:r w:rsidRPr="00205F22">
        <w:rPr>
          <w:rFonts w:ascii="Open Sans" w:hAnsi="Open Sans" w:cs="Times"/>
          <w:b/>
          <w:sz w:val="20"/>
          <w:szCs w:val="20"/>
        </w:rPr>
        <w:t>Gesundheits- und Aktivitätstracking</w:t>
      </w:r>
    </w:p>
    <w:p w14:paraId="0E45ADB7" w14:textId="49A0D9A3" w:rsidR="009F1541" w:rsidRPr="00205F22" w:rsidRDefault="009F1541" w:rsidP="009F1541">
      <w:pPr>
        <w:widowControl w:val="0"/>
        <w:autoSpaceDE w:val="0"/>
        <w:adjustRightInd w:val="0"/>
        <w:spacing w:after="0" w:line="360" w:lineRule="auto"/>
        <w:jc w:val="both"/>
        <w:rPr>
          <w:rFonts w:ascii="Open Sans" w:hAnsi="Open Sans"/>
          <w:bCs/>
          <w:sz w:val="20"/>
          <w:szCs w:val="20"/>
        </w:rPr>
      </w:pPr>
      <w:r w:rsidRPr="00205F22">
        <w:rPr>
          <w:rFonts w:ascii="Open Sans" w:hAnsi="Open Sans"/>
          <w:bCs/>
          <w:sz w:val="20"/>
          <w:szCs w:val="20"/>
        </w:rPr>
        <w:t>Getreu dem Motto, dass etwas, was nicht gemessen wird, auch nicht optimiert werden kann, ist für JUVANTIS eine Schnittstelle geplant, über welche Teilnehmer Daten anderer Tracking- und Fitness-Devices zur Auswertung durch Experten übertragen können. Beispielsweise können Daten externer Aktivitätsarmbänder wie Fitbit, Withings, UP Jawbone, Garmin, Apple Watch oder BodyMedia in unser Programm integriert und anschließend ausgewertet werden.</w:t>
      </w:r>
    </w:p>
    <w:p w14:paraId="29253A23" w14:textId="1F5352AF" w:rsidR="009F1541" w:rsidRPr="00205F22" w:rsidRDefault="009F1541" w:rsidP="009F1541">
      <w:pPr>
        <w:widowControl w:val="0"/>
        <w:autoSpaceDE w:val="0"/>
        <w:adjustRightInd w:val="0"/>
        <w:spacing w:after="0" w:line="360" w:lineRule="auto"/>
        <w:jc w:val="both"/>
        <w:rPr>
          <w:rFonts w:ascii="Open Sans" w:hAnsi="Open Sans"/>
          <w:bCs/>
          <w:sz w:val="20"/>
          <w:szCs w:val="20"/>
        </w:rPr>
      </w:pPr>
      <w:r w:rsidRPr="00205F22">
        <w:rPr>
          <w:rFonts w:ascii="Open Sans" w:hAnsi="Open Sans"/>
          <w:bCs/>
          <w:sz w:val="20"/>
          <w:szCs w:val="20"/>
        </w:rPr>
        <w:t xml:space="preserve">Die professionelle Auswertung dieser Daten wird in Zukunft eine immer bedeutendere Rolle spielen, da nicht nur die Fitness- und „Quantified Self“ – Bewegung sich dieser Technologien bedient sondern auch immer mehr Anhänger aus anderen Bereichen und Gesellschaftsschichten gewinnt. In den USA gibt es mittlerweile 35 Millionen Menschen, die mithilfe dieser Technik am eigenen Ich basteln. Die meisten davon sind männlich und technikaffin. In Deutschland ist der Markt noch in der Anfangsphase des Wachstums. </w:t>
      </w:r>
    </w:p>
    <w:p w14:paraId="5ECD0E98" w14:textId="0C49CF1F" w:rsidR="00A00BCE" w:rsidRDefault="009F1541" w:rsidP="00AA0370">
      <w:pPr>
        <w:widowControl w:val="0"/>
        <w:autoSpaceDE w:val="0"/>
        <w:adjustRightInd w:val="0"/>
        <w:spacing w:after="0" w:line="360" w:lineRule="auto"/>
        <w:jc w:val="both"/>
        <w:rPr>
          <w:rFonts w:ascii="Open Sans" w:hAnsi="Open Sans"/>
          <w:bCs/>
          <w:sz w:val="20"/>
          <w:szCs w:val="20"/>
        </w:rPr>
      </w:pPr>
      <w:r w:rsidRPr="00205F22">
        <w:rPr>
          <w:rFonts w:ascii="Open Sans" w:hAnsi="Open Sans"/>
          <w:bCs/>
          <w:sz w:val="20"/>
          <w:szCs w:val="20"/>
        </w:rPr>
        <w:t xml:space="preserve">Aktivitäts-Tracker wie Fitnessarmbänder und Smartwatches messen neben der Schrittfrequenz weitere Gesundheitsparameter wie Puls, Sauerstoffsättigung oder Schlafqualität. Eine adäquate Auswertung dieser mit häufigen Artefakten überlagerten Daten erfordert einen medizinischen Sachverstand. Aufbereitet in einem Online-Tagebuch können die Gesundheitsdaten die persönlichen Leistungen der Teilnehmer oder ihre Entwicklung im Coaching-Prozess nachvollziehbar und optimierbar gemacht werden. </w:t>
      </w:r>
    </w:p>
    <w:p w14:paraId="7BB5B51B" w14:textId="740C05DC" w:rsidR="00A00BCE" w:rsidRDefault="009F1541" w:rsidP="00AA0370">
      <w:pPr>
        <w:widowControl w:val="0"/>
        <w:autoSpaceDE w:val="0"/>
        <w:adjustRightInd w:val="0"/>
        <w:spacing w:after="0" w:line="360" w:lineRule="auto"/>
        <w:jc w:val="both"/>
        <w:rPr>
          <w:rFonts w:ascii="Open Sans" w:hAnsi="Open Sans"/>
          <w:sz w:val="20"/>
          <w:szCs w:val="20"/>
        </w:rPr>
      </w:pPr>
      <w:r w:rsidRPr="00205F22">
        <w:rPr>
          <w:rFonts w:ascii="Open Sans" w:hAnsi="Open Sans"/>
          <w:bCs/>
          <w:sz w:val="20"/>
          <w:szCs w:val="20"/>
        </w:rPr>
        <w:t xml:space="preserve">Bei Bedarf können die Daten auf der JUVANTIS Plattform eingestellt werden. Die Kombination aus digitaler Kontrolle und sozialer Unterstützung kann zu einem schnelleren Gewichtsverlust führen. Hierbei gilt: Wer beobachtet wird – sei es auch nur durch sich selbst – strengt sich mehr an. Hierbei geht es nicht nur um Effizienz. Es geht auch um Wettbewerb, Leistung und um Erfolge. </w:t>
      </w:r>
      <w:r w:rsidRPr="00205F22">
        <w:rPr>
          <w:rFonts w:ascii="Open Sans" w:hAnsi="Open Sans"/>
          <w:sz w:val="20"/>
          <w:szCs w:val="20"/>
        </w:rPr>
        <w:t xml:space="preserve">Hierbei können Bewegungen erfasst, multiple Messungen vorgenommen und Daten gespeichert werden. </w:t>
      </w:r>
      <w:r w:rsidR="00AA0370">
        <w:rPr>
          <w:rFonts w:ascii="Open Sans" w:hAnsi="Open Sans"/>
          <w:sz w:val="20"/>
          <w:szCs w:val="20"/>
        </w:rPr>
        <w:t xml:space="preserve">Die Entwicklung soll durch die Kombination aus mobilen Technologien, einem Gamification-Ansatz sowie wesentlichen Elementen von Gruppendynamiken aus sozialen Netzen Verhaltensänderungen bei Diabetikern leichter ermöglichen. </w:t>
      </w:r>
    </w:p>
    <w:p w14:paraId="6FB8E3DB" w14:textId="77777777" w:rsidR="00260B36" w:rsidRDefault="00260B36" w:rsidP="009F1541">
      <w:pPr>
        <w:widowControl w:val="0"/>
        <w:autoSpaceDE w:val="0"/>
        <w:autoSpaceDN w:val="0"/>
        <w:adjustRightInd w:val="0"/>
        <w:spacing w:after="0" w:line="360" w:lineRule="auto"/>
        <w:jc w:val="both"/>
        <w:rPr>
          <w:rFonts w:ascii="Open Sans" w:hAnsi="Open Sans"/>
          <w:sz w:val="20"/>
          <w:szCs w:val="20"/>
        </w:rPr>
      </w:pPr>
    </w:p>
    <w:p w14:paraId="71EEBD3B" w14:textId="77777777" w:rsidR="00581FF8" w:rsidRDefault="00581FF8" w:rsidP="009F1541">
      <w:pPr>
        <w:widowControl w:val="0"/>
        <w:autoSpaceDE w:val="0"/>
        <w:autoSpaceDN w:val="0"/>
        <w:adjustRightInd w:val="0"/>
        <w:spacing w:after="0" w:line="360" w:lineRule="auto"/>
        <w:jc w:val="both"/>
        <w:rPr>
          <w:rFonts w:ascii="Open Sans" w:hAnsi="Open Sans"/>
          <w:sz w:val="20"/>
          <w:szCs w:val="20"/>
        </w:rPr>
      </w:pPr>
    </w:p>
    <w:p w14:paraId="615FEB59" w14:textId="77777777" w:rsidR="00A00BCE" w:rsidRDefault="00A00BCE" w:rsidP="009F1541">
      <w:pPr>
        <w:widowControl w:val="0"/>
        <w:autoSpaceDE w:val="0"/>
        <w:autoSpaceDN w:val="0"/>
        <w:adjustRightInd w:val="0"/>
        <w:spacing w:after="0" w:line="360" w:lineRule="auto"/>
        <w:jc w:val="both"/>
        <w:rPr>
          <w:rFonts w:ascii="Open Sans" w:hAnsi="Open Sans"/>
          <w:sz w:val="20"/>
          <w:szCs w:val="20"/>
        </w:rPr>
      </w:pPr>
    </w:p>
    <w:p w14:paraId="37D4A666" w14:textId="77777777" w:rsidR="00A00BCE" w:rsidRDefault="00A00BCE" w:rsidP="009F1541">
      <w:pPr>
        <w:widowControl w:val="0"/>
        <w:autoSpaceDE w:val="0"/>
        <w:autoSpaceDN w:val="0"/>
        <w:adjustRightInd w:val="0"/>
        <w:spacing w:after="0" w:line="360" w:lineRule="auto"/>
        <w:jc w:val="both"/>
        <w:rPr>
          <w:rFonts w:ascii="Open Sans" w:hAnsi="Open Sans"/>
          <w:sz w:val="20"/>
          <w:szCs w:val="20"/>
        </w:rPr>
      </w:pPr>
    </w:p>
    <w:p w14:paraId="74007490" w14:textId="77777777" w:rsidR="00A00BCE" w:rsidRDefault="00A00BCE" w:rsidP="009F1541">
      <w:pPr>
        <w:widowControl w:val="0"/>
        <w:autoSpaceDE w:val="0"/>
        <w:autoSpaceDN w:val="0"/>
        <w:adjustRightInd w:val="0"/>
        <w:spacing w:after="0" w:line="360" w:lineRule="auto"/>
        <w:jc w:val="both"/>
        <w:rPr>
          <w:rFonts w:ascii="Open Sans" w:hAnsi="Open Sans"/>
          <w:sz w:val="20"/>
          <w:szCs w:val="20"/>
        </w:rPr>
      </w:pPr>
    </w:p>
    <w:p w14:paraId="69783945" w14:textId="7EC52977" w:rsidR="00581FF8" w:rsidRPr="00C67D7B" w:rsidRDefault="00581FF8" w:rsidP="00581FF8">
      <w:pPr>
        <w:pStyle w:val="berschrift1"/>
        <w:numPr>
          <w:ilvl w:val="0"/>
          <w:numId w:val="0"/>
        </w:numPr>
        <w:tabs>
          <w:tab w:val="left" w:pos="2550"/>
        </w:tabs>
        <w:spacing w:after="240"/>
        <w:rPr>
          <w:rFonts w:ascii="Open Sans" w:hAnsi="Open Sans"/>
        </w:rPr>
      </w:pPr>
      <w:bookmarkStart w:id="23" w:name="_Toc300177259"/>
      <w:r>
        <w:rPr>
          <w:rFonts w:ascii="Open Sans" w:eastAsia="Calibri" w:hAnsi="Open Sans"/>
        </w:rPr>
        <w:t>Zusammenfassung</w:t>
      </w:r>
      <w:bookmarkEnd w:id="23"/>
      <w:r>
        <w:rPr>
          <w:rFonts w:ascii="Open Sans" w:eastAsia="Calibri" w:hAnsi="Open Sans"/>
        </w:rPr>
        <w:tab/>
      </w:r>
    </w:p>
    <w:p w14:paraId="16ECEBA6" w14:textId="77777777" w:rsidR="00C46280" w:rsidRDefault="00284C52" w:rsidP="00284C52">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Strukturierte</w:t>
      </w:r>
      <w:r w:rsidR="00B439E7">
        <w:rPr>
          <w:rFonts w:ascii="Open Sans" w:hAnsi="Open Sans" w:cs="Times"/>
          <w:sz w:val="20"/>
          <w:szCs w:val="20"/>
          <w:lang w:eastAsia="de-DE"/>
        </w:rPr>
        <w:t xml:space="preserve"> </w:t>
      </w:r>
      <w:r w:rsidR="00B439E7" w:rsidRPr="00F85856">
        <w:rPr>
          <w:rFonts w:ascii="Open Sans" w:hAnsi="Open Sans" w:cs="Times"/>
          <w:sz w:val="20"/>
          <w:szCs w:val="20"/>
          <w:lang w:eastAsia="de-DE"/>
        </w:rPr>
        <w:t>Schulungs-</w:t>
      </w:r>
      <w:r w:rsidR="00B439E7">
        <w:rPr>
          <w:rFonts w:ascii="Open Sans" w:hAnsi="Open Sans" w:cs="Times"/>
          <w:sz w:val="20"/>
          <w:szCs w:val="20"/>
          <w:lang w:eastAsia="de-DE"/>
        </w:rPr>
        <w:t xml:space="preserve"> und Selbstmanagementp</w:t>
      </w:r>
      <w:r w:rsidR="00B439E7" w:rsidRPr="00F85856">
        <w:rPr>
          <w:rFonts w:ascii="Open Sans" w:hAnsi="Open Sans" w:cs="Times"/>
          <w:sz w:val="20"/>
          <w:szCs w:val="20"/>
          <w:lang w:eastAsia="de-DE"/>
        </w:rPr>
        <w:t xml:space="preserve">rogramme konnten zeigen, dass sie das Risiko diabetesassoziierter Komplikationen reduzieren. </w:t>
      </w:r>
      <w:r w:rsidR="00427EF6">
        <w:rPr>
          <w:rFonts w:ascii="Open Sans" w:hAnsi="Open Sans" w:cs="Times"/>
          <w:sz w:val="20"/>
          <w:szCs w:val="20"/>
          <w:lang w:eastAsia="de-DE"/>
        </w:rPr>
        <w:t xml:space="preserve">Über präventive Maßnahmen </w:t>
      </w:r>
      <w:r w:rsidR="00B439E7">
        <w:rPr>
          <w:rFonts w:ascii="Open Sans" w:hAnsi="Open Sans" w:cs="Times"/>
          <w:sz w:val="20"/>
          <w:szCs w:val="20"/>
          <w:lang w:eastAsia="de-DE"/>
        </w:rPr>
        <w:t xml:space="preserve">können </w:t>
      </w:r>
      <w:r>
        <w:rPr>
          <w:rFonts w:ascii="Open Sans" w:hAnsi="Open Sans" w:cs="Times"/>
          <w:sz w:val="20"/>
          <w:szCs w:val="20"/>
          <w:lang w:eastAsia="de-DE"/>
        </w:rPr>
        <w:t xml:space="preserve">darüberhinaus </w:t>
      </w:r>
      <w:r w:rsidR="00B439E7">
        <w:rPr>
          <w:rFonts w:ascii="Open Sans" w:hAnsi="Open Sans" w:cs="Times"/>
          <w:sz w:val="20"/>
          <w:szCs w:val="20"/>
          <w:lang w:eastAsia="de-DE"/>
        </w:rPr>
        <w:t xml:space="preserve">Gesundheitskosten eingespart werden, da </w:t>
      </w:r>
      <w:r w:rsidR="00C46280">
        <w:rPr>
          <w:rFonts w:ascii="Open Sans" w:hAnsi="Open Sans" w:cs="Times"/>
          <w:sz w:val="20"/>
          <w:szCs w:val="20"/>
          <w:lang w:eastAsia="de-DE"/>
        </w:rPr>
        <w:t xml:space="preserve">sie </w:t>
      </w:r>
      <w:r>
        <w:rPr>
          <w:rFonts w:ascii="Open Sans" w:hAnsi="Open Sans" w:cs="Times"/>
          <w:sz w:val="20"/>
          <w:szCs w:val="20"/>
          <w:lang w:eastAsia="de-DE"/>
        </w:rPr>
        <w:t xml:space="preserve">sowohl </w:t>
      </w:r>
      <w:r w:rsidR="008E5F04">
        <w:rPr>
          <w:rFonts w:ascii="Open Sans" w:hAnsi="Open Sans" w:cs="Times"/>
          <w:sz w:val="20"/>
          <w:szCs w:val="20"/>
          <w:lang w:eastAsia="de-DE"/>
        </w:rPr>
        <w:t>Krankenhaus-E</w:t>
      </w:r>
      <w:r w:rsidR="00B439E7">
        <w:rPr>
          <w:rFonts w:ascii="Open Sans" w:hAnsi="Open Sans" w:cs="Times"/>
          <w:sz w:val="20"/>
          <w:szCs w:val="20"/>
          <w:lang w:eastAsia="de-DE"/>
        </w:rPr>
        <w:t xml:space="preserve">inweisungen </w:t>
      </w:r>
      <w:r>
        <w:rPr>
          <w:rFonts w:ascii="Open Sans" w:hAnsi="Open Sans" w:cs="Times"/>
          <w:sz w:val="20"/>
          <w:szCs w:val="20"/>
          <w:lang w:eastAsia="de-DE"/>
        </w:rPr>
        <w:t>als auch</w:t>
      </w:r>
      <w:r w:rsidR="00B439E7">
        <w:rPr>
          <w:rFonts w:ascii="Open Sans" w:hAnsi="Open Sans" w:cs="Times"/>
          <w:sz w:val="20"/>
          <w:szCs w:val="20"/>
          <w:lang w:eastAsia="de-DE"/>
        </w:rPr>
        <w:t xml:space="preserve"> Medikamenten</w:t>
      </w:r>
      <w:r w:rsidR="008E5F04">
        <w:rPr>
          <w:rFonts w:ascii="Open Sans" w:hAnsi="Open Sans" w:cs="Times"/>
          <w:sz w:val="20"/>
          <w:szCs w:val="20"/>
          <w:lang w:eastAsia="de-DE"/>
        </w:rPr>
        <w:t>-Verordnungen</w:t>
      </w:r>
      <w:r w:rsidR="00B439E7">
        <w:rPr>
          <w:rFonts w:ascii="Open Sans" w:hAnsi="Open Sans" w:cs="Times"/>
          <w:sz w:val="20"/>
          <w:szCs w:val="20"/>
          <w:lang w:eastAsia="de-DE"/>
        </w:rPr>
        <w:t xml:space="preserve"> </w:t>
      </w:r>
      <w:r w:rsidR="00C46280">
        <w:rPr>
          <w:rFonts w:ascii="Open Sans" w:hAnsi="Open Sans" w:cs="Times"/>
          <w:sz w:val="20"/>
          <w:szCs w:val="20"/>
          <w:lang w:eastAsia="de-DE"/>
        </w:rPr>
        <w:t>verringern</w:t>
      </w:r>
      <w:r w:rsidR="00B439E7">
        <w:rPr>
          <w:rFonts w:ascii="Open Sans" w:hAnsi="Open Sans" w:cs="Times"/>
          <w:sz w:val="20"/>
          <w:szCs w:val="20"/>
          <w:lang w:eastAsia="de-DE"/>
        </w:rPr>
        <w:t xml:space="preserve">. </w:t>
      </w:r>
      <w:r w:rsidR="00B439E7" w:rsidRPr="00F85856">
        <w:rPr>
          <w:rFonts w:ascii="Open Sans" w:hAnsi="Open Sans"/>
          <w:sz w:val="20"/>
          <w:szCs w:val="20"/>
        </w:rPr>
        <w:t xml:space="preserve">Dieser Ansatz funktioniert </w:t>
      </w:r>
      <w:r w:rsidR="00C46280">
        <w:rPr>
          <w:rFonts w:ascii="Open Sans" w:hAnsi="Open Sans"/>
          <w:sz w:val="20"/>
          <w:szCs w:val="20"/>
        </w:rPr>
        <w:t xml:space="preserve">zwar </w:t>
      </w:r>
      <w:r w:rsidR="00B439E7" w:rsidRPr="00F85856">
        <w:rPr>
          <w:rFonts w:ascii="Open Sans" w:hAnsi="Open Sans"/>
          <w:sz w:val="20"/>
          <w:szCs w:val="20"/>
        </w:rPr>
        <w:t xml:space="preserve">sehr gut, ist allerdings nicht beliebig skalierbar, da </w:t>
      </w:r>
      <w:r w:rsidR="00C46280">
        <w:rPr>
          <w:rFonts w:ascii="Open Sans" w:hAnsi="Open Sans"/>
          <w:sz w:val="20"/>
          <w:szCs w:val="20"/>
        </w:rPr>
        <w:t>Präventionsmaßnahmen</w:t>
      </w:r>
      <w:r w:rsidR="00B439E7" w:rsidRPr="00F85856">
        <w:rPr>
          <w:rFonts w:ascii="Open Sans" w:hAnsi="Open Sans"/>
          <w:sz w:val="20"/>
          <w:szCs w:val="20"/>
        </w:rPr>
        <w:t xml:space="preserve"> in diesem Umfang nicht für alle Betroffenen angeboten werden können. Darüberhinaus </w:t>
      </w:r>
      <w:r w:rsidR="00B439E7" w:rsidRPr="00F85856">
        <w:rPr>
          <w:rFonts w:ascii="Open Sans" w:eastAsia="Droid Sans Fallback" w:hAnsi="Open Sans" w:cs="Times"/>
          <w:sz w:val="20"/>
          <w:szCs w:val="20"/>
          <w:lang w:eastAsia="zh-CN"/>
        </w:rPr>
        <w:t>erhält ein Diabetiker in Deutschland</w:t>
      </w:r>
      <w:r w:rsidR="00B439E7">
        <w:rPr>
          <w:rFonts w:ascii="Open Sans" w:eastAsia="Droid Sans Fallback" w:hAnsi="Open Sans" w:cs="Times"/>
          <w:sz w:val="20"/>
          <w:szCs w:val="20"/>
          <w:lang w:eastAsia="zh-CN"/>
        </w:rPr>
        <w:t xml:space="preserve"> im Schnitt</w:t>
      </w:r>
      <w:r w:rsidR="00B439E7" w:rsidRPr="00F85856">
        <w:rPr>
          <w:rFonts w:ascii="Open Sans" w:eastAsia="Droid Sans Fallback" w:hAnsi="Open Sans" w:cs="Times"/>
          <w:sz w:val="20"/>
          <w:szCs w:val="20"/>
          <w:lang w:eastAsia="zh-CN"/>
        </w:rPr>
        <w:t xml:space="preserve"> nur zwei Stunden ambulante Behandlung jährlich</w:t>
      </w:r>
      <w:r w:rsidR="00B439E7">
        <w:rPr>
          <w:rFonts w:ascii="Open Sans" w:eastAsia="Droid Sans Fallback" w:hAnsi="Open Sans" w:cs="Times"/>
          <w:sz w:val="20"/>
          <w:szCs w:val="20"/>
          <w:lang w:eastAsia="zh-CN"/>
        </w:rPr>
        <w:t>.</w:t>
      </w:r>
      <w:r w:rsidR="00B439E7" w:rsidRPr="00F85856">
        <w:rPr>
          <w:rFonts w:ascii="Open Sans" w:eastAsia="Droid Sans Fallback" w:hAnsi="Open Sans" w:cs="Times"/>
          <w:sz w:val="20"/>
          <w:szCs w:val="20"/>
          <w:lang w:eastAsia="zh-CN"/>
        </w:rPr>
        <w:t xml:space="preserve"> Dies bedeutet im Umkehrschluss, dass </w:t>
      </w:r>
      <w:r>
        <w:rPr>
          <w:rFonts w:ascii="Open Sans" w:eastAsia="Droid Sans Fallback" w:hAnsi="Open Sans" w:cs="Times"/>
          <w:sz w:val="20"/>
          <w:szCs w:val="20"/>
          <w:lang w:eastAsia="zh-CN"/>
        </w:rPr>
        <w:t>die meisten Diabetik</w:t>
      </w:r>
      <w:r w:rsidR="00B439E7" w:rsidRPr="00F85856">
        <w:rPr>
          <w:rFonts w:ascii="Open Sans" w:eastAsia="Droid Sans Fallback" w:hAnsi="Open Sans" w:cs="Times"/>
          <w:sz w:val="20"/>
          <w:szCs w:val="20"/>
          <w:lang w:eastAsia="zh-CN"/>
        </w:rPr>
        <w:t>er in 99.</w:t>
      </w:r>
      <w:r w:rsidR="00B439E7">
        <w:rPr>
          <w:rFonts w:ascii="Open Sans" w:eastAsia="Droid Sans Fallback" w:hAnsi="Open Sans" w:cs="Times"/>
          <w:sz w:val="20"/>
          <w:szCs w:val="20"/>
          <w:lang w:eastAsia="zh-CN"/>
        </w:rPr>
        <w:t xml:space="preserve">98 Prozent </w:t>
      </w:r>
      <w:r>
        <w:rPr>
          <w:rFonts w:ascii="Open Sans" w:eastAsia="Droid Sans Fallback" w:hAnsi="Open Sans" w:cs="Times"/>
          <w:sz w:val="20"/>
          <w:szCs w:val="20"/>
          <w:lang w:eastAsia="zh-CN"/>
        </w:rPr>
        <w:t>ihrer</w:t>
      </w:r>
      <w:r w:rsidR="00B439E7" w:rsidRPr="00F85856">
        <w:rPr>
          <w:rFonts w:ascii="Open Sans" w:eastAsia="Droid Sans Fallback" w:hAnsi="Open Sans" w:cs="Times"/>
          <w:sz w:val="20"/>
          <w:szCs w:val="20"/>
          <w:lang w:eastAsia="zh-CN"/>
        </w:rPr>
        <w:t xml:space="preserve"> </w:t>
      </w:r>
      <w:r w:rsidR="00B439E7">
        <w:rPr>
          <w:rFonts w:ascii="Open Sans" w:eastAsia="Droid Sans Fallback" w:hAnsi="Open Sans" w:cs="Times"/>
          <w:sz w:val="20"/>
          <w:szCs w:val="20"/>
          <w:lang w:eastAsia="zh-CN"/>
        </w:rPr>
        <w:t>Zeit</w:t>
      </w:r>
      <w:r w:rsidR="00B439E7" w:rsidRPr="00F85856">
        <w:rPr>
          <w:rFonts w:ascii="Open Sans" w:eastAsia="Droid Sans Fallback" w:hAnsi="Open Sans" w:cs="Times"/>
          <w:sz w:val="20"/>
          <w:szCs w:val="20"/>
          <w:lang w:eastAsia="zh-CN"/>
        </w:rPr>
        <w:t xml:space="preserve"> mit der Krankheit alleine </w:t>
      </w:r>
      <w:r>
        <w:rPr>
          <w:rFonts w:ascii="Open Sans" w:eastAsia="Droid Sans Fallback" w:hAnsi="Open Sans" w:cs="Times"/>
          <w:sz w:val="20"/>
          <w:szCs w:val="20"/>
          <w:lang w:eastAsia="zh-CN"/>
        </w:rPr>
        <w:t>sind</w:t>
      </w:r>
      <w:r w:rsidR="00B439E7" w:rsidRPr="00F85856">
        <w:rPr>
          <w:rFonts w:ascii="Open Sans" w:eastAsia="Droid Sans Fallback" w:hAnsi="Open Sans" w:cs="Times"/>
          <w:sz w:val="20"/>
          <w:szCs w:val="20"/>
          <w:lang w:eastAsia="zh-CN"/>
        </w:rPr>
        <w:t>.</w:t>
      </w:r>
      <w:r w:rsidR="00B439E7" w:rsidRPr="00F85856">
        <w:rPr>
          <w:rFonts w:ascii="Open Sans" w:hAnsi="Open Sans" w:cs="Times"/>
          <w:sz w:val="20"/>
          <w:szCs w:val="20"/>
          <w:lang w:eastAsia="de-DE"/>
        </w:rPr>
        <w:t xml:space="preserve"> </w:t>
      </w:r>
    </w:p>
    <w:p w14:paraId="7493A446" w14:textId="40275CFD" w:rsidR="00664A51" w:rsidRPr="00C46280" w:rsidRDefault="00B439E7" w:rsidP="00067534">
      <w:pPr>
        <w:widowControl w:val="0"/>
        <w:autoSpaceDE w:val="0"/>
        <w:autoSpaceDN w:val="0"/>
        <w:adjustRightInd w:val="0"/>
        <w:spacing w:after="0" w:line="360" w:lineRule="auto"/>
        <w:jc w:val="both"/>
        <w:rPr>
          <w:rFonts w:ascii="Open Sans" w:eastAsia="Droid Sans Fallback" w:hAnsi="Open Sans" w:cs="Times"/>
          <w:sz w:val="20"/>
          <w:szCs w:val="20"/>
          <w:lang w:eastAsia="zh-CN"/>
        </w:rPr>
      </w:pPr>
      <w:r>
        <w:rPr>
          <w:rFonts w:ascii="Open Sans" w:hAnsi="Open Sans" w:cs="Times"/>
          <w:sz w:val="20"/>
          <w:szCs w:val="20"/>
          <w:lang w:eastAsia="de-DE"/>
        </w:rPr>
        <w:t>Eine mögliche Hilfe während dieser Zeit könnte</w:t>
      </w:r>
      <w:r w:rsidR="00284C52">
        <w:rPr>
          <w:rFonts w:ascii="Open Sans" w:hAnsi="Open Sans" w:cs="Times"/>
          <w:sz w:val="20"/>
          <w:szCs w:val="20"/>
          <w:lang w:eastAsia="de-DE"/>
        </w:rPr>
        <w:t xml:space="preserve"> daher</w:t>
      </w:r>
      <w:r>
        <w:rPr>
          <w:rFonts w:ascii="Open Sans" w:hAnsi="Open Sans" w:cs="Times"/>
          <w:sz w:val="20"/>
          <w:szCs w:val="20"/>
          <w:lang w:eastAsia="de-DE"/>
        </w:rPr>
        <w:t xml:space="preserve"> in internetbasierten Programmen liegen, da sie zeitlich und geographisch unabhängig von den sonst limitierenden Faktoren angewendet werden können.</w:t>
      </w:r>
      <w:r w:rsidR="00664A51">
        <w:rPr>
          <w:rFonts w:ascii="Open Sans" w:hAnsi="Open Sans" w:cs="Times"/>
          <w:sz w:val="20"/>
          <w:szCs w:val="20"/>
          <w:lang w:eastAsia="de-DE"/>
        </w:rPr>
        <w:t xml:space="preserve"> Da d</w:t>
      </w:r>
      <w:r>
        <w:rPr>
          <w:rFonts w:ascii="Open Sans" w:hAnsi="Open Sans" w:cs="Times"/>
          <w:sz w:val="20"/>
          <w:szCs w:val="20"/>
          <w:lang w:eastAsia="de-DE"/>
        </w:rPr>
        <w:t xml:space="preserve">ie Digitalisierung </w:t>
      </w:r>
      <w:r w:rsidR="00664A51">
        <w:rPr>
          <w:rFonts w:ascii="Open Sans" w:hAnsi="Open Sans" w:cs="Times"/>
          <w:sz w:val="20"/>
          <w:szCs w:val="20"/>
          <w:lang w:eastAsia="de-DE"/>
        </w:rPr>
        <w:t xml:space="preserve">auch </w:t>
      </w:r>
      <w:r>
        <w:rPr>
          <w:rFonts w:ascii="Open Sans" w:hAnsi="Open Sans" w:cs="Times"/>
          <w:sz w:val="20"/>
          <w:szCs w:val="20"/>
          <w:lang w:eastAsia="de-DE"/>
        </w:rPr>
        <w:t>in medizinischen Fragen zu einem veränderten Nutzerverhalten geführt</w:t>
      </w:r>
      <w:r w:rsidR="00664A51">
        <w:rPr>
          <w:rFonts w:ascii="Open Sans" w:hAnsi="Open Sans" w:cs="Times"/>
          <w:sz w:val="20"/>
          <w:szCs w:val="20"/>
          <w:lang w:eastAsia="de-DE"/>
        </w:rPr>
        <w:t xml:space="preserve"> hat</w:t>
      </w:r>
      <w:r>
        <w:rPr>
          <w:rFonts w:ascii="Open Sans" w:hAnsi="Open Sans" w:cs="Times"/>
          <w:sz w:val="20"/>
          <w:szCs w:val="20"/>
          <w:lang w:eastAsia="de-DE"/>
        </w:rPr>
        <w:t xml:space="preserve">, </w:t>
      </w:r>
      <w:r w:rsidR="00664A51">
        <w:rPr>
          <w:rFonts w:ascii="Open Sans" w:hAnsi="Open Sans" w:cs="Times"/>
          <w:sz w:val="20"/>
          <w:szCs w:val="20"/>
          <w:lang w:eastAsia="de-DE"/>
        </w:rPr>
        <w:t xml:space="preserve">müssen in </w:t>
      </w:r>
      <w:r>
        <w:rPr>
          <w:rFonts w:ascii="Open Sans" w:hAnsi="Open Sans" w:cs="Times"/>
          <w:sz w:val="20"/>
          <w:szCs w:val="20"/>
          <w:lang w:eastAsia="de-DE"/>
        </w:rPr>
        <w:t xml:space="preserve">Zukunft neue Kategorien digitaler Präventionsstrategien entwickelt werden, um Teilnehmern bei der Erreichung </w:t>
      </w:r>
      <w:r w:rsidR="00284C52">
        <w:rPr>
          <w:rFonts w:ascii="Open Sans" w:hAnsi="Open Sans" w:cs="Times"/>
          <w:sz w:val="20"/>
          <w:szCs w:val="20"/>
          <w:lang w:eastAsia="de-DE"/>
        </w:rPr>
        <w:t>ihrer</w:t>
      </w:r>
      <w:r>
        <w:rPr>
          <w:rFonts w:ascii="Open Sans" w:hAnsi="Open Sans" w:cs="Times"/>
          <w:sz w:val="20"/>
          <w:szCs w:val="20"/>
          <w:lang w:eastAsia="de-DE"/>
        </w:rPr>
        <w:t xml:space="preserve"> gesteckten Gesundheitsziele zu helfen. </w:t>
      </w:r>
      <w:r w:rsidR="00664A51">
        <w:rPr>
          <w:rFonts w:ascii="Open Sans" w:hAnsi="Open Sans" w:cs="Times"/>
          <w:sz w:val="20"/>
          <w:szCs w:val="20"/>
          <w:lang w:eastAsia="de-DE"/>
        </w:rPr>
        <w:t xml:space="preserve">Hier wollen wir mit dem Juvantis-Projekt ansetzen und eine </w:t>
      </w:r>
      <w:r w:rsidR="00664A51">
        <w:rPr>
          <w:rFonts w:ascii="Open Sans" w:hAnsi="Open Sans"/>
          <w:sz w:val="20"/>
          <w:szCs w:val="20"/>
          <w:lang w:eastAsia="de-DE"/>
        </w:rPr>
        <w:t>kosteneffektive</w:t>
      </w:r>
      <w:r w:rsidR="00664A51" w:rsidRPr="008350D5">
        <w:rPr>
          <w:rFonts w:ascii="Open Sans" w:hAnsi="Open Sans"/>
          <w:sz w:val="20"/>
          <w:szCs w:val="20"/>
          <w:lang w:eastAsia="de-DE"/>
        </w:rPr>
        <w:t xml:space="preserve"> Methode für ein internetbasiertes Selbst- und Wissensmanagement</w:t>
      </w:r>
      <w:r w:rsidR="00664A51">
        <w:rPr>
          <w:rFonts w:ascii="Open Sans" w:hAnsi="Open Sans"/>
          <w:sz w:val="20"/>
          <w:szCs w:val="20"/>
          <w:lang w:eastAsia="de-DE"/>
        </w:rPr>
        <w:t xml:space="preserve"> entwickeln</w:t>
      </w:r>
      <w:r w:rsidR="00664A51" w:rsidRPr="008350D5">
        <w:rPr>
          <w:rFonts w:ascii="Open Sans" w:hAnsi="Open Sans"/>
          <w:sz w:val="20"/>
          <w:szCs w:val="20"/>
          <w:lang w:eastAsia="de-DE"/>
        </w:rPr>
        <w:t>, welches</w:t>
      </w:r>
      <w:r w:rsidR="00C46280">
        <w:rPr>
          <w:rFonts w:ascii="Open Sans" w:hAnsi="Open Sans"/>
          <w:sz w:val="20"/>
          <w:szCs w:val="20"/>
          <w:lang w:eastAsia="de-DE"/>
        </w:rPr>
        <w:t xml:space="preserve"> bei</w:t>
      </w:r>
      <w:r w:rsidR="00664A51" w:rsidRPr="008350D5">
        <w:rPr>
          <w:rFonts w:ascii="Open Sans" w:hAnsi="Open Sans"/>
          <w:sz w:val="20"/>
          <w:szCs w:val="20"/>
          <w:lang w:eastAsia="de-DE"/>
        </w:rPr>
        <w:t xml:space="preserve"> den Teilnehmern</w:t>
      </w:r>
      <w:r w:rsidR="00C46280">
        <w:rPr>
          <w:rFonts w:ascii="Open Sans" w:hAnsi="Open Sans"/>
          <w:sz w:val="20"/>
          <w:szCs w:val="20"/>
          <w:lang w:eastAsia="de-DE"/>
        </w:rPr>
        <w:t xml:space="preserve"> komplexere Verhaltensänderungen bewirken soll und gleichzeitig kostengünstiger als die derzeitige Standardtherapie ist</w:t>
      </w:r>
      <w:r w:rsidR="00664A51">
        <w:rPr>
          <w:rFonts w:ascii="Open Sans" w:hAnsi="Open Sans"/>
          <w:sz w:val="20"/>
          <w:szCs w:val="20"/>
          <w:lang w:eastAsia="de-DE"/>
        </w:rPr>
        <w:t xml:space="preserve">. </w:t>
      </w:r>
      <w:r w:rsidR="00664A51">
        <w:rPr>
          <w:rFonts w:ascii="Open Sans" w:hAnsi="Open Sans"/>
          <w:sz w:val="20"/>
          <w:szCs w:val="20"/>
        </w:rPr>
        <w:t>Über den unten aufgeführten</w:t>
      </w:r>
      <w:r w:rsidR="00664A51" w:rsidRPr="008350D5">
        <w:rPr>
          <w:rFonts w:ascii="Open Sans" w:hAnsi="Open Sans"/>
          <w:sz w:val="20"/>
          <w:szCs w:val="20"/>
          <w:lang w:eastAsia="de-DE"/>
        </w:rPr>
        <w:t xml:space="preserve"> iterativen vierphasigen Problemlösungs</w:t>
      </w:r>
      <w:r w:rsidR="00664A51">
        <w:rPr>
          <w:rFonts w:ascii="Open Sans" w:hAnsi="Open Sans"/>
          <w:sz w:val="20"/>
          <w:szCs w:val="20"/>
          <w:lang w:eastAsia="de-DE"/>
        </w:rPr>
        <w:t xml:space="preserve">prozess, der </w:t>
      </w:r>
      <w:r w:rsidR="00664A51" w:rsidRPr="008350D5">
        <w:rPr>
          <w:rFonts w:ascii="Open Sans" w:hAnsi="Open Sans"/>
          <w:sz w:val="20"/>
          <w:szCs w:val="20"/>
          <w:lang w:eastAsia="de-DE"/>
        </w:rPr>
        <w:t>während der gesamten Laufzeit des Projektes aktualisiert</w:t>
      </w:r>
      <w:r w:rsidR="00664A51">
        <w:rPr>
          <w:rFonts w:ascii="Open Sans" w:hAnsi="Open Sans"/>
          <w:sz w:val="20"/>
          <w:szCs w:val="20"/>
          <w:lang w:eastAsia="de-DE"/>
        </w:rPr>
        <w:t xml:space="preserve"> wird, </w:t>
      </w:r>
      <w:r w:rsidR="00C46280">
        <w:rPr>
          <w:rFonts w:ascii="Open Sans" w:hAnsi="Open Sans"/>
          <w:sz w:val="20"/>
          <w:szCs w:val="20"/>
          <w:lang w:eastAsia="de-DE"/>
        </w:rPr>
        <w:t>sollen</w:t>
      </w:r>
      <w:r w:rsidR="00664A51">
        <w:rPr>
          <w:rFonts w:ascii="Open Sans" w:hAnsi="Open Sans"/>
          <w:sz w:val="20"/>
          <w:szCs w:val="20"/>
          <w:lang w:eastAsia="de-DE"/>
        </w:rPr>
        <w:t xml:space="preserve"> neueste</w:t>
      </w:r>
      <w:r w:rsidR="00664A51" w:rsidRPr="008350D5">
        <w:rPr>
          <w:rFonts w:ascii="Open Sans" w:hAnsi="Open Sans"/>
          <w:sz w:val="20"/>
          <w:szCs w:val="20"/>
          <w:lang w:eastAsia="de-DE"/>
        </w:rPr>
        <w:t xml:space="preserve"> Erkenntnisse unmittelbar in die jeweils aktuelle Version des Programms ein</w:t>
      </w:r>
      <w:r w:rsidR="008A0E73">
        <w:rPr>
          <w:rFonts w:ascii="Open Sans" w:hAnsi="Open Sans"/>
          <w:sz w:val="20"/>
          <w:szCs w:val="20"/>
          <w:lang w:eastAsia="de-DE"/>
        </w:rPr>
        <w:t>fl</w:t>
      </w:r>
      <w:r w:rsidR="00664A51">
        <w:rPr>
          <w:rFonts w:ascii="Open Sans" w:hAnsi="Open Sans"/>
          <w:sz w:val="20"/>
          <w:szCs w:val="20"/>
          <w:lang w:eastAsia="de-DE"/>
        </w:rPr>
        <w:t>i</w:t>
      </w:r>
      <w:r w:rsidR="008A0E73">
        <w:rPr>
          <w:rFonts w:ascii="Open Sans" w:hAnsi="Open Sans"/>
          <w:sz w:val="20"/>
          <w:szCs w:val="20"/>
          <w:lang w:eastAsia="de-DE"/>
        </w:rPr>
        <w:t>e</w:t>
      </w:r>
      <w:r w:rsidR="00664A51">
        <w:rPr>
          <w:rFonts w:ascii="Open Sans" w:hAnsi="Open Sans"/>
          <w:sz w:val="20"/>
          <w:szCs w:val="20"/>
          <w:lang w:eastAsia="de-DE"/>
        </w:rPr>
        <w:t>ßen:</w:t>
      </w:r>
      <w:r w:rsidR="00664A51" w:rsidRPr="008350D5">
        <w:rPr>
          <w:rFonts w:ascii="Open Sans" w:hAnsi="Open Sans"/>
          <w:sz w:val="20"/>
          <w:szCs w:val="20"/>
          <w:lang w:eastAsia="de-DE"/>
        </w:rPr>
        <w:t xml:space="preserve"> </w:t>
      </w:r>
    </w:p>
    <w:p w14:paraId="1DF80278" w14:textId="3C790F1D" w:rsidR="00284C52" w:rsidRDefault="00313317" w:rsidP="00664A51">
      <w:pPr>
        <w:spacing w:line="360" w:lineRule="auto"/>
        <w:jc w:val="both"/>
        <w:rPr>
          <w:rFonts w:ascii="Open Sans" w:hAnsi="Open Sans"/>
          <w:sz w:val="20"/>
          <w:szCs w:val="20"/>
          <w:lang w:eastAsia="de-DE"/>
        </w:rPr>
      </w:pPr>
      <w:r>
        <w:rPr>
          <w:rFonts w:ascii="Open Sans" w:hAnsi="Open Sans"/>
          <w:noProof/>
          <w:sz w:val="20"/>
          <w:szCs w:val="20"/>
          <w:lang w:eastAsia="de-DE"/>
        </w:rPr>
        <w:drawing>
          <wp:inline distT="0" distB="0" distL="0" distR="0" wp14:anchorId="0B45AE38" wp14:editId="7E4BBE3B">
            <wp:extent cx="5598480" cy="2855958"/>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8-02 um 22.30.23.png"/>
                    <pic:cNvPicPr/>
                  </pic:nvPicPr>
                  <pic:blipFill>
                    <a:blip r:embed="rId12">
                      <a:extLst>
                        <a:ext uri="{28A0092B-C50C-407E-A947-70E740481C1C}">
                          <a14:useLocalDpi xmlns:a14="http://schemas.microsoft.com/office/drawing/2010/main" val="0"/>
                        </a:ext>
                      </a:extLst>
                    </a:blip>
                    <a:stretch>
                      <a:fillRect/>
                    </a:stretch>
                  </pic:blipFill>
                  <pic:spPr>
                    <a:xfrm>
                      <a:off x="0" y="0"/>
                      <a:ext cx="5599158" cy="2856304"/>
                    </a:xfrm>
                    <a:prstGeom prst="rect">
                      <a:avLst/>
                    </a:prstGeom>
                  </pic:spPr>
                </pic:pic>
              </a:graphicData>
            </a:graphic>
          </wp:inline>
        </w:drawing>
      </w:r>
    </w:p>
    <w:p w14:paraId="31B9EAF0" w14:textId="3ACDD219" w:rsidR="00075EEE" w:rsidRDefault="00E360CE" w:rsidP="00075EEE">
      <w:pPr>
        <w:spacing w:line="360" w:lineRule="auto"/>
        <w:jc w:val="both"/>
        <w:rPr>
          <w:rFonts w:ascii="Open Sans" w:hAnsi="Open Sans" w:cs="Times"/>
          <w:sz w:val="20"/>
          <w:szCs w:val="20"/>
          <w:lang w:eastAsia="de-DE"/>
        </w:rPr>
      </w:pPr>
      <w:r>
        <w:rPr>
          <w:rFonts w:ascii="Open Sans" w:hAnsi="Open Sans" w:cs="Times"/>
          <w:sz w:val="20"/>
          <w:szCs w:val="20"/>
          <w:lang w:eastAsia="de-DE"/>
        </w:rPr>
        <w:t>M</w:t>
      </w:r>
      <w:r w:rsidR="00664A51">
        <w:rPr>
          <w:rFonts w:ascii="Open Sans" w:hAnsi="Open Sans" w:cs="Times"/>
          <w:sz w:val="20"/>
          <w:szCs w:val="20"/>
          <w:lang w:eastAsia="de-DE"/>
        </w:rPr>
        <w:t xml:space="preserve">it Hilfe der aus der </w:t>
      </w:r>
      <w:r>
        <w:rPr>
          <w:rFonts w:ascii="Open Sans" w:hAnsi="Open Sans" w:cs="Times"/>
          <w:sz w:val="20"/>
          <w:szCs w:val="20"/>
          <w:lang w:eastAsia="de-DE"/>
        </w:rPr>
        <w:t>ersten Phase</w:t>
      </w:r>
      <w:r w:rsidR="00664A51">
        <w:rPr>
          <w:rFonts w:ascii="Open Sans" w:hAnsi="Open Sans" w:cs="Times"/>
          <w:sz w:val="20"/>
          <w:szCs w:val="20"/>
          <w:lang w:eastAsia="de-DE"/>
        </w:rPr>
        <w:t xml:space="preserve"> gewonnenen Ergebnisse </w:t>
      </w:r>
      <w:r>
        <w:rPr>
          <w:rFonts w:ascii="Open Sans" w:hAnsi="Open Sans" w:cs="Times"/>
          <w:sz w:val="20"/>
          <w:szCs w:val="20"/>
          <w:lang w:eastAsia="de-DE"/>
        </w:rPr>
        <w:t xml:space="preserve">haben wir </w:t>
      </w:r>
      <w:r w:rsidR="00664A51">
        <w:rPr>
          <w:rFonts w:ascii="Open Sans" w:hAnsi="Open Sans" w:cs="Times"/>
          <w:sz w:val="20"/>
          <w:szCs w:val="20"/>
          <w:lang w:eastAsia="de-DE"/>
        </w:rPr>
        <w:t xml:space="preserve">erfolgreiche Komponenten </w:t>
      </w:r>
      <w:r w:rsidR="00E82192">
        <w:rPr>
          <w:rFonts w:ascii="Open Sans" w:hAnsi="Open Sans" w:cs="Times"/>
          <w:sz w:val="20"/>
          <w:szCs w:val="20"/>
          <w:lang w:eastAsia="de-DE"/>
        </w:rPr>
        <w:t xml:space="preserve">von </w:t>
      </w:r>
      <w:r w:rsidR="00664A51" w:rsidRPr="00434C60">
        <w:rPr>
          <w:rFonts w:ascii="Open Sans" w:hAnsi="Open Sans" w:cs="Times"/>
          <w:sz w:val="20"/>
          <w:szCs w:val="20"/>
          <w:lang w:eastAsia="de-DE"/>
        </w:rPr>
        <w:t>Selbstmanagementprogrammen</w:t>
      </w:r>
      <w:r w:rsidR="00664A51">
        <w:rPr>
          <w:rFonts w:ascii="Open Sans" w:hAnsi="Open Sans" w:cs="Times"/>
          <w:sz w:val="20"/>
          <w:szCs w:val="20"/>
          <w:lang w:eastAsia="de-DE"/>
        </w:rPr>
        <w:t xml:space="preserve"> identifiziert</w:t>
      </w:r>
      <w:r w:rsidR="00075EEE">
        <w:rPr>
          <w:rFonts w:ascii="Open Sans" w:hAnsi="Open Sans" w:cs="Times"/>
          <w:sz w:val="20"/>
          <w:szCs w:val="20"/>
          <w:lang w:eastAsia="de-DE"/>
        </w:rPr>
        <w:t>, die wir nun in Phase 2 in ein eigenes Studiendesign und einen ersten Protoypen transferieren wollen</w:t>
      </w:r>
      <w:r w:rsidR="00664A51">
        <w:rPr>
          <w:rFonts w:ascii="Open Sans" w:hAnsi="Open Sans" w:cs="Times"/>
          <w:sz w:val="20"/>
          <w:szCs w:val="20"/>
          <w:lang w:eastAsia="de-DE"/>
        </w:rPr>
        <w:t>.</w:t>
      </w:r>
      <w:r w:rsidR="00075EEE">
        <w:rPr>
          <w:rFonts w:ascii="Open Sans" w:hAnsi="Open Sans" w:cs="Times"/>
          <w:sz w:val="20"/>
          <w:szCs w:val="20"/>
          <w:lang w:eastAsia="de-DE"/>
        </w:rPr>
        <w:t xml:space="preserve"> Hierfür </w:t>
      </w:r>
      <w:r w:rsidR="00075EEE" w:rsidRPr="00B40A12">
        <w:rPr>
          <w:rFonts w:ascii="Open Sans" w:hAnsi="Open Sans" w:cs="Times"/>
          <w:sz w:val="20"/>
          <w:szCs w:val="20"/>
          <w:lang w:eastAsia="de-DE"/>
        </w:rPr>
        <w:t xml:space="preserve">werden </w:t>
      </w:r>
      <w:r w:rsidR="00075EEE">
        <w:rPr>
          <w:rFonts w:ascii="Open Sans" w:hAnsi="Open Sans" w:cs="Times"/>
          <w:sz w:val="20"/>
          <w:szCs w:val="20"/>
          <w:lang w:eastAsia="de-DE"/>
        </w:rPr>
        <w:t>sechs</w:t>
      </w:r>
      <w:r w:rsidR="00075EEE" w:rsidRPr="00B40A12">
        <w:rPr>
          <w:rFonts w:ascii="Open Sans" w:hAnsi="Open Sans" w:cs="Times"/>
          <w:sz w:val="20"/>
          <w:szCs w:val="20"/>
          <w:lang w:eastAsia="de-DE"/>
        </w:rPr>
        <w:t xml:space="preserve"> Monate Entwicklungszeit veranschlagt.</w:t>
      </w:r>
    </w:p>
    <w:p w14:paraId="618D06B1" w14:textId="68C0604F" w:rsidR="00A8507C" w:rsidRDefault="000E07D9" w:rsidP="00075EEE">
      <w:pPr>
        <w:spacing w:line="360" w:lineRule="auto"/>
        <w:jc w:val="both"/>
        <w:rPr>
          <w:rFonts w:ascii="Open Sans" w:hAnsi="Open Sans" w:cs="Times"/>
          <w:sz w:val="20"/>
          <w:szCs w:val="20"/>
          <w:lang w:eastAsia="de-DE"/>
        </w:rPr>
      </w:pPr>
      <w:r>
        <w:rPr>
          <w:rFonts w:ascii="Open Sans" w:hAnsi="Open Sans" w:cs="Times"/>
          <w:noProof/>
          <w:sz w:val="20"/>
          <w:szCs w:val="20"/>
          <w:lang w:eastAsia="de-DE"/>
        </w:rPr>
        <w:drawing>
          <wp:inline distT="0" distB="0" distL="0" distR="0" wp14:anchorId="373BA19F" wp14:editId="7CF84C86">
            <wp:extent cx="5760720" cy="5104130"/>
            <wp:effectExtent l="0" t="0" r="5080" b="127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7-28 um 22.15.0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104130"/>
                    </a:xfrm>
                    <a:prstGeom prst="rect">
                      <a:avLst/>
                    </a:prstGeom>
                  </pic:spPr>
                </pic:pic>
              </a:graphicData>
            </a:graphic>
          </wp:inline>
        </w:drawing>
      </w:r>
    </w:p>
    <w:p w14:paraId="24247D52" w14:textId="0085B383" w:rsidR="005F3D68" w:rsidRPr="000E07D9" w:rsidRDefault="00075EEE" w:rsidP="000E07D9">
      <w:pPr>
        <w:spacing w:line="360" w:lineRule="auto"/>
        <w:jc w:val="both"/>
        <w:rPr>
          <w:rFonts w:ascii="Open Sans" w:hAnsi="Open Sans"/>
          <w:sz w:val="20"/>
          <w:szCs w:val="20"/>
          <w:lang w:eastAsia="de-DE"/>
        </w:rPr>
      </w:pPr>
      <w:r>
        <w:rPr>
          <w:rFonts w:ascii="Open Sans" w:hAnsi="Open Sans"/>
          <w:sz w:val="20"/>
          <w:szCs w:val="20"/>
          <w:lang w:eastAsia="de-DE"/>
        </w:rPr>
        <w:t>Für die onlinebasierte Umsetzung des Studiendesigns wollen wir zum einen auf das ResearchKit von Apple zurückgreifen, um eine möglichst große Anzahl von Teilnehmern zu erreichen und zum anderen eine webbasierte Onlineplattform entwickeln, die zum großen Teil schon die Module und Features des Endproduktes enthalten soll.</w:t>
      </w:r>
      <w:r w:rsidR="000E07D9">
        <w:rPr>
          <w:rFonts w:ascii="Open Sans" w:hAnsi="Open Sans"/>
          <w:sz w:val="20"/>
          <w:szCs w:val="20"/>
          <w:lang w:eastAsia="de-DE"/>
        </w:rPr>
        <w:t xml:space="preserve"> </w:t>
      </w:r>
      <w:r w:rsidR="00664A51">
        <w:rPr>
          <w:rFonts w:ascii="Open Sans" w:hAnsi="Open Sans" w:cs="Times"/>
          <w:sz w:val="20"/>
          <w:szCs w:val="20"/>
          <w:lang w:eastAsia="de-DE"/>
        </w:rPr>
        <w:t xml:space="preserve">Parallel zu den o.g. Punkten erfolgt eine laufende Analyse der aktuellen Studienlage, deren Erkenntnisse und Ergebnisse </w:t>
      </w:r>
      <w:r w:rsidR="0087746D" w:rsidRPr="008350D5">
        <w:rPr>
          <w:rFonts w:ascii="Open Sans" w:hAnsi="Open Sans"/>
          <w:sz w:val="20"/>
          <w:szCs w:val="20"/>
          <w:lang w:eastAsia="de-DE"/>
        </w:rPr>
        <w:t xml:space="preserve">nach den Vorgaben des PDCA-Zyklus von Deming bzw. einer scrumbasierten Entwicklung </w:t>
      </w:r>
      <w:r w:rsidR="00664A51">
        <w:rPr>
          <w:rFonts w:ascii="Open Sans" w:hAnsi="Open Sans" w:cs="Times"/>
          <w:sz w:val="20"/>
          <w:szCs w:val="20"/>
          <w:lang w:eastAsia="de-DE"/>
        </w:rPr>
        <w:t xml:space="preserve">ebenfalls wieder in das Produkt einfließen, so dass eine kontinuierliche Verbesserung der Plattform erreicht werden kann. </w:t>
      </w:r>
    </w:p>
    <w:sectPr w:rsidR="005F3D68" w:rsidRPr="000E07D9" w:rsidSect="00F90BA3">
      <w:headerReference w:type="default" r:id="rId16"/>
      <w:footerReference w:type="default" r:id="rId17"/>
      <w:pgSz w:w="11906" w:h="16838"/>
      <w:pgMar w:top="1417" w:right="1417" w:bottom="1134" w:left="1417" w:header="708" w:footer="42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B8D4A" w14:textId="77777777" w:rsidR="00313317" w:rsidRDefault="00313317">
      <w:pPr>
        <w:spacing w:after="0" w:line="240" w:lineRule="auto"/>
      </w:pPr>
      <w:r>
        <w:separator/>
      </w:r>
    </w:p>
  </w:endnote>
  <w:endnote w:type="continuationSeparator" w:id="0">
    <w:p w14:paraId="7949FACC" w14:textId="77777777" w:rsidR="00313317" w:rsidRDefault="00313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Droid Sans Fallback">
    <w:charset w:val="00"/>
    <w:family w:val="auto"/>
    <w:pitch w:val="variable"/>
  </w:font>
  <w:font w:name="Helvetica">
    <w:panose1 w:val="00000000000000000000"/>
    <w:charset w:val="4D"/>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Futura">
    <w:panose1 w:val="020B0602020204020303"/>
    <w:charset w:val="00"/>
    <w:family w:val="auto"/>
    <w:pitch w:val="variable"/>
    <w:sig w:usb0="80000067" w:usb1="00000000" w:usb2="00000000" w:usb3="00000000" w:csb0="000001FB"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BC51E" w14:textId="727A8664" w:rsidR="00313317" w:rsidRDefault="00313317" w:rsidP="008128E0">
    <w:pPr>
      <w:pStyle w:val="Fuzeile"/>
      <w:spacing w:before="200"/>
      <w:rPr>
        <w:color w:val="000000"/>
        <w:sz w:val="24"/>
        <w:szCs w:val="24"/>
      </w:rPr>
    </w:pPr>
    <w:r>
      <w:rPr>
        <w:noProof/>
        <w:sz w:val="24"/>
        <w:szCs w:val="24"/>
        <w:lang w:val="de-DE" w:eastAsia="de-DE"/>
      </w:rPr>
      <w:drawing>
        <wp:inline distT="0" distB="0" distL="0" distR="0" wp14:anchorId="70670783" wp14:editId="6182AD60">
          <wp:extent cx="1651685" cy="334847"/>
          <wp:effectExtent l="0" t="0" r="0" b="0"/>
          <wp:docPr id="2" name="Bild 2" descr="logo-sanex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anex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386" cy="335395"/>
                  </a:xfrm>
                  <a:prstGeom prst="rect">
                    <a:avLst/>
                  </a:prstGeom>
                  <a:noFill/>
                  <a:ln>
                    <a:noFill/>
                  </a:ln>
                </pic:spPr>
              </pic:pic>
            </a:graphicData>
          </a:graphic>
        </wp:inline>
      </w:drawing>
    </w:r>
    <w:r>
      <w:rPr>
        <w:noProof/>
        <w:lang w:val="de-DE" w:eastAsia="de-DE"/>
      </w:rPr>
      <mc:AlternateContent>
        <mc:Choice Requires="wps">
          <w:drawing>
            <wp:anchor distT="0" distB="0" distL="114300" distR="114300" simplePos="0" relativeHeight="251658240" behindDoc="0" locked="0" layoutInCell="1" allowOverlap="1" wp14:anchorId="0A59E070" wp14:editId="2CC6194F">
              <wp:simplePos x="0" y="0"/>
              <wp:positionH relativeFrom="page">
                <wp:posOffset>5128895</wp:posOffset>
              </wp:positionH>
              <wp:positionV relativeFrom="page">
                <wp:posOffset>9929495</wp:posOffset>
              </wp:positionV>
              <wp:extent cx="1508760" cy="421005"/>
              <wp:effectExtent l="0" t="0" r="0" b="10795"/>
              <wp:wrapNone/>
              <wp:docPr id="56" name="Textfeld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21005"/>
                      </a:xfrm>
                      <a:prstGeom prst="rect">
                        <a:avLst/>
                      </a:prstGeom>
                      <a:noFill/>
                      <a:ln w="6350">
                        <a:noFill/>
                      </a:ln>
                      <a:effectLst/>
                    </wps:spPr>
                    <wps:txbx>
                      <w:txbxContent>
                        <w:p w14:paraId="26CCD91C" w14:textId="77777777" w:rsidR="00313317" w:rsidRDefault="00313317">
                          <w:pPr>
                            <w:pStyle w:val="Fuzeile"/>
                            <w:jc w:val="right"/>
                            <w:rPr>
                              <w:rFonts w:cs="Calibri"/>
                              <w:color w:val="000000"/>
                            </w:rPr>
                          </w:pPr>
                          <w:r>
                            <w:rPr>
                              <w:rFonts w:cs="Calibri"/>
                              <w:color w:val="000000"/>
                            </w:rPr>
                            <w:fldChar w:fldCharType="begin"/>
                          </w:r>
                          <w:r>
                            <w:rPr>
                              <w:rFonts w:cs="Calibri"/>
                              <w:color w:val="000000"/>
                            </w:rPr>
                            <w:instrText>PAGE  \* Arabic  \* MERGEFORMAT</w:instrText>
                          </w:r>
                          <w:r>
                            <w:rPr>
                              <w:rFonts w:cs="Calibri"/>
                              <w:color w:val="000000"/>
                            </w:rPr>
                            <w:fldChar w:fldCharType="separate"/>
                          </w:r>
                          <w:r w:rsidR="008B40BC">
                            <w:rPr>
                              <w:rFonts w:cs="Calibri"/>
                              <w:noProof/>
                              <w:color w:val="000000"/>
                            </w:rPr>
                            <w:t>3</w:t>
                          </w:r>
                          <w:r>
                            <w:rPr>
                              <w:rFonts w:cs="Calibri"/>
                              <w:color w:val="000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56" o:spid="_x0000_s1032" type="#_x0000_t202" style="position:absolute;margin-left:403.85pt;margin-top:781.85pt;width:118.8pt;height:33.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" filled="f" stroked="f" strokeweight=".5pt">
              <v:path arrowok="t"/>
              <v:textbox style="mso-fit-shape-to-text:t">
                <w:txbxContent>
                  <w:p w14:paraId="26CCD91C" w14:textId="77777777" w:rsidR="00F10C8E" w:rsidRDefault="00F10C8E">
                    <w:pPr>
                      <w:pStyle w:val="Fuzeile"/>
                      <w:jc w:val="right"/>
                      <w:rPr>
                        <w:rFonts w:cs="Calibri"/>
                        <w:color w:val="000000"/>
                      </w:rPr>
                    </w:pPr>
                    <w:r>
                      <w:rPr>
                        <w:rFonts w:cs="Calibri"/>
                        <w:color w:val="000000"/>
                      </w:rPr>
                      <w:fldChar w:fldCharType="begin"/>
                    </w:r>
                    <w:r>
                      <w:rPr>
                        <w:rFonts w:cs="Calibri"/>
                        <w:color w:val="000000"/>
                      </w:rPr>
                      <w:instrText>PAGE  \* Arabic  \* MERGEFORMAT</w:instrText>
                    </w:r>
                    <w:r>
                      <w:rPr>
                        <w:rFonts w:cs="Calibri"/>
                        <w:color w:val="000000"/>
                      </w:rPr>
                      <w:fldChar w:fldCharType="separate"/>
                    </w:r>
                    <w:r>
                      <w:rPr>
                        <w:rFonts w:cs="Calibri"/>
                        <w:noProof/>
                        <w:color w:val="000000"/>
                      </w:rPr>
                      <w:t>34</w:t>
                    </w:r>
                    <w:r>
                      <w:rPr>
                        <w:rFonts w:cs="Calibri"/>
                        <w:color w:val="000000"/>
                      </w:rPr>
                      <w:fldChar w:fldCharType="end"/>
                    </w:r>
                  </w:p>
                </w:txbxContent>
              </v:textbox>
              <w10:wrap anchorx="page" anchory="page"/>
            </v:shape>
          </w:pict>
        </mc:Fallback>
      </mc:AlternateContent>
    </w:r>
  </w:p>
  <w:p w14:paraId="7205EC0F" w14:textId="52486A99" w:rsidR="00313317" w:rsidRDefault="0031331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C914" w14:textId="77777777" w:rsidR="00313317" w:rsidRDefault="00313317">
      <w:pPr>
        <w:spacing w:after="0" w:line="240" w:lineRule="auto"/>
      </w:pPr>
      <w:r>
        <w:separator/>
      </w:r>
    </w:p>
  </w:footnote>
  <w:footnote w:type="continuationSeparator" w:id="0">
    <w:p w14:paraId="7C74B209" w14:textId="77777777" w:rsidR="00313317" w:rsidRDefault="00313317">
      <w:pPr>
        <w:spacing w:after="0" w:line="240" w:lineRule="auto"/>
      </w:pPr>
      <w:r>
        <w:continuationSeparator/>
      </w:r>
    </w:p>
  </w:footnote>
  <w:footnote w:id="1">
    <w:p w14:paraId="4489189E" w14:textId="7BFD0E38" w:rsidR="00313317" w:rsidRPr="009D3D20" w:rsidRDefault="00313317" w:rsidP="00442134">
      <w:pPr>
        <w:pStyle w:val="Funotentext"/>
        <w:spacing w:after="0"/>
        <w:rPr>
          <w:rFonts w:ascii="Open Sans" w:hAnsi="Open Sans"/>
          <w:sz w:val="12"/>
          <w:szCs w:val="12"/>
        </w:rPr>
      </w:pPr>
      <w:r w:rsidRPr="009D3D20">
        <w:rPr>
          <w:rStyle w:val="Funotenzeichen"/>
          <w:rFonts w:ascii="Open Sans" w:hAnsi="Open Sans"/>
          <w:sz w:val="12"/>
          <w:szCs w:val="12"/>
        </w:rPr>
        <w:footnoteRef/>
      </w:r>
      <w:r w:rsidRPr="009D3D20">
        <w:rPr>
          <w:rFonts w:ascii="Open Sans" w:hAnsi="Open Sans"/>
          <w:sz w:val="12"/>
          <w:szCs w:val="12"/>
        </w:rPr>
        <w:t xml:space="preserve"> siehe Kapitel </w:t>
      </w:r>
      <w:r>
        <w:rPr>
          <w:rFonts w:ascii="Open Sans" w:hAnsi="Open Sans"/>
          <w:sz w:val="12"/>
          <w:szCs w:val="12"/>
        </w:rPr>
        <w:t>„Zusammenfassung der Studien“</w:t>
      </w:r>
    </w:p>
  </w:footnote>
  <w:footnote w:id="2">
    <w:p w14:paraId="5A8249BA" w14:textId="77777777" w:rsidR="00313317" w:rsidRPr="00661B17" w:rsidRDefault="00313317" w:rsidP="00442134">
      <w:pPr>
        <w:pStyle w:val="Funotentext"/>
        <w:spacing w:after="0"/>
        <w:rPr>
          <w:rFonts w:ascii="Open Sans" w:hAnsi="Open Sans"/>
          <w:sz w:val="12"/>
          <w:szCs w:val="12"/>
        </w:rPr>
      </w:pPr>
      <w:r w:rsidRPr="00661B17">
        <w:rPr>
          <w:rStyle w:val="Funotenzeichen"/>
          <w:rFonts w:ascii="Open Sans" w:hAnsi="Open Sans"/>
          <w:sz w:val="12"/>
          <w:szCs w:val="12"/>
        </w:rPr>
        <w:footnoteRef/>
      </w:r>
      <w:r w:rsidRPr="00661B17">
        <w:rPr>
          <w:rFonts w:ascii="Open Sans" w:hAnsi="Open Sans"/>
          <w:sz w:val="12"/>
          <w:szCs w:val="12"/>
        </w:rPr>
        <w:t xml:space="preserve"> DCCT &amp; EDIC: The Diabetes Control and Complications Trial an Follow-Up Study</w:t>
      </w:r>
    </w:p>
  </w:footnote>
  <w:footnote w:id="3">
    <w:p w14:paraId="535346BA" w14:textId="77777777" w:rsidR="00313317" w:rsidRDefault="00313317" w:rsidP="00442134">
      <w:pPr>
        <w:pStyle w:val="Funotentext"/>
        <w:spacing w:after="0"/>
      </w:pPr>
      <w:r w:rsidRPr="00661B17">
        <w:rPr>
          <w:rStyle w:val="Funotenzeichen"/>
          <w:rFonts w:ascii="Open Sans" w:hAnsi="Open Sans"/>
          <w:sz w:val="12"/>
          <w:szCs w:val="12"/>
        </w:rPr>
        <w:footnoteRef/>
      </w:r>
      <w:r w:rsidRPr="00661B17">
        <w:rPr>
          <w:rFonts w:ascii="Open Sans" w:hAnsi="Open Sans"/>
          <w:sz w:val="12"/>
          <w:szCs w:val="12"/>
        </w:rPr>
        <w:t xml:space="preserve"> </w:t>
      </w:r>
      <w:r w:rsidRPr="00661B17">
        <w:rPr>
          <w:rFonts w:ascii="Open Sans" w:hAnsi="Open Sans" w:cs="Times"/>
          <w:sz w:val="12"/>
          <w:szCs w:val="12"/>
        </w:rPr>
        <w:t>Gaede P, Lund-Andersen H, Parving H-H, Pedersen O. Effect of a multifactorial in- tervention on mortality in type 2 diabetes</w:t>
      </w:r>
    </w:p>
  </w:footnote>
  <w:footnote w:id="4">
    <w:p w14:paraId="3CCD2576" w14:textId="77777777" w:rsidR="00313317" w:rsidRPr="009D3D20" w:rsidRDefault="00313317" w:rsidP="00442134">
      <w:pPr>
        <w:pStyle w:val="Funotentext"/>
        <w:spacing w:after="0"/>
        <w:rPr>
          <w:rFonts w:ascii="Open Sans" w:hAnsi="Open Sans"/>
          <w:sz w:val="12"/>
          <w:szCs w:val="12"/>
        </w:rPr>
      </w:pPr>
      <w:r w:rsidRPr="009D3D20">
        <w:rPr>
          <w:rStyle w:val="Funotenzeichen"/>
          <w:rFonts w:ascii="Open Sans" w:hAnsi="Open Sans"/>
          <w:sz w:val="12"/>
          <w:szCs w:val="12"/>
        </w:rPr>
        <w:footnoteRef/>
      </w:r>
      <w:r w:rsidRPr="009D3D20">
        <w:rPr>
          <w:rFonts w:ascii="Open Sans" w:hAnsi="Open Sans"/>
          <w:sz w:val="12"/>
          <w:szCs w:val="12"/>
        </w:rPr>
        <w:t xml:space="preserve"> Espeland MA et al. Impact of an intensive lifestyle intervention on use and cost of medical services. Diabetes Care 2014; 37: 2548 - 2556</w:t>
      </w:r>
    </w:p>
  </w:footnote>
  <w:footnote w:id="5">
    <w:p w14:paraId="2522FC2E" w14:textId="77777777" w:rsidR="00313317" w:rsidRPr="009D3D20" w:rsidRDefault="00313317" w:rsidP="00442134">
      <w:pPr>
        <w:pStyle w:val="Funotentext"/>
        <w:spacing w:after="0"/>
        <w:rPr>
          <w:rFonts w:ascii="Open Sans" w:hAnsi="Open Sans"/>
          <w:sz w:val="12"/>
          <w:szCs w:val="12"/>
        </w:rPr>
      </w:pPr>
      <w:r w:rsidRPr="009D3D20">
        <w:rPr>
          <w:rStyle w:val="Funotenzeichen"/>
          <w:rFonts w:ascii="Open Sans" w:hAnsi="Open Sans"/>
          <w:sz w:val="12"/>
          <w:szCs w:val="12"/>
        </w:rPr>
        <w:footnoteRef/>
      </w:r>
      <w:r w:rsidRPr="009D3D20">
        <w:rPr>
          <w:rFonts w:ascii="Open Sans" w:hAnsi="Open Sans"/>
          <w:sz w:val="12"/>
          <w:szCs w:val="12"/>
        </w:rPr>
        <w:t xml:space="preserve"> Deutscher Gesundheitsbericht Diabetes 2015</w:t>
      </w:r>
    </w:p>
  </w:footnote>
  <w:footnote w:id="6">
    <w:p w14:paraId="5EC3E361" w14:textId="77777777" w:rsidR="00313317" w:rsidRPr="00A4570E" w:rsidRDefault="00313317" w:rsidP="00A4570E">
      <w:pPr>
        <w:pStyle w:val="Funotentext"/>
        <w:spacing w:after="0"/>
        <w:rPr>
          <w:rFonts w:ascii="Open Sans" w:hAnsi="Open Sans"/>
          <w:sz w:val="12"/>
          <w:szCs w:val="12"/>
        </w:rPr>
      </w:pPr>
      <w:r w:rsidRPr="00A4570E">
        <w:rPr>
          <w:rStyle w:val="Funotenzeichen"/>
          <w:rFonts w:ascii="Open Sans" w:hAnsi="Open Sans"/>
          <w:sz w:val="12"/>
          <w:szCs w:val="12"/>
        </w:rPr>
        <w:footnoteRef/>
      </w:r>
      <w:r w:rsidRPr="00A4570E">
        <w:rPr>
          <w:rFonts w:ascii="Open Sans" w:hAnsi="Open Sans"/>
          <w:sz w:val="12"/>
          <w:szCs w:val="12"/>
        </w:rPr>
        <w:t xml:space="preserve"> </w:t>
      </w:r>
      <w:r w:rsidRPr="00A4570E">
        <w:rPr>
          <w:rFonts w:ascii="Open Sans" w:hAnsi="Open Sans" w:cs="Times"/>
          <w:sz w:val="12"/>
          <w:szCs w:val="12"/>
          <w:lang w:eastAsia="de-DE"/>
        </w:rPr>
        <w:t>Minet L, Moller S, Vach WR, Wagner L, Henriksen JE. Mediating the effect of self-care management intervention in type 2 diabetes</w:t>
      </w:r>
    </w:p>
  </w:footnote>
  <w:footnote w:id="7">
    <w:p w14:paraId="624A40CC" w14:textId="77777777" w:rsidR="00313317" w:rsidRPr="00A4570E" w:rsidRDefault="00313317" w:rsidP="00AE3C5D">
      <w:pPr>
        <w:pStyle w:val="Funotentext"/>
        <w:spacing w:after="0"/>
        <w:rPr>
          <w:rFonts w:ascii="Open Sans" w:hAnsi="Open Sans"/>
          <w:sz w:val="12"/>
          <w:szCs w:val="12"/>
        </w:rPr>
      </w:pPr>
      <w:r w:rsidRPr="00A4570E">
        <w:rPr>
          <w:rStyle w:val="Funotenzeichen"/>
          <w:rFonts w:ascii="Open Sans" w:hAnsi="Open Sans"/>
          <w:sz w:val="12"/>
          <w:szCs w:val="12"/>
        </w:rPr>
        <w:footnoteRef/>
      </w:r>
      <w:r w:rsidRPr="00A4570E">
        <w:rPr>
          <w:rFonts w:ascii="Open Sans" w:hAnsi="Open Sans"/>
          <w:sz w:val="12"/>
          <w:szCs w:val="12"/>
        </w:rPr>
        <w:t xml:space="preserve"> </w:t>
      </w:r>
      <w:r w:rsidRPr="00A4570E">
        <w:rPr>
          <w:rFonts w:ascii="Open Sans" w:hAnsi="Open Sans" w:cs="Times"/>
          <w:sz w:val="12"/>
          <w:szCs w:val="12"/>
          <w:lang w:eastAsia="de-DE"/>
        </w:rPr>
        <w:t>Portnoy DB, Scott-Sheldon LA, Johnson BT, Carey MP. Computer-delivered interventions for health promotion and behavioral risk reduction</w:t>
      </w:r>
    </w:p>
  </w:footnote>
  <w:footnote w:id="8">
    <w:p w14:paraId="75B7BC12" w14:textId="1FBE6EFB" w:rsidR="00313317" w:rsidRDefault="00313317" w:rsidP="00AE3C5D">
      <w:pPr>
        <w:pStyle w:val="Funotentext"/>
        <w:spacing w:after="0"/>
      </w:pPr>
      <w:r w:rsidRPr="006A1E9B">
        <w:rPr>
          <w:rStyle w:val="Funotenzeichen"/>
          <w:rFonts w:ascii="Open Sans" w:hAnsi="Open Sans"/>
          <w:sz w:val="12"/>
          <w:szCs w:val="12"/>
        </w:rPr>
        <w:footnoteRef/>
      </w:r>
      <w:r w:rsidRPr="006A1E9B">
        <w:rPr>
          <w:rFonts w:ascii="Open Sans" w:hAnsi="Open Sans"/>
          <w:sz w:val="12"/>
          <w:szCs w:val="12"/>
        </w:rPr>
        <w:t xml:space="preserve"> </w:t>
      </w:r>
      <w:r w:rsidRPr="006A1E9B">
        <w:rPr>
          <w:rStyle w:val="reference-text"/>
          <w:rFonts w:ascii="Open Sans" w:eastAsia="Times New Roman" w:hAnsi="Open Sans"/>
          <w:sz w:val="12"/>
          <w:szCs w:val="12"/>
        </w:rPr>
        <w:t xml:space="preserve">Deming, W.E.: </w:t>
      </w:r>
      <w:r w:rsidRPr="006A1E9B">
        <w:rPr>
          <w:rStyle w:val="reference-text"/>
          <w:rFonts w:ascii="Open Sans" w:eastAsia="Times New Roman" w:hAnsi="Open Sans"/>
          <w:i/>
          <w:iCs/>
          <w:sz w:val="12"/>
          <w:szCs w:val="12"/>
        </w:rPr>
        <w:t>Out of the Crisis</w:t>
      </w:r>
      <w:r w:rsidRPr="006A1E9B">
        <w:rPr>
          <w:rStyle w:val="reference-text"/>
          <w:rFonts w:ascii="Open Sans" w:eastAsia="Times New Roman" w:hAnsi="Open Sans"/>
          <w:sz w:val="12"/>
          <w:szCs w:val="12"/>
        </w:rPr>
        <w:t>. Massachusetts Institute of Technology, Cambridge 1982</w:t>
      </w:r>
    </w:p>
  </w:footnote>
  <w:footnote w:id="9">
    <w:p w14:paraId="78D0A8B4" w14:textId="77777777" w:rsidR="00313317" w:rsidRPr="00157A1B" w:rsidRDefault="00313317" w:rsidP="00AE3C5D">
      <w:pPr>
        <w:widowControl w:val="0"/>
        <w:autoSpaceDE w:val="0"/>
        <w:autoSpaceDN w:val="0"/>
        <w:adjustRightInd w:val="0"/>
        <w:spacing w:after="0"/>
        <w:rPr>
          <w:rFonts w:ascii="Open Sans" w:hAnsi="Open Sans" w:cs="Times"/>
          <w:sz w:val="12"/>
          <w:szCs w:val="12"/>
          <w:lang w:eastAsia="de-DE"/>
        </w:rPr>
      </w:pPr>
      <w:r w:rsidRPr="00157A1B">
        <w:rPr>
          <w:rStyle w:val="Funotenzeichen"/>
          <w:rFonts w:ascii="Open Sans" w:hAnsi="Open Sans"/>
          <w:sz w:val="12"/>
          <w:szCs w:val="12"/>
        </w:rPr>
        <w:footnoteRef/>
      </w:r>
      <w:r w:rsidRPr="00157A1B">
        <w:rPr>
          <w:rFonts w:ascii="Open Sans" w:hAnsi="Open Sans"/>
          <w:sz w:val="12"/>
          <w:szCs w:val="12"/>
        </w:rPr>
        <w:t xml:space="preserve"> </w:t>
      </w:r>
      <w:r w:rsidRPr="00157A1B">
        <w:rPr>
          <w:rFonts w:ascii="Open Sans" w:hAnsi="Open Sans" w:cs="Times"/>
          <w:sz w:val="12"/>
          <w:szCs w:val="12"/>
          <w:lang w:eastAsia="de-DE"/>
        </w:rPr>
        <w:t>Noar SM, Zimmerman RS. Health Behavior Theory and cumulative knowledge regarding health behaviors: are we moving in the right direction?</w:t>
      </w:r>
    </w:p>
  </w:footnote>
  <w:footnote w:id="10">
    <w:p w14:paraId="4C79A060" w14:textId="5C8F0D35" w:rsidR="00313317" w:rsidRPr="000F0B21" w:rsidRDefault="00313317" w:rsidP="000F0B21">
      <w:pPr>
        <w:pStyle w:val="Funotentext"/>
        <w:spacing w:after="0"/>
        <w:rPr>
          <w:rFonts w:ascii="Open Sans" w:hAnsi="Open Sans"/>
          <w:sz w:val="12"/>
          <w:szCs w:val="12"/>
        </w:rPr>
      </w:pPr>
      <w:r w:rsidRPr="000F0B21">
        <w:rPr>
          <w:rStyle w:val="Funotenzeichen"/>
          <w:rFonts w:ascii="Open Sans" w:hAnsi="Open Sans"/>
          <w:sz w:val="12"/>
          <w:szCs w:val="12"/>
        </w:rPr>
        <w:footnoteRef/>
      </w:r>
      <w:r w:rsidRPr="000F0B21">
        <w:rPr>
          <w:rFonts w:ascii="Open Sans" w:hAnsi="Open Sans"/>
          <w:sz w:val="12"/>
          <w:szCs w:val="12"/>
        </w:rPr>
        <w:t xml:space="preserve"> </w:t>
      </w:r>
      <w:hyperlink r:id="rId1" w:history="1">
        <w:r w:rsidRPr="000F0B21">
          <w:rPr>
            <w:rStyle w:val="Link"/>
            <w:rFonts w:ascii="Open Sans" w:hAnsi="Open Sans"/>
            <w:sz w:val="12"/>
            <w:szCs w:val="12"/>
          </w:rPr>
          <w:t>http://www.scrumguides.org/</w:t>
        </w:r>
      </w:hyperlink>
      <w:r>
        <w:rPr>
          <w:rFonts w:ascii="Open Sans" w:hAnsi="Open Sans"/>
          <w:sz w:val="12"/>
          <w:szCs w:val="12"/>
        </w:rPr>
        <w:t xml:space="preserve"> (abgerufen am 03.07</w:t>
      </w:r>
      <w:r w:rsidRPr="000F0B21">
        <w:rPr>
          <w:rFonts w:ascii="Open Sans" w:hAnsi="Open Sans"/>
          <w:sz w:val="12"/>
          <w:szCs w:val="12"/>
        </w:rPr>
        <w:t>.2015)</w:t>
      </w:r>
    </w:p>
  </w:footnote>
  <w:footnote w:id="11">
    <w:p w14:paraId="4BAFB471" w14:textId="77777777" w:rsidR="00313317" w:rsidRPr="00C417C4" w:rsidRDefault="00313317" w:rsidP="00734672">
      <w:pPr>
        <w:widowControl w:val="0"/>
        <w:autoSpaceDE w:val="0"/>
        <w:autoSpaceDN w:val="0"/>
        <w:adjustRightInd w:val="0"/>
        <w:spacing w:after="0"/>
        <w:rPr>
          <w:rFonts w:ascii="Open Sans" w:hAnsi="Open Sans" w:cs="Times"/>
          <w:sz w:val="12"/>
          <w:szCs w:val="12"/>
          <w:lang w:eastAsia="de-DE"/>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 xml:space="preserve">Rosenstock IM. Why people use health services. </w:t>
      </w:r>
      <w:r w:rsidRPr="00C417C4">
        <w:rPr>
          <w:rFonts w:ascii="Open Sans" w:hAnsi="Open Sans" w:cs="Times"/>
          <w:i/>
          <w:iCs/>
          <w:sz w:val="12"/>
          <w:szCs w:val="12"/>
          <w:lang w:eastAsia="de-DE"/>
        </w:rPr>
        <w:t xml:space="preserve">Milbank Meomorial Fund Quarterly </w:t>
      </w:r>
    </w:p>
  </w:footnote>
  <w:footnote w:id="12">
    <w:p w14:paraId="2EAA41A5" w14:textId="77777777" w:rsidR="00313317" w:rsidRPr="00C417C4" w:rsidRDefault="00313317" w:rsidP="00734672">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Ajzen I. The theory of planned behavior.</w:t>
      </w:r>
    </w:p>
  </w:footnote>
  <w:footnote w:id="13">
    <w:p w14:paraId="54A534AD" w14:textId="77777777" w:rsidR="00313317" w:rsidRPr="00C417C4" w:rsidRDefault="00313317" w:rsidP="00734672">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 xml:space="preserve">Bandura A. </w:t>
      </w:r>
      <w:r w:rsidRPr="00C417C4">
        <w:rPr>
          <w:rFonts w:ascii="Open Sans" w:hAnsi="Open Sans" w:cs="Times"/>
          <w:i/>
          <w:iCs/>
          <w:sz w:val="12"/>
          <w:szCs w:val="12"/>
          <w:lang w:eastAsia="de-DE"/>
        </w:rPr>
        <w:t>Social Foundations of Thought and Action: A social Cognitive Theory</w:t>
      </w:r>
      <w:r w:rsidRPr="00C417C4">
        <w:rPr>
          <w:rFonts w:ascii="Open Sans" w:hAnsi="Open Sans" w:cs="Times"/>
          <w:sz w:val="12"/>
          <w:szCs w:val="12"/>
          <w:lang w:eastAsia="de-DE"/>
        </w:rPr>
        <w:t>.</w:t>
      </w:r>
    </w:p>
  </w:footnote>
  <w:footnote w:id="14">
    <w:p w14:paraId="60E2B39A" w14:textId="77777777" w:rsidR="00313317" w:rsidRPr="00C417C4" w:rsidRDefault="00313317" w:rsidP="00734672">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Rogers RW. A protection motivation theory of fear appeals and attitude change.</w:t>
      </w:r>
    </w:p>
  </w:footnote>
  <w:footnote w:id="15">
    <w:p w14:paraId="23DE357F" w14:textId="77777777" w:rsidR="00313317" w:rsidRPr="00472C81" w:rsidRDefault="00313317" w:rsidP="00C8586C">
      <w:pPr>
        <w:pStyle w:val="Funotentext"/>
        <w:spacing w:after="0"/>
        <w:rPr>
          <w:rFonts w:ascii="Open Sans" w:hAnsi="Open Sans"/>
          <w:sz w:val="12"/>
          <w:szCs w:val="12"/>
        </w:rPr>
      </w:pPr>
      <w:r w:rsidRPr="00472C81">
        <w:rPr>
          <w:rStyle w:val="Funotenzeichen"/>
          <w:rFonts w:ascii="Open Sans" w:hAnsi="Open Sans"/>
          <w:sz w:val="12"/>
          <w:szCs w:val="12"/>
        </w:rPr>
        <w:footnoteRef/>
      </w:r>
      <w:r w:rsidRPr="00472C81">
        <w:rPr>
          <w:rFonts w:ascii="Open Sans" w:hAnsi="Open Sans"/>
          <w:sz w:val="12"/>
          <w:szCs w:val="12"/>
        </w:rPr>
        <w:t xml:space="preserve"> Espeland MA et al. Impact of an intensive lifestyle intervention on use and cost of medical services. Diabetes Care 2014; 37: 2548 - 2556</w:t>
      </w:r>
    </w:p>
  </w:footnote>
  <w:footnote w:id="16">
    <w:p w14:paraId="5B2B92EF" w14:textId="77777777" w:rsidR="00313317" w:rsidRPr="008A66C3" w:rsidRDefault="00313317" w:rsidP="008A66C3">
      <w:pPr>
        <w:pStyle w:val="Funotentext"/>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 xml:space="preserve">Lo R, Lo B, Wells E, Chard M, Hathaway J. The development and evaluation of a computer-aided diabetes education program </w:t>
      </w:r>
    </w:p>
    <w:p w14:paraId="0EF45C34" w14:textId="31B0C5AD" w:rsidR="00313317" w:rsidRPr="008A66C3" w:rsidRDefault="00313317" w:rsidP="008A66C3">
      <w:pPr>
        <w:pStyle w:val="Funotentext"/>
        <w:spacing w:after="0"/>
        <w:rPr>
          <w:rFonts w:ascii="Open Sans" w:hAnsi="Open Sans"/>
          <w:sz w:val="12"/>
          <w:szCs w:val="12"/>
        </w:rPr>
      </w:pPr>
      <w:r w:rsidRPr="008A66C3">
        <w:rPr>
          <w:rFonts w:ascii="Open Sans" w:hAnsi="Open Sans" w:cs="Times"/>
          <w:sz w:val="12"/>
          <w:szCs w:val="12"/>
          <w:lang w:eastAsia="de-DE"/>
        </w:rPr>
        <w:t>&amp; Lorig K, Ritter PL, Laurent DD, Plant K, Green M, Jernigan VB, et al.Online diabetes self-management program: a randomized study.</w:t>
      </w:r>
    </w:p>
  </w:footnote>
  <w:footnote w:id="17">
    <w:p w14:paraId="659C4075" w14:textId="77777777" w:rsidR="00313317" w:rsidRPr="008A66C3" w:rsidRDefault="00313317" w:rsidP="008A66C3">
      <w:pPr>
        <w:pStyle w:val="Funotentext"/>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 xml:space="preserve">Christian JG et al. Clinic-based support to help overweight patients with type 2 diabetes increase physical activity and lose weight </w:t>
      </w:r>
    </w:p>
    <w:p w14:paraId="5D5E1BF4" w14:textId="77777777" w:rsidR="00313317" w:rsidRPr="008A66C3" w:rsidRDefault="00313317" w:rsidP="008A66C3">
      <w:pPr>
        <w:pStyle w:val="Funotentext"/>
        <w:spacing w:after="0"/>
        <w:rPr>
          <w:rFonts w:ascii="Open Sans" w:hAnsi="Open Sans" w:cs="Times"/>
          <w:sz w:val="12"/>
          <w:szCs w:val="12"/>
          <w:lang w:eastAsia="de-DE"/>
        </w:rPr>
      </w:pPr>
      <w:r w:rsidRPr="008A66C3">
        <w:rPr>
          <w:rFonts w:ascii="Open Sans" w:hAnsi="Open Sans" w:cs="Times"/>
          <w:sz w:val="12"/>
          <w:szCs w:val="12"/>
          <w:lang w:eastAsia="de-DE"/>
        </w:rPr>
        <w:t xml:space="preserve">&amp; Glasgow RE et al. Randomized effectiveness trial of a computer-assisted intervention to improve diabetes care </w:t>
      </w:r>
    </w:p>
    <w:p w14:paraId="6B7AD829" w14:textId="7E63532D" w:rsidR="00313317" w:rsidRPr="008A66C3" w:rsidRDefault="00313317" w:rsidP="008A66C3">
      <w:pPr>
        <w:pStyle w:val="Funotentext"/>
        <w:spacing w:after="0"/>
        <w:rPr>
          <w:rFonts w:ascii="Open Sans" w:hAnsi="Open Sans"/>
          <w:sz w:val="12"/>
          <w:szCs w:val="12"/>
        </w:rPr>
      </w:pPr>
      <w:r w:rsidRPr="008A66C3">
        <w:rPr>
          <w:rFonts w:ascii="Open Sans" w:hAnsi="Open Sans" w:cs="Times"/>
          <w:sz w:val="12"/>
          <w:szCs w:val="12"/>
          <w:lang w:eastAsia="de-DE"/>
        </w:rPr>
        <w:t>&amp; Quinn CC et al. Cluster-randomized trial of a mobile phone personalized behavioral intervention for blood glucose control.</w:t>
      </w:r>
    </w:p>
  </w:footnote>
  <w:footnote w:id="18">
    <w:p w14:paraId="6F76996B" w14:textId="60E56D45" w:rsidR="00313317" w:rsidRPr="008A66C3" w:rsidRDefault="00313317" w:rsidP="008A66C3">
      <w:pPr>
        <w:pStyle w:val="Funotentext"/>
        <w:spacing w:after="0"/>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Davies MJ et al. Effectiveness of the Diabetes Education and Self Management for Ongoing and Newly Diagnosed programme</w:t>
      </w:r>
    </w:p>
  </w:footnote>
  <w:footnote w:id="19">
    <w:p w14:paraId="6659AED8" w14:textId="73883FED" w:rsidR="00313317" w:rsidRPr="008A66C3" w:rsidRDefault="00313317" w:rsidP="008A66C3">
      <w:pPr>
        <w:pStyle w:val="Funotentext"/>
        <w:spacing w:after="0"/>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Trento M, Gamba S, Gentile L, Grassi G, Miselli V, Morone G, et al. Rethink organization to improve education and outcomes</w:t>
      </w:r>
    </w:p>
  </w:footnote>
  <w:footnote w:id="20">
    <w:p w14:paraId="0665FF4D" w14:textId="3E47DA4E" w:rsidR="00313317" w:rsidRPr="008A66C3" w:rsidRDefault="00313317" w:rsidP="008A66C3">
      <w:pPr>
        <w:pStyle w:val="Funotentext"/>
        <w:spacing w:after="0"/>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Deakin TA, Cade JE, Williams R, Greenwood DC. Structured patient education: the diabetes X-PERT programme makes a difference.</w:t>
      </w:r>
    </w:p>
  </w:footnote>
  <w:footnote w:id="21">
    <w:p w14:paraId="7FB7209F" w14:textId="27E28CA4" w:rsidR="00313317" w:rsidRPr="008A66C3" w:rsidRDefault="00313317" w:rsidP="008A66C3">
      <w:pPr>
        <w:pStyle w:val="Funotentext"/>
        <w:spacing w:after="0"/>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DAFNE Study Group. Training in flexible, intensive insulin management to enable dietary freedom in people with type 1 diabetes</w:t>
      </w:r>
    </w:p>
  </w:footnote>
  <w:footnote w:id="22">
    <w:p w14:paraId="437AE8FF"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 xml:space="preserve">Glasgow RE et al. The D-Net diabetes self-management program: long- term implementation, outcomes and generalization results </w:t>
      </w:r>
    </w:p>
    <w:p w14:paraId="62A8C86C"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Glasgow RE et al.Outcomes of minimal and moderate support versions of an internet-based diabetes self- management support program </w:t>
      </w:r>
    </w:p>
    <w:p w14:paraId="0E5874FE"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Lorig K, Ritter PL, Laurent DD, Plant K, Green M, Jernigan VB, et al.Online diabetes self-management program: a randomized study </w:t>
      </w:r>
    </w:p>
    <w:p w14:paraId="21B7DB65"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Quinn CC et al. Cluster-randomized trial of a mobile phone personalized behavioral intervention for blood glucose control </w:t>
      </w:r>
    </w:p>
    <w:p w14:paraId="360B7A19"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Quinn CC et al. Cluster-randomized trial of a mobile phone personalized behavioral intervention for blood glucose control </w:t>
      </w:r>
    </w:p>
    <w:p w14:paraId="52D6C8AF"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Smith L, Weinert C. Telecommunication support for rural women with diabetes </w:t>
      </w:r>
    </w:p>
    <w:p w14:paraId="7F8DA014" w14:textId="14DDC801"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&amp; Zhou Y, Wei GU. Computer-assisted nutrition therapy for patients with type 2 diabetes.</w:t>
      </w:r>
    </w:p>
  </w:footnote>
  <w:footnote w:id="23">
    <w:p w14:paraId="262801D0" w14:textId="32B3722C" w:rsidR="00313317" w:rsidRPr="008A66C3" w:rsidRDefault="00313317" w:rsidP="008A66C3">
      <w:pPr>
        <w:pStyle w:val="Funotentext"/>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Leu MG, Norris TE, Hummel J, Isaac M, Brogan MW. A randomized, controlled trial of an automated wireless messaging system for diabetes</w:t>
      </w:r>
    </w:p>
    <w:p w14:paraId="292FC0DA" w14:textId="0ABA1049" w:rsidR="00313317" w:rsidRPr="008A66C3" w:rsidRDefault="00313317" w:rsidP="008A66C3">
      <w:pPr>
        <w:pStyle w:val="Funotentext"/>
        <w:spacing w:after="0"/>
        <w:rPr>
          <w:rFonts w:ascii="Open Sans" w:hAnsi="Open Sans" w:cs="Times"/>
          <w:sz w:val="12"/>
          <w:szCs w:val="12"/>
          <w:lang w:eastAsia="de-DE"/>
        </w:rPr>
      </w:pPr>
      <w:r w:rsidRPr="008A66C3">
        <w:rPr>
          <w:rFonts w:ascii="Open Sans" w:hAnsi="Open Sans" w:cs="Times"/>
          <w:sz w:val="12"/>
          <w:szCs w:val="12"/>
          <w:lang w:eastAsia="de-DE"/>
        </w:rPr>
        <w:t>&amp; Lim S et al.Improved glycemic control without hypoglycemia in elderly diabetic patients using the Ubiquitous Healthcare Service</w:t>
      </w:r>
    </w:p>
    <w:p w14:paraId="1F0F8382" w14:textId="770BC043" w:rsidR="00313317" w:rsidRPr="008A66C3" w:rsidRDefault="00313317" w:rsidP="008A66C3">
      <w:pPr>
        <w:pStyle w:val="Funotentext"/>
        <w:spacing w:after="0"/>
        <w:rPr>
          <w:rFonts w:ascii="Open Sans" w:hAnsi="Open Sans"/>
          <w:sz w:val="12"/>
          <w:szCs w:val="12"/>
        </w:rPr>
      </w:pPr>
      <w:r w:rsidRPr="008A66C3">
        <w:rPr>
          <w:rFonts w:ascii="Open Sans" w:hAnsi="Open Sans" w:cs="Times"/>
          <w:sz w:val="12"/>
          <w:szCs w:val="12"/>
          <w:lang w:eastAsia="de-DE"/>
        </w:rPr>
        <w:t>&amp; Zhou Y, Wei GU. Computer-assisted nutrition therapy for patients with type 2 diabetes.</w:t>
      </w:r>
    </w:p>
  </w:footnote>
  <w:footnote w:id="24">
    <w:p w14:paraId="09217F5D" w14:textId="77777777" w:rsidR="00313317" w:rsidRPr="00E10A37" w:rsidRDefault="00313317" w:rsidP="008A66C3">
      <w:pPr>
        <w:widowControl w:val="0"/>
        <w:autoSpaceDE w:val="0"/>
        <w:autoSpaceDN w:val="0"/>
        <w:adjustRightInd w:val="0"/>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Glasgow RE. Long-term effects and costs of brief behavioural dietary intervention for patients with diabetes delivered from the medical office.</w:t>
      </w:r>
      <w:r w:rsidRPr="00BA399F">
        <w:rPr>
          <w:rFonts w:ascii="Open Sans" w:hAnsi="Open Sans" w:cs="Times"/>
          <w:sz w:val="12"/>
          <w:szCs w:val="12"/>
          <w:lang w:eastAsia="de-DE"/>
        </w:rPr>
        <w:t xml:space="preserve"> </w:t>
      </w:r>
    </w:p>
  </w:footnote>
  <w:footnote w:id="25">
    <w:p w14:paraId="651FBF11"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 Randomized effectiveness trial of a computer-assisted intervention to improve diabetes care. </w:t>
      </w:r>
    </w:p>
  </w:footnote>
  <w:footnote w:id="26">
    <w:p w14:paraId="0DF1D66E"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Christian JG et al. Clinic-based support to help overweight patients with type 2 diabetes increase physical activity and lose weight. </w:t>
      </w:r>
    </w:p>
  </w:footnote>
  <w:footnote w:id="27">
    <w:p w14:paraId="11BBF8FB"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al.Effects of a brief computer-assisted diabetes self-management intervention on dietary, biological and quality-of-life outcomes. </w:t>
      </w:r>
    </w:p>
  </w:footnote>
  <w:footnote w:id="28">
    <w:p w14:paraId="734B5F71"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Lo R, Lo B, Wells E, Chard M, Hathaway J. The development and evaluation of a computer-aided diabetes education program. </w:t>
      </w:r>
    </w:p>
  </w:footnote>
  <w:footnote w:id="29">
    <w:p w14:paraId="2D995CFA"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Wise PH, Dowlatshahi DC, Farrant S, Fromson S, Meadows KA. Effect of computer-based learning on diabetes knowledge and control. </w:t>
      </w:r>
    </w:p>
  </w:footnote>
  <w:footnote w:id="30">
    <w:p w14:paraId="6F909E16"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 The D-Net diabetes self-management program: long- term implementation, outcomes and generalization results. </w:t>
      </w:r>
    </w:p>
  </w:footnote>
  <w:footnote w:id="31">
    <w:p w14:paraId="1A0DA5D5"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al.Outcomes of minimal and moderate support versions of an internet-based diabetes self- management support program. </w:t>
      </w:r>
    </w:p>
  </w:footnote>
  <w:footnote w:id="32">
    <w:p w14:paraId="189FAF54"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Lorig K, Ritter PL, Laurent DD, Plant K, Green M, Jernigan VB, et al.Online diabetes self-management program: a randomized study. </w:t>
      </w:r>
    </w:p>
  </w:footnote>
  <w:footnote w:id="33">
    <w:p w14:paraId="4115DFEA"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Smith L, Weinert C. Telecommunication support for rural women with diabetes.</w:t>
      </w:r>
      <w:r w:rsidRPr="00422530">
        <w:rPr>
          <w:rFonts w:ascii="Open Sans" w:hAnsi="Open Sans" w:cs="Times"/>
          <w:sz w:val="12"/>
          <w:szCs w:val="12"/>
          <w:lang w:eastAsia="de-DE"/>
        </w:rPr>
        <w:t xml:space="preserve"> </w:t>
      </w:r>
    </w:p>
  </w:footnote>
  <w:footnote w:id="34">
    <w:p w14:paraId="7F3BE8E6"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Zhou Y, Wei GU. Computer-assisted nutrition therapy for patients with type 2 diabetes. </w:t>
      </w:r>
    </w:p>
  </w:footnote>
  <w:footnote w:id="35">
    <w:p w14:paraId="3862B80A"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Leu MG, Norris TE, Hummel J, Isaac M, Brogan MW. A randomized, controlled trial of an automated wireless messaging system for diabetes. </w:t>
      </w:r>
    </w:p>
  </w:footnote>
  <w:footnote w:id="36">
    <w:p w14:paraId="3E3B3478"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Lim S et al.Improved glycemic control without hypoglycemia in elderly diabetic patients using the Ubiquitous Healthcare Service. </w:t>
      </w:r>
    </w:p>
  </w:footnote>
  <w:footnote w:id="37">
    <w:p w14:paraId="0058BB76"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Quinn CC et al. Mobile diabetes management randomized controlled trial: change in clinical and behavioral outcomes and patient and physician satisfaction. </w:t>
      </w:r>
    </w:p>
  </w:footnote>
  <w:footnote w:id="38">
    <w:p w14:paraId="671C4581"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Quinn CC et al. Cluster-randomized trial of a mobile phone personalized behavioral intervention for blood glucose control. </w:t>
      </w:r>
    </w:p>
  </w:footnote>
  <w:footnote w:id="39">
    <w:p w14:paraId="42A34313" w14:textId="77777777" w:rsidR="00313317" w:rsidRPr="003159F4"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Yoo HJ et al.A ubiquitous chronic disease care system using cellular phones and the internet.</w:t>
      </w:r>
      <w:r w:rsidRPr="003159F4">
        <w:rPr>
          <w:rFonts w:ascii="Open Sans" w:hAnsi="Open Sans" w:cs="Times"/>
          <w:sz w:val="12"/>
          <w:szCs w:val="12"/>
          <w:lang w:eastAsia="de-DE"/>
        </w:rPr>
        <w:t xml:space="preserve"> </w:t>
      </w:r>
    </w:p>
  </w:footnote>
  <w:footnote w:id="40">
    <w:p w14:paraId="39A84183" w14:textId="77777777" w:rsidR="00313317" w:rsidRPr="008F5D66" w:rsidRDefault="00313317" w:rsidP="0072485D">
      <w:pPr>
        <w:widowControl w:val="0"/>
        <w:autoSpaceDE w:val="0"/>
        <w:autoSpaceDN w:val="0"/>
        <w:adjustRightInd w:val="0"/>
        <w:spacing w:after="0"/>
        <w:rPr>
          <w:rFonts w:ascii="Open Sans" w:hAnsi="Open Sans" w:cs="Time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 xml:space="preserve">Davies MJ et al. Effectiveness of the Diabetes Education and Self Management for Ongoing and Newly Diagnosed programme </w:t>
      </w:r>
    </w:p>
  </w:footnote>
  <w:footnote w:id="41">
    <w:p w14:paraId="06E60FE4" w14:textId="77777777" w:rsidR="00313317" w:rsidRPr="008F5D66" w:rsidRDefault="00313317" w:rsidP="0072485D">
      <w:pPr>
        <w:pStyle w:val="Funotentext"/>
        <w:spacing w:after="0"/>
        <w:rPr>
          <w:rFonts w:ascii="Open Sans" w:hAnsi="Open San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Trento M, Gamba S, Gentile L, Grassi G, Miselli V, Morone G, et al. Rethink organization to improve education and outcomes</w:t>
      </w:r>
    </w:p>
  </w:footnote>
  <w:footnote w:id="42">
    <w:p w14:paraId="42FC5460" w14:textId="77777777" w:rsidR="00313317" w:rsidRPr="008F5D66" w:rsidRDefault="00313317" w:rsidP="0072485D">
      <w:pPr>
        <w:widowControl w:val="0"/>
        <w:autoSpaceDE w:val="0"/>
        <w:autoSpaceDN w:val="0"/>
        <w:adjustRightInd w:val="0"/>
        <w:spacing w:after="0"/>
        <w:rPr>
          <w:rFonts w:ascii="Open Sans" w:hAnsi="Open Sans" w:cs="Time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 xml:space="preserve">Deakin TA, Cade JE, Williams R, Greenwood DC. Structured patient education: the diabetes X-PERT programme makes a difference. </w:t>
      </w:r>
    </w:p>
  </w:footnote>
  <w:footnote w:id="43">
    <w:p w14:paraId="653DC9B4" w14:textId="77777777" w:rsidR="00313317" w:rsidRPr="008F5D66" w:rsidRDefault="00313317" w:rsidP="0072485D">
      <w:pPr>
        <w:pStyle w:val="Funotentext"/>
        <w:spacing w:after="0"/>
        <w:rPr>
          <w:rFonts w:ascii="Open Sans" w:hAnsi="Open San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DAFNE Study Group. Training in flexible, intensive insulin management to enable dietary freedom in people with type 1 diabetes</w:t>
      </w:r>
    </w:p>
  </w:footnote>
  <w:footnote w:id="44">
    <w:p w14:paraId="316B8B63" w14:textId="135F9057" w:rsidR="00313317" w:rsidRPr="00C8586C" w:rsidRDefault="00313317" w:rsidP="00C8586C">
      <w:pPr>
        <w:spacing w:after="0"/>
        <w:rPr>
          <w:rFonts w:ascii="Open Sans" w:eastAsia="Times New Roman" w:hAnsi="Open Sans"/>
          <w:sz w:val="12"/>
          <w:szCs w:val="12"/>
          <w:lang w:eastAsia="de-DE"/>
        </w:rPr>
      </w:pPr>
      <w:r w:rsidRPr="00472C81">
        <w:rPr>
          <w:rStyle w:val="Funotenzeichen"/>
          <w:rFonts w:ascii="Open Sans" w:hAnsi="Open Sans"/>
          <w:sz w:val="12"/>
          <w:szCs w:val="12"/>
        </w:rPr>
        <w:footnoteRef/>
      </w:r>
      <w:r w:rsidRPr="00472C81">
        <w:rPr>
          <w:rFonts w:ascii="Open Sans" w:hAnsi="Open Sans"/>
          <w:sz w:val="12"/>
          <w:szCs w:val="12"/>
        </w:rPr>
        <w:t xml:space="preserve"> G Richardson et al. Cost effectiveness of the Expert Patients Programme for patients with chronic conditions. </w:t>
      </w:r>
      <w:r w:rsidRPr="00472C81">
        <w:rPr>
          <w:rFonts w:ascii="Open Sans" w:eastAsia="Times New Roman" w:hAnsi="Open Sans"/>
          <w:i/>
          <w:iCs/>
          <w:sz w:val="12"/>
          <w:szCs w:val="12"/>
          <w:lang w:eastAsia="de-DE"/>
        </w:rPr>
        <w:t xml:space="preserve">J Epidemiol Community Health </w:t>
      </w:r>
      <w:r>
        <w:rPr>
          <w:rFonts w:ascii="Open Sans" w:eastAsia="Times New Roman" w:hAnsi="Open Sans"/>
          <w:i/>
          <w:iCs/>
          <w:sz w:val="12"/>
          <w:szCs w:val="12"/>
          <w:lang w:eastAsia="de-DE"/>
        </w:rPr>
        <w:t>2008</w:t>
      </w:r>
      <w:r w:rsidRPr="00472C81">
        <w:rPr>
          <w:rFonts w:ascii="Open Sans" w:eastAsia="Times New Roman" w:hAnsi="Open Sans"/>
          <w:i/>
          <w:iCs/>
          <w:sz w:val="12"/>
          <w:szCs w:val="12"/>
          <w:lang w:eastAsia="de-DE"/>
        </w:rPr>
        <w:t xml:space="preserve"> </w:t>
      </w:r>
    </w:p>
  </w:footnote>
  <w:footnote w:id="45">
    <w:p w14:paraId="703C025B" w14:textId="77777777" w:rsidR="00313317" w:rsidRPr="00AB4760" w:rsidRDefault="00313317" w:rsidP="005E2F9C">
      <w:pPr>
        <w:widowControl w:val="0"/>
        <w:autoSpaceDE w:val="0"/>
        <w:autoSpaceDN w:val="0"/>
        <w:adjustRightInd w:val="0"/>
        <w:spacing w:after="240" w:line="240" w:lineRule="auto"/>
        <w:rPr>
          <w:rFonts w:ascii="Open Sans" w:hAnsi="Open Sans" w:cs="Times"/>
          <w:sz w:val="12"/>
          <w:szCs w:val="12"/>
          <w:lang w:eastAsia="de-DE"/>
        </w:rPr>
      </w:pPr>
      <w:r w:rsidRPr="00AB4760">
        <w:rPr>
          <w:rStyle w:val="Funotenzeichen"/>
          <w:rFonts w:ascii="Open Sans" w:hAnsi="Open Sans"/>
          <w:sz w:val="12"/>
          <w:szCs w:val="12"/>
        </w:rPr>
        <w:footnoteRef/>
      </w:r>
      <w:r w:rsidRPr="00AB4760">
        <w:rPr>
          <w:rFonts w:ascii="Open Sans" w:hAnsi="Open Sans"/>
          <w:sz w:val="12"/>
          <w:szCs w:val="12"/>
        </w:rPr>
        <w:t xml:space="preserve"> </w:t>
      </w:r>
      <w:r w:rsidRPr="00AB4760">
        <w:rPr>
          <w:rFonts w:ascii="Open Sans" w:hAnsi="Open Sans" w:cs="Times"/>
          <w:sz w:val="12"/>
          <w:szCs w:val="12"/>
          <w:lang w:eastAsia="de-DE"/>
        </w:rPr>
        <w:t xml:space="preserve">Madlen Scheibe, Dipl-Soz et al. </w:t>
      </w:r>
      <w:r w:rsidRPr="00AB4760">
        <w:rPr>
          <w:rFonts w:ascii="Open Sans" w:hAnsi="Open Sans" w:cs="Helvetica"/>
          <w:sz w:val="12"/>
          <w:szCs w:val="12"/>
          <w:lang w:eastAsia="de-DE"/>
        </w:rPr>
        <w:t xml:space="preserve">Acceptance Factors of Mobile Apps for Diabetes by Patients Aged 50 or Older: A Qualitative Study. </w:t>
      </w:r>
      <w:r w:rsidRPr="00AB4760">
        <w:rPr>
          <w:rFonts w:ascii="Open Sans" w:hAnsi="Open Sans" w:cs="Times"/>
          <w:sz w:val="12"/>
          <w:szCs w:val="12"/>
          <w:lang w:eastAsia="de-DE"/>
        </w:rPr>
        <w:t xml:space="preserve">Med </w:t>
      </w:r>
      <w:r>
        <w:rPr>
          <w:rFonts w:ascii="Open Sans" w:hAnsi="Open Sans" w:cs="Times"/>
          <w:sz w:val="12"/>
          <w:szCs w:val="12"/>
          <w:lang w:eastAsia="de-DE"/>
        </w:rPr>
        <w:t>2.0 2015 | vol. 4 | iss. 1</w:t>
      </w:r>
    </w:p>
  </w:footnote>
  <w:footnote w:id="46">
    <w:p w14:paraId="7CC7B1A0" w14:textId="77777777" w:rsidR="00313317" w:rsidRDefault="00313317" w:rsidP="009F1541">
      <w:pPr>
        <w:pStyle w:val="Funotentext"/>
        <w:spacing w:after="0"/>
      </w:pPr>
      <w:r w:rsidRPr="000F0B21">
        <w:rPr>
          <w:rStyle w:val="Funotenzeichen"/>
          <w:rFonts w:ascii="Open Sans" w:hAnsi="Open Sans"/>
          <w:sz w:val="12"/>
          <w:szCs w:val="12"/>
        </w:rPr>
        <w:footnoteRef/>
      </w:r>
      <w:r w:rsidRPr="000F0B21">
        <w:rPr>
          <w:rFonts w:ascii="Open Sans" w:hAnsi="Open Sans"/>
          <w:sz w:val="12"/>
          <w:szCs w:val="12"/>
        </w:rPr>
        <w:t xml:space="preserve"> https://med.stanford.edu/myheartcounts.html</w:t>
      </w:r>
    </w:p>
  </w:footnote>
  <w:footnote w:id="47">
    <w:p w14:paraId="6C5C82C0" w14:textId="77777777" w:rsidR="00313317" w:rsidRPr="00472C81" w:rsidRDefault="00313317" w:rsidP="00D107D1">
      <w:pPr>
        <w:widowControl w:val="0"/>
        <w:autoSpaceDE w:val="0"/>
        <w:autoSpaceDN w:val="0"/>
        <w:adjustRightInd w:val="0"/>
        <w:spacing w:after="0"/>
        <w:rPr>
          <w:rFonts w:ascii="Open Sans" w:hAnsi="Open Sans" w:cs="Times"/>
          <w:sz w:val="12"/>
          <w:szCs w:val="12"/>
          <w:lang w:eastAsia="de-DE"/>
        </w:rPr>
      </w:pPr>
      <w:r w:rsidRPr="00472C81">
        <w:rPr>
          <w:rStyle w:val="Funotenzeichen"/>
          <w:rFonts w:ascii="Open Sans" w:hAnsi="Open Sans"/>
          <w:sz w:val="12"/>
          <w:szCs w:val="12"/>
        </w:rPr>
        <w:footnoteRef/>
      </w:r>
      <w:r w:rsidRPr="00472C81">
        <w:rPr>
          <w:rFonts w:ascii="Open Sans" w:hAnsi="Open Sans"/>
          <w:sz w:val="12"/>
          <w:szCs w:val="12"/>
        </w:rPr>
        <w:t xml:space="preserve"> </w:t>
      </w:r>
      <w:r w:rsidRPr="00472C81">
        <w:rPr>
          <w:rFonts w:ascii="Open Sans" w:hAnsi="Open Sans" w:cs="Times"/>
          <w:sz w:val="12"/>
          <w:szCs w:val="12"/>
          <w:lang w:eastAsia="de-DE"/>
        </w:rPr>
        <w:t xml:space="preserve">Medical Research Council. Developing and evaluating complex interventions: new guidance. </w:t>
      </w:r>
    </w:p>
  </w:footnote>
  <w:footnote w:id="48">
    <w:p w14:paraId="25BEFDB4" w14:textId="77777777" w:rsidR="00313317" w:rsidRPr="00C417C4" w:rsidRDefault="00313317" w:rsidP="006E09B8">
      <w:pPr>
        <w:widowControl w:val="0"/>
        <w:autoSpaceDE w:val="0"/>
        <w:autoSpaceDN w:val="0"/>
        <w:adjustRightInd w:val="0"/>
        <w:spacing w:after="0"/>
        <w:rPr>
          <w:rFonts w:ascii="Open Sans" w:hAnsi="Open Sans" w:cs="Times"/>
          <w:sz w:val="12"/>
          <w:szCs w:val="12"/>
          <w:lang w:eastAsia="de-DE"/>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 xml:space="preserve">Rosenstock IM. Why people use health services. </w:t>
      </w:r>
      <w:r w:rsidRPr="00C417C4">
        <w:rPr>
          <w:rFonts w:ascii="Open Sans" w:hAnsi="Open Sans" w:cs="Times"/>
          <w:i/>
          <w:iCs/>
          <w:sz w:val="12"/>
          <w:szCs w:val="12"/>
          <w:lang w:eastAsia="de-DE"/>
        </w:rPr>
        <w:t xml:space="preserve">Milbank Meomorial Fund Quarterly </w:t>
      </w:r>
    </w:p>
  </w:footnote>
  <w:footnote w:id="49">
    <w:p w14:paraId="2B17B5A3" w14:textId="77777777" w:rsidR="00313317" w:rsidRPr="00C417C4" w:rsidRDefault="00313317" w:rsidP="006E09B8">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Ajzen I. The theory of planned behavior.</w:t>
      </w:r>
    </w:p>
  </w:footnote>
  <w:footnote w:id="50">
    <w:p w14:paraId="47A0007C" w14:textId="77777777" w:rsidR="00313317" w:rsidRPr="00C417C4" w:rsidRDefault="00313317" w:rsidP="006E09B8">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 xml:space="preserve">Bandura A. </w:t>
      </w:r>
      <w:r w:rsidRPr="00C417C4">
        <w:rPr>
          <w:rFonts w:ascii="Open Sans" w:hAnsi="Open Sans" w:cs="Times"/>
          <w:i/>
          <w:iCs/>
          <w:sz w:val="12"/>
          <w:szCs w:val="12"/>
          <w:lang w:eastAsia="de-DE"/>
        </w:rPr>
        <w:t>Social Foundations of Thought and Action: A social Cognitive Theory</w:t>
      </w:r>
      <w:r w:rsidRPr="00C417C4">
        <w:rPr>
          <w:rFonts w:ascii="Open Sans" w:hAnsi="Open Sans" w:cs="Times"/>
          <w:sz w:val="12"/>
          <w:szCs w:val="12"/>
          <w:lang w:eastAsia="de-DE"/>
        </w:rPr>
        <w:t>.</w:t>
      </w:r>
    </w:p>
  </w:footnote>
  <w:footnote w:id="51">
    <w:p w14:paraId="603F7FD1" w14:textId="77777777" w:rsidR="00313317" w:rsidRPr="00C417C4" w:rsidRDefault="00313317" w:rsidP="006E09B8">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Rogers RW. A protection motivation theory of fear appeals and attitude change.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38536" w14:textId="77777777" w:rsidR="00313317" w:rsidRDefault="00313317">
    <w:pPr>
      <w:pStyle w:val="Kopfzeile"/>
    </w:pPr>
    <w:r>
      <w:rPr>
        <w:noProof/>
        <w:lang w:val="de-DE" w:eastAsia="de-DE"/>
      </w:rPr>
      <mc:AlternateContent>
        <mc:Choice Requires="wps">
          <w:drawing>
            <wp:anchor distT="0" distB="0" distL="114300" distR="114300" simplePos="0" relativeHeight="251657216" behindDoc="0" locked="0" layoutInCell="0" allowOverlap="1" wp14:anchorId="17EE0A73" wp14:editId="2213AB55">
              <wp:simplePos x="0" y="0"/>
              <wp:positionH relativeFrom="page">
                <wp:posOffset>899795</wp:posOffset>
              </wp:positionH>
              <wp:positionV relativeFrom="page">
                <wp:posOffset>366395</wp:posOffset>
              </wp:positionV>
              <wp:extent cx="5760720" cy="170815"/>
              <wp:effectExtent l="0" t="0" r="0" b="0"/>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36B62" w14:textId="77777777" w:rsidR="00313317" w:rsidRDefault="00313317">
                          <w:pPr>
                            <w:spacing w:after="0" w:line="240" w:lineRule="auto"/>
                            <w:jc w:val="right"/>
                          </w:pPr>
                          <w:r>
                            <w:t>Analytic Framework JUVANTIS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feld 475" o:spid="_x0000_s1030" type="#_x0000_t202" style="position:absolute;margin-left:70.85pt;margin-top:28.85pt;width:453.6pt;height:13.4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" o:allowincell="f" filled="f" stroked="f">
              <v:textbox style="mso-fit-shape-to-text:t" inset=",0,,0">
                <w:txbxContent>
                  <w:p w14:paraId="24B36B62" w14:textId="77777777" w:rsidR="00F10C8E" w:rsidRDefault="00F10C8E">
                    <w:pPr>
                      <w:spacing w:after="0" w:line="240" w:lineRule="auto"/>
                      <w:jc w:val="right"/>
                    </w:pPr>
                    <w:r>
                      <w:t>Analytic Framework JUVANTIS</w:t>
                    </w:r>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56192" behindDoc="0" locked="0" layoutInCell="0" allowOverlap="1" wp14:anchorId="67A08F47" wp14:editId="15A587DD">
              <wp:simplePos x="0" y="0"/>
              <wp:positionH relativeFrom="page">
                <wp:posOffset>6660515</wp:posOffset>
              </wp:positionH>
              <wp:positionV relativeFrom="page">
                <wp:posOffset>366395</wp:posOffset>
              </wp:positionV>
              <wp:extent cx="899795" cy="170815"/>
              <wp:effectExtent l="5715" t="0" r="0" b="0"/>
              <wp:wrapNone/>
              <wp:docPr id="3" name="Textfeld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0815"/>
                      </a:xfrm>
                      <a:prstGeom prst="rect">
                        <a:avLst/>
                      </a:prstGeom>
                      <a:solidFill>
                        <a:srgbClr val="00608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A4022" w14:textId="77777777" w:rsidR="00313317" w:rsidRDefault="00313317">
                          <w:pPr>
                            <w:spacing w:after="0" w:line="240" w:lineRule="auto"/>
                            <w:rPr>
                              <w:color w:val="FFFFFF"/>
                            </w:rPr>
                          </w:pPr>
                          <w:r>
                            <w:fldChar w:fldCharType="begin"/>
                          </w:r>
                          <w:r>
                            <w:instrText>PAGE   \* MERGEFORMAT</w:instrText>
                          </w:r>
                          <w:r>
                            <w:fldChar w:fldCharType="separate"/>
                          </w:r>
                          <w:r w:rsidR="008B40BC" w:rsidRPr="008B40BC">
                            <w:rPr>
                              <w:noProof/>
                              <w:color w:val="FFFFFF"/>
                            </w:rPr>
                            <w:t>3</w:t>
                          </w:r>
                          <w:r>
                            <w:rPr>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feld 476" o:spid="_x0000_s1031" type="#_x0000_t202" style="position:absolute;margin-left:524.45pt;margin-top:28.85pt;width:70.85pt;height:13.45pt;z-index:25165619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" o:allowincell="f" fillcolor="#00608b" stroked="f">
              <v:textbox style="mso-fit-shape-to-text:t" inset=",0,,0">
                <w:txbxContent>
                  <w:p w14:paraId="244A4022" w14:textId="77777777" w:rsidR="00F10C8E" w:rsidRDefault="00F10C8E">
                    <w:pPr>
                      <w:spacing w:after="0" w:line="240" w:lineRule="auto"/>
                      <w:rPr>
                        <w:color w:val="FFFFFF"/>
                      </w:rPr>
                    </w:pPr>
                    <w:r>
                      <w:fldChar w:fldCharType="begin"/>
                    </w:r>
                    <w:r>
                      <w:instrText>PAGE   \* MERGEFORMAT</w:instrText>
                    </w:r>
                    <w:r>
                      <w:fldChar w:fldCharType="separate"/>
                    </w:r>
                    <w:r w:rsidRPr="00F10C8E">
                      <w:rPr>
                        <w:noProof/>
                        <w:color w:val="FFFFFF"/>
                      </w:rPr>
                      <w:t>34</w:t>
                    </w:r>
                    <w:r>
                      <w:rPr>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854D8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424BA"/>
    <w:multiLevelType w:val="hybridMultilevel"/>
    <w:tmpl w:val="0518D3B0"/>
    <w:lvl w:ilvl="0" w:tplc="9852EBC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1E0A8D"/>
    <w:multiLevelType w:val="hybridMultilevel"/>
    <w:tmpl w:val="D286EAD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135E35E8"/>
    <w:multiLevelType w:val="hybridMultilevel"/>
    <w:tmpl w:val="D68A082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29F678C4"/>
    <w:multiLevelType w:val="hybridMultilevel"/>
    <w:tmpl w:val="F10ACE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C47851"/>
    <w:multiLevelType w:val="hybridMultilevel"/>
    <w:tmpl w:val="27C624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6470A77"/>
    <w:multiLevelType w:val="hybridMultilevel"/>
    <w:tmpl w:val="7E1458C4"/>
    <w:lvl w:ilvl="0" w:tplc="5CBE7596">
      <w:start w:val="4"/>
      <w:numFmt w:val="bullet"/>
      <w:lvlText w:val="-"/>
      <w:lvlJc w:val="left"/>
      <w:pPr>
        <w:ind w:left="720" w:hanging="360"/>
      </w:pPr>
      <w:rPr>
        <w:rFonts w:ascii="Open Sans" w:eastAsia="Calibri" w:hAnsi="Open Sans" w:cs="Time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FB033E"/>
    <w:multiLevelType w:val="hybridMultilevel"/>
    <w:tmpl w:val="0DE670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469F17DC"/>
    <w:multiLevelType w:val="hybridMultilevel"/>
    <w:tmpl w:val="F10ACE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FEA1590"/>
    <w:multiLevelType w:val="multilevel"/>
    <w:tmpl w:val="6B9EF4DC"/>
    <w:lvl w:ilvl="0">
      <w:start w:val="1"/>
      <w:numFmt w:val="decimal"/>
      <w:pStyle w:val="berschrift1"/>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668142C"/>
    <w:multiLevelType w:val="hybridMultilevel"/>
    <w:tmpl w:val="191EF352"/>
    <w:lvl w:ilvl="0" w:tplc="7486D8A0">
      <w:start w:val="1"/>
      <w:numFmt w:val="decimal"/>
      <w:lvlText w:val="%1."/>
      <w:lvlJc w:val="left"/>
      <w:pPr>
        <w:ind w:left="1068" w:hanging="360"/>
      </w:pPr>
      <w:rPr>
        <w:rFonts w:eastAsia="ＭＳ 明朝"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nsid w:val="5DA30A2A"/>
    <w:multiLevelType w:val="hybridMultilevel"/>
    <w:tmpl w:val="7A2A18FC"/>
    <w:lvl w:ilvl="0" w:tplc="2062BFF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63905F2D"/>
    <w:multiLevelType w:val="hybridMultilevel"/>
    <w:tmpl w:val="F10ACE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3C0043B"/>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40D0B0F"/>
    <w:multiLevelType w:val="hybridMultilevel"/>
    <w:tmpl w:val="EC7867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75D345D"/>
    <w:multiLevelType w:val="hybridMultilevel"/>
    <w:tmpl w:val="0B087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967F8E"/>
    <w:multiLevelType w:val="hybridMultilevel"/>
    <w:tmpl w:val="F10ACE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863402B"/>
    <w:multiLevelType w:val="hybridMultilevel"/>
    <w:tmpl w:val="0518D3B0"/>
    <w:lvl w:ilvl="0" w:tplc="9852EBC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312926"/>
    <w:multiLevelType w:val="hybridMultilevel"/>
    <w:tmpl w:val="9D38E5F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6"/>
  </w:num>
  <w:num w:numId="4">
    <w:abstractNumId w:val="1"/>
  </w:num>
  <w:num w:numId="5">
    <w:abstractNumId w:val="7"/>
  </w:num>
  <w:num w:numId="6">
    <w:abstractNumId w:val="19"/>
  </w:num>
  <w:num w:numId="7">
    <w:abstractNumId w:val="4"/>
  </w:num>
  <w:num w:numId="8">
    <w:abstractNumId w:val="3"/>
  </w:num>
  <w:num w:numId="9">
    <w:abstractNumId w:val="8"/>
  </w:num>
  <w:num w:numId="10">
    <w:abstractNumId w:val="2"/>
  </w:num>
  <w:num w:numId="11">
    <w:abstractNumId w:val="14"/>
  </w:num>
  <w:num w:numId="12">
    <w:abstractNumId w:val="0"/>
  </w:num>
  <w:num w:numId="13">
    <w:abstractNumId w:val="18"/>
  </w:num>
  <w:num w:numId="14">
    <w:abstractNumId w:val="5"/>
  </w:num>
  <w:num w:numId="15">
    <w:abstractNumId w:val="13"/>
  </w:num>
  <w:num w:numId="16">
    <w:abstractNumId w:val="17"/>
  </w:num>
  <w:num w:numId="17">
    <w:abstractNumId w:val="9"/>
  </w:num>
  <w:num w:numId="18">
    <w:abstractNumId w:val="6"/>
  </w:num>
  <w:num w:numId="19">
    <w:abstractNumId w:val="12"/>
  </w:num>
  <w:num w:numId="2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isplayBackgroundShape/>
  <w:hideSpellingErrors/>
  <w:activeWritingStyle w:appName="MSWord" w:lang="de-DE" w:vendorID="64" w:dllVersion="131078" w:nlCheck="1" w:checkStyle="1"/>
  <w:activeWritingStyle w:appName="MSWord" w:lang="de-DE" w:vendorID="2" w:dllVersion="6" w:checkStyle="1"/>
  <w:defaultTabStop w:val="708"/>
  <w:hyphenationZone w:val="425"/>
  <w:characterSpacingControl w:val="doNotCompress"/>
  <w:savePreviewPicture/>
  <w:hdrShapeDefaults>
    <o:shapedefaults v:ext="edit" spidmax="2050">
      <o:colormru v:ext="edit" colors="#00a9f5,#5ff155,#276623,#55b32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C4"/>
    <w:rsid w:val="00005429"/>
    <w:rsid w:val="00006CA2"/>
    <w:rsid w:val="000105BE"/>
    <w:rsid w:val="000300CC"/>
    <w:rsid w:val="00032796"/>
    <w:rsid w:val="00037246"/>
    <w:rsid w:val="000419B3"/>
    <w:rsid w:val="00042711"/>
    <w:rsid w:val="00043988"/>
    <w:rsid w:val="000510E9"/>
    <w:rsid w:val="000606E1"/>
    <w:rsid w:val="00060D9C"/>
    <w:rsid w:val="00064F35"/>
    <w:rsid w:val="000664FD"/>
    <w:rsid w:val="0006735A"/>
    <w:rsid w:val="00067534"/>
    <w:rsid w:val="00075033"/>
    <w:rsid w:val="000757E6"/>
    <w:rsid w:val="00075EEE"/>
    <w:rsid w:val="00081B52"/>
    <w:rsid w:val="00085383"/>
    <w:rsid w:val="00092564"/>
    <w:rsid w:val="00096281"/>
    <w:rsid w:val="00097081"/>
    <w:rsid w:val="000A0C82"/>
    <w:rsid w:val="000A0F7D"/>
    <w:rsid w:val="000A11E2"/>
    <w:rsid w:val="000A3467"/>
    <w:rsid w:val="000A45C9"/>
    <w:rsid w:val="000A699D"/>
    <w:rsid w:val="000B2AD2"/>
    <w:rsid w:val="000B627A"/>
    <w:rsid w:val="000C3859"/>
    <w:rsid w:val="000C3D8A"/>
    <w:rsid w:val="000C45D8"/>
    <w:rsid w:val="000D4F46"/>
    <w:rsid w:val="000D5A1D"/>
    <w:rsid w:val="000D77BF"/>
    <w:rsid w:val="000E0279"/>
    <w:rsid w:val="000E07D9"/>
    <w:rsid w:val="000E5408"/>
    <w:rsid w:val="000E6D4F"/>
    <w:rsid w:val="000E7785"/>
    <w:rsid w:val="000F0B21"/>
    <w:rsid w:val="000F16F3"/>
    <w:rsid w:val="000F4E35"/>
    <w:rsid w:val="00101025"/>
    <w:rsid w:val="00101916"/>
    <w:rsid w:val="00102873"/>
    <w:rsid w:val="00110649"/>
    <w:rsid w:val="00115D13"/>
    <w:rsid w:val="001177BA"/>
    <w:rsid w:val="00122122"/>
    <w:rsid w:val="0012273F"/>
    <w:rsid w:val="00131025"/>
    <w:rsid w:val="00131175"/>
    <w:rsid w:val="001321A4"/>
    <w:rsid w:val="00134C67"/>
    <w:rsid w:val="0014604D"/>
    <w:rsid w:val="001460A0"/>
    <w:rsid w:val="001550C2"/>
    <w:rsid w:val="00156563"/>
    <w:rsid w:val="00157A1B"/>
    <w:rsid w:val="001607F5"/>
    <w:rsid w:val="00167B0D"/>
    <w:rsid w:val="00171E20"/>
    <w:rsid w:val="00173F51"/>
    <w:rsid w:val="00175F49"/>
    <w:rsid w:val="0017636E"/>
    <w:rsid w:val="00183C16"/>
    <w:rsid w:val="001856EA"/>
    <w:rsid w:val="00186943"/>
    <w:rsid w:val="00191DA5"/>
    <w:rsid w:val="0019307E"/>
    <w:rsid w:val="0019415B"/>
    <w:rsid w:val="001942CC"/>
    <w:rsid w:val="00195B93"/>
    <w:rsid w:val="00196774"/>
    <w:rsid w:val="001A054E"/>
    <w:rsid w:val="001A4E5E"/>
    <w:rsid w:val="001B30C1"/>
    <w:rsid w:val="001B58AF"/>
    <w:rsid w:val="001C291B"/>
    <w:rsid w:val="001C2D93"/>
    <w:rsid w:val="001C65CD"/>
    <w:rsid w:val="001C7174"/>
    <w:rsid w:val="001D1EBB"/>
    <w:rsid w:val="001D2BF2"/>
    <w:rsid w:val="001E23A2"/>
    <w:rsid w:val="001E44A6"/>
    <w:rsid w:val="001E5571"/>
    <w:rsid w:val="001E5650"/>
    <w:rsid w:val="001F560F"/>
    <w:rsid w:val="001F59E4"/>
    <w:rsid w:val="00205AF5"/>
    <w:rsid w:val="00205F22"/>
    <w:rsid w:val="00206E53"/>
    <w:rsid w:val="00214150"/>
    <w:rsid w:val="00215CFA"/>
    <w:rsid w:val="00217667"/>
    <w:rsid w:val="00222D74"/>
    <w:rsid w:val="00223440"/>
    <w:rsid w:val="00232F54"/>
    <w:rsid w:val="002345D4"/>
    <w:rsid w:val="00235A3E"/>
    <w:rsid w:val="00240C61"/>
    <w:rsid w:val="002505C8"/>
    <w:rsid w:val="00252A84"/>
    <w:rsid w:val="0026092E"/>
    <w:rsid w:val="00260B36"/>
    <w:rsid w:val="002649AF"/>
    <w:rsid w:val="00281046"/>
    <w:rsid w:val="0028379F"/>
    <w:rsid w:val="00284C52"/>
    <w:rsid w:val="00286E2D"/>
    <w:rsid w:val="002911D7"/>
    <w:rsid w:val="00294FE2"/>
    <w:rsid w:val="002A0A8B"/>
    <w:rsid w:val="002A4648"/>
    <w:rsid w:val="002B788B"/>
    <w:rsid w:val="002C05F6"/>
    <w:rsid w:val="002C1BE2"/>
    <w:rsid w:val="002C4FF2"/>
    <w:rsid w:val="002C7870"/>
    <w:rsid w:val="002D1944"/>
    <w:rsid w:val="002D6EB3"/>
    <w:rsid w:val="002E0FFE"/>
    <w:rsid w:val="002E473D"/>
    <w:rsid w:val="002E783E"/>
    <w:rsid w:val="002F1797"/>
    <w:rsid w:val="002F52D3"/>
    <w:rsid w:val="003037EF"/>
    <w:rsid w:val="00304022"/>
    <w:rsid w:val="00304C23"/>
    <w:rsid w:val="00306F24"/>
    <w:rsid w:val="00307DD4"/>
    <w:rsid w:val="00311B7E"/>
    <w:rsid w:val="00313317"/>
    <w:rsid w:val="003159F4"/>
    <w:rsid w:val="0033772E"/>
    <w:rsid w:val="00340F9D"/>
    <w:rsid w:val="00344D05"/>
    <w:rsid w:val="00347F5E"/>
    <w:rsid w:val="0035271C"/>
    <w:rsid w:val="00353CBD"/>
    <w:rsid w:val="00355DE5"/>
    <w:rsid w:val="00361D65"/>
    <w:rsid w:val="00364985"/>
    <w:rsid w:val="00370124"/>
    <w:rsid w:val="003732E3"/>
    <w:rsid w:val="00375BD1"/>
    <w:rsid w:val="0037610C"/>
    <w:rsid w:val="00390396"/>
    <w:rsid w:val="00394C31"/>
    <w:rsid w:val="00395D1D"/>
    <w:rsid w:val="00395FD1"/>
    <w:rsid w:val="00397BFF"/>
    <w:rsid w:val="003A10A2"/>
    <w:rsid w:val="003B38D6"/>
    <w:rsid w:val="003B5371"/>
    <w:rsid w:val="003C38CF"/>
    <w:rsid w:val="003C3D69"/>
    <w:rsid w:val="003C45AF"/>
    <w:rsid w:val="003C6330"/>
    <w:rsid w:val="003D5DD9"/>
    <w:rsid w:val="003E2ED7"/>
    <w:rsid w:val="003E4345"/>
    <w:rsid w:val="003E5217"/>
    <w:rsid w:val="003E5E98"/>
    <w:rsid w:val="003F7D80"/>
    <w:rsid w:val="004001B8"/>
    <w:rsid w:val="00400527"/>
    <w:rsid w:val="00402CF1"/>
    <w:rsid w:val="00405497"/>
    <w:rsid w:val="00405668"/>
    <w:rsid w:val="004057A3"/>
    <w:rsid w:val="0041384C"/>
    <w:rsid w:val="004212F4"/>
    <w:rsid w:val="00422530"/>
    <w:rsid w:val="004225E5"/>
    <w:rsid w:val="00424B74"/>
    <w:rsid w:val="004267FC"/>
    <w:rsid w:val="00427EF6"/>
    <w:rsid w:val="00434C0F"/>
    <w:rsid w:val="00434C60"/>
    <w:rsid w:val="0043508A"/>
    <w:rsid w:val="00442134"/>
    <w:rsid w:val="00442F02"/>
    <w:rsid w:val="00443460"/>
    <w:rsid w:val="00443D44"/>
    <w:rsid w:val="00445561"/>
    <w:rsid w:val="00446EF8"/>
    <w:rsid w:val="00450BA7"/>
    <w:rsid w:val="00453BE3"/>
    <w:rsid w:val="00454A3D"/>
    <w:rsid w:val="004563E8"/>
    <w:rsid w:val="00465F00"/>
    <w:rsid w:val="00466C60"/>
    <w:rsid w:val="00472C81"/>
    <w:rsid w:val="00474C84"/>
    <w:rsid w:val="004756B0"/>
    <w:rsid w:val="00475FCA"/>
    <w:rsid w:val="00476420"/>
    <w:rsid w:val="00477294"/>
    <w:rsid w:val="004803E0"/>
    <w:rsid w:val="00481B33"/>
    <w:rsid w:val="004839B6"/>
    <w:rsid w:val="004862E3"/>
    <w:rsid w:val="00492427"/>
    <w:rsid w:val="004A1243"/>
    <w:rsid w:val="004A6114"/>
    <w:rsid w:val="004A6FCA"/>
    <w:rsid w:val="004B3C49"/>
    <w:rsid w:val="004C1C47"/>
    <w:rsid w:val="004C6CF5"/>
    <w:rsid w:val="004C7334"/>
    <w:rsid w:val="004D684B"/>
    <w:rsid w:val="004D709E"/>
    <w:rsid w:val="004E0320"/>
    <w:rsid w:val="004E0AAA"/>
    <w:rsid w:val="004E1C17"/>
    <w:rsid w:val="004E2156"/>
    <w:rsid w:val="004E2873"/>
    <w:rsid w:val="004E62E8"/>
    <w:rsid w:val="004F1244"/>
    <w:rsid w:val="004F549E"/>
    <w:rsid w:val="004F758E"/>
    <w:rsid w:val="00501904"/>
    <w:rsid w:val="00501F3F"/>
    <w:rsid w:val="0050247A"/>
    <w:rsid w:val="00511BC3"/>
    <w:rsid w:val="00512B8E"/>
    <w:rsid w:val="00512EF9"/>
    <w:rsid w:val="00513C5F"/>
    <w:rsid w:val="00523D50"/>
    <w:rsid w:val="00523D64"/>
    <w:rsid w:val="00524247"/>
    <w:rsid w:val="00526B3D"/>
    <w:rsid w:val="00532E7C"/>
    <w:rsid w:val="00536177"/>
    <w:rsid w:val="0054111F"/>
    <w:rsid w:val="005540C4"/>
    <w:rsid w:val="0056630F"/>
    <w:rsid w:val="00566B13"/>
    <w:rsid w:val="005734C9"/>
    <w:rsid w:val="005812CE"/>
    <w:rsid w:val="0058154E"/>
    <w:rsid w:val="00581FF8"/>
    <w:rsid w:val="00585095"/>
    <w:rsid w:val="00587BEC"/>
    <w:rsid w:val="005A1D87"/>
    <w:rsid w:val="005A2A77"/>
    <w:rsid w:val="005A3839"/>
    <w:rsid w:val="005B18A0"/>
    <w:rsid w:val="005B60BB"/>
    <w:rsid w:val="005B73E4"/>
    <w:rsid w:val="005B7CEC"/>
    <w:rsid w:val="005D1A51"/>
    <w:rsid w:val="005D4C29"/>
    <w:rsid w:val="005D596E"/>
    <w:rsid w:val="005D7E0D"/>
    <w:rsid w:val="005E2F9C"/>
    <w:rsid w:val="005F01E3"/>
    <w:rsid w:val="005F2F35"/>
    <w:rsid w:val="005F3D68"/>
    <w:rsid w:val="005F3F60"/>
    <w:rsid w:val="005F49FF"/>
    <w:rsid w:val="005F58CE"/>
    <w:rsid w:val="005F6DE7"/>
    <w:rsid w:val="00603FC0"/>
    <w:rsid w:val="00605A12"/>
    <w:rsid w:val="006112AC"/>
    <w:rsid w:val="00615A54"/>
    <w:rsid w:val="00615D06"/>
    <w:rsid w:val="00625911"/>
    <w:rsid w:val="00631DA1"/>
    <w:rsid w:val="00634FE7"/>
    <w:rsid w:val="006362AF"/>
    <w:rsid w:val="00640A39"/>
    <w:rsid w:val="00642C6F"/>
    <w:rsid w:val="006512D4"/>
    <w:rsid w:val="0066123A"/>
    <w:rsid w:val="00661B17"/>
    <w:rsid w:val="00662771"/>
    <w:rsid w:val="006637F0"/>
    <w:rsid w:val="00664A51"/>
    <w:rsid w:val="00666567"/>
    <w:rsid w:val="0067393E"/>
    <w:rsid w:val="00684C5A"/>
    <w:rsid w:val="0068517B"/>
    <w:rsid w:val="00687C23"/>
    <w:rsid w:val="00695B14"/>
    <w:rsid w:val="006A1E9B"/>
    <w:rsid w:val="006A33B2"/>
    <w:rsid w:val="006A4529"/>
    <w:rsid w:val="006A5A76"/>
    <w:rsid w:val="006B2822"/>
    <w:rsid w:val="006B303D"/>
    <w:rsid w:val="006B38EB"/>
    <w:rsid w:val="006C23A3"/>
    <w:rsid w:val="006C39D6"/>
    <w:rsid w:val="006D042B"/>
    <w:rsid w:val="006D4B0F"/>
    <w:rsid w:val="006D4B1D"/>
    <w:rsid w:val="006D526F"/>
    <w:rsid w:val="006E09B8"/>
    <w:rsid w:val="006E28DD"/>
    <w:rsid w:val="006E72EC"/>
    <w:rsid w:val="006F13F2"/>
    <w:rsid w:val="006F263C"/>
    <w:rsid w:val="006F290A"/>
    <w:rsid w:val="006F43ED"/>
    <w:rsid w:val="006F4BAD"/>
    <w:rsid w:val="00706E0A"/>
    <w:rsid w:val="007072C5"/>
    <w:rsid w:val="00707F57"/>
    <w:rsid w:val="007117D6"/>
    <w:rsid w:val="00716A1B"/>
    <w:rsid w:val="0072330F"/>
    <w:rsid w:val="0072485D"/>
    <w:rsid w:val="0073399B"/>
    <w:rsid w:val="00733AD4"/>
    <w:rsid w:val="00734672"/>
    <w:rsid w:val="00737203"/>
    <w:rsid w:val="00740278"/>
    <w:rsid w:val="00743D03"/>
    <w:rsid w:val="0074650D"/>
    <w:rsid w:val="007502A6"/>
    <w:rsid w:val="007503FF"/>
    <w:rsid w:val="0075180E"/>
    <w:rsid w:val="00751830"/>
    <w:rsid w:val="00755E80"/>
    <w:rsid w:val="00757BF6"/>
    <w:rsid w:val="0076059B"/>
    <w:rsid w:val="00767ED3"/>
    <w:rsid w:val="00773F66"/>
    <w:rsid w:val="00776D2A"/>
    <w:rsid w:val="007835D3"/>
    <w:rsid w:val="00784200"/>
    <w:rsid w:val="00784527"/>
    <w:rsid w:val="007852BE"/>
    <w:rsid w:val="0078573D"/>
    <w:rsid w:val="007976DE"/>
    <w:rsid w:val="007A0A27"/>
    <w:rsid w:val="007A0E37"/>
    <w:rsid w:val="007A3192"/>
    <w:rsid w:val="007B6BAB"/>
    <w:rsid w:val="007C4E8A"/>
    <w:rsid w:val="007C63FF"/>
    <w:rsid w:val="007D6C8F"/>
    <w:rsid w:val="007E1C27"/>
    <w:rsid w:val="007E6E04"/>
    <w:rsid w:val="007F1786"/>
    <w:rsid w:val="007F234A"/>
    <w:rsid w:val="007F377B"/>
    <w:rsid w:val="007F483A"/>
    <w:rsid w:val="007F6CF7"/>
    <w:rsid w:val="008128E0"/>
    <w:rsid w:val="00815792"/>
    <w:rsid w:val="0082017C"/>
    <w:rsid w:val="00821EE8"/>
    <w:rsid w:val="008319AC"/>
    <w:rsid w:val="00833DF7"/>
    <w:rsid w:val="008350D5"/>
    <w:rsid w:val="008351BA"/>
    <w:rsid w:val="00850D8C"/>
    <w:rsid w:val="00851D3F"/>
    <w:rsid w:val="00852C54"/>
    <w:rsid w:val="00856BC0"/>
    <w:rsid w:val="008608E9"/>
    <w:rsid w:val="00861752"/>
    <w:rsid w:val="008630F3"/>
    <w:rsid w:val="00864A15"/>
    <w:rsid w:val="0087746D"/>
    <w:rsid w:val="00877A13"/>
    <w:rsid w:val="00885601"/>
    <w:rsid w:val="00886DD2"/>
    <w:rsid w:val="008913E2"/>
    <w:rsid w:val="00891CC9"/>
    <w:rsid w:val="0089387A"/>
    <w:rsid w:val="00895A27"/>
    <w:rsid w:val="00895A83"/>
    <w:rsid w:val="008A0E73"/>
    <w:rsid w:val="008A66C3"/>
    <w:rsid w:val="008A7199"/>
    <w:rsid w:val="008B40BC"/>
    <w:rsid w:val="008C0099"/>
    <w:rsid w:val="008C234C"/>
    <w:rsid w:val="008C267B"/>
    <w:rsid w:val="008C2AEF"/>
    <w:rsid w:val="008C2F29"/>
    <w:rsid w:val="008C3DB1"/>
    <w:rsid w:val="008C7B81"/>
    <w:rsid w:val="008D2BE9"/>
    <w:rsid w:val="008D378B"/>
    <w:rsid w:val="008D5F31"/>
    <w:rsid w:val="008D5F40"/>
    <w:rsid w:val="008E385A"/>
    <w:rsid w:val="008E5D11"/>
    <w:rsid w:val="008E5F04"/>
    <w:rsid w:val="008F5D66"/>
    <w:rsid w:val="008F6846"/>
    <w:rsid w:val="008F7C7D"/>
    <w:rsid w:val="00902F18"/>
    <w:rsid w:val="00904BBA"/>
    <w:rsid w:val="00904F92"/>
    <w:rsid w:val="00915126"/>
    <w:rsid w:val="00922333"/>
    <w:rsid w:val="0092553E"/>
    <w:rsid w:val="0092637B"/>
    <w:rsid w:val="0093164F"/>
    <w:rsid w:val="00936557"/>
    <w:rsid w:val="009477D1"/>
    <w:rsid w:val="00952240"/>
    <w:rsid w:val="00952FB0"/>
    <w:rsid w:val="0095344A"/>
    <w:rsid w:val="00955103"/>
    <w:rsid w:val="00960B9E"/>
    <w:rsid w:val="00962303"/>
    <w:rsid w:val="00964085"/>
    <w:rsid w:val="009731D4"/>
    <w:rsid w:val="00982CD2"/>
    <w:rsid w:val="00985407"/>
    <w:rsid w:val="00987115"/>
    <w:rsid w:val="00990A16"/>
    <w:rsid w:val="0099140E"/>
    <w:rsid w:val="009A3961"/>
    <w:rsid w:val="009A4E54"/>
    <w:rsid w:val="009B3B83"/>
    <w:rsid w:val="009B6076"/>
    <w:rsid w:val="009C52BB"/>
    <w:rsid w:val="009D3D20"/>
    <w:rsid w:val="009D43A1"/>
    <w:rsid w:val="009E4D06"/>
    <w:rsid w:val="009E5C27"/>
    <w:rsid w:val="009E6FC8"/>
    <w:rsid w:val="009F074F"/>
    <w:rsid w:val="009F1541"/>
    <w:rsid w:val="009F2306"/>
    <w:rsid w:val="00A00BCE"/>
    <w:rsid w:val="00A05773"/>
    <w:rsid w:val="00A1085D"/>
    <w:rsid w:val="00A10877"/>
    <w:rsid w:val="00A10E77"/>
    <w:rsid w:val="00A12659"/>
    <w:rsid w:val="00A14E30"/>
    <w:rsid w:val="00A15FC1"/>
    <w:rsid w:val="00A201E6"/>
    <w:rsid w:val="00A20C94"/>
    <w:rsid w:val="00A233F6"/>
    <w:rsid w:val="00A2383A"/>
    <w:rsid w:val="00A23D08"/>
    <w:rsid w:val="00A24B34"/>
    <w:rsid w:val="00A24EA3"/>
    <w:rsid w:val="00A30496"/>
    <w:rsid w:val="00A335F6"/>
    <w:rsid w:val="00A3468E"/>
    <w:rsid w:val="00A42D0B"/>
    <w:rsid w:val="00A42E1C"/>
    <w:rsid w:val="00A4570E"/>
    <w:rsid w:val="00A60953"/>
    <w:rsid w:val="00A64F8A"/>
    <w:rsid w:val="00A65E7A"/>
    <w:rsid w:val="00A66149"/>
    <w:rsid w:val="00A67E54"/>
    <w:rsid w:val="00A76B13"/>
    <w:rsid w:val="00A76F7A"/>
    <w:rsid w:val="00A77924"/>
    <w:rsid w:val="00A8137E"/>
    <w:rsid w:val="00A8507C"/>
    <w:rsid w:val="00A8706B"/>
    <w:rsid w:val="00A91976"/>
    <w:rsid w:val="00A94E31"/>
    <w:rsid w:val="00AA0370"/>
    <w:rsid w:val="00AA0708"/>
    <w:rsid w:val="00AA41D2"/>
    <w:rsid w:val="00AB088A"/>
    <w:rsid w:val="00AB2DF5"/>
    <w:rsid w:val="00AB4760"/>
    <w:rsid w:val="00AB55C5"/>
    <w:rsid w:val="00AB611B"/>
    <w:rsid w:val="00AB752A"/>
    <w:rsid w:val="00AC4ED5"/>
    <w:rsid w:val="00AC72D9"/>
    <w:rsid w:val="00AE1770"/>
    <w:rsid w:val="00AE3AC5"/>
    <w:rsid w:val="00AE3C36"/>
    <w:rsid w:val="00AE3C5D"/>
    <w:rsid w:val="00AE79B6"/>
    <w:rsid w:val="00AE7C48"/>
    <w:rsid w:val="00AF0DEC"/>
    <w:rsid w:val="00AF1C96"/>
    <w:rsid w:val="00AF4F17"/>
    <w:rsid w:val="00AF5FFF"/>
    <w:rsid w:val="00B07A9D"/>
    <w:rsid w:val="00B10E59"/>
    <w:rsid w:val="00B130AA"/>
    <w:rsid w:val="00B26D35"/>
    <w:rsid w:val="00B32B1D"/>
    <w:rsid w:val="00B403A8"/>
    <w:rsid w:val="00B4053E"/>
    <w:rsid w:val="00B40A12"/>
    <w:rsid w:val="00B439E7"/>
    <w:rsid w:val="00B47B9B"/>
    <w:rsid w:val="00B628F3"/>
    <w:rsid w:val="00B65E14"/>
    <w:rsid w:val="00B66786"/>
    <w:rsid w:val="00B67305"/>
    <w:rsid w:val="00B716CF"/>
    <w:rsid w:val="00B72188"/>
    <w:rsid w:val="00B7480E"/>
    <w:rsid w:val="00B74A42"/>
    <w:rsid w:val="00B76D52"/>
    <w:rsid w:val="00B80336"/>
    <w:rsid w:val="00B847EE"/>
    <w:rsid w:val="00B93FE4"/>
    <w:rsid w:val="00B94517"/>
    <w:rsid w:val="00B973ED"/>
    <w:rsid w:val="00BA0393"/>
    <w:rsid w:val="00BA18CB"/>
    <w:rsid w:val="00BA1A14"/>
    <w:rsid w:val="00BA23DB"/>
    <w:rsid w:val="00BA399F"/>
    <w:rsid w:val="00BA545B"/>
    <w:rsid w:val="00BA6817"/>
    <w:rsid w:val="00BB265C"/>
    <w:rsid w:val="00BD2F9A"/>
    <w:rsid w:val="00BE0B24"/>
    <w:rsid w:val="00BE5B73"/>
    <w:rsid w:val="00BE6126"/>
    <w:rsid w:val="00BE643D"/>
    <w:rsid w:val="00BE6757"/>
    <w:rsid w:val="00BF0884"/>
    <w:rsid w:val="00BF3473"/>
    <w:rsid w:val="00BF38A7"/>
    <w:rsid w:val="00BF571A"/>
    <w:rsid w:val="00C0160A"/>
    <w:rsid w:val="00C10247"/>
    <w:rsid w:val="00C112E5"/>
    <w:rsid w:val="00C135F5"/>
    <w:rsid w:val="00C2091F"/>
    <w:rsid w:val="00C21DB3"/>
    <w:rsid w:val="00C2737E"/>
    <w:rsid w:val="00C30989"/>
    <w:rsid w:val="00C316DF"/>
    <w:rsid w:val="00C33A4E"/>
    <w:rsid w:val="00C417C4"/>
    <w:rsid w:val="00C41CEA"/>
    <w:rsid w:val="00C426A2"/>
    <w:rsid w:val="00C42D1B"/>
    <w:rsid w:val="00C43D7A"/>
    <w:rsid w:val="00C43E9B"/>
    <w:rsid w:val="00C46280"/>
    <w:rsid w:val="00C53C28"/>
    <w:rsid w:val="00C53C97"/>
    <w:rsid w:val="00C57015"/>
    <w:rsid w:val="00C631A0"/>
    <w:rsid w:val="00C65504"/>
    <w:rsid w:val="00C664A4"/>
    <w:rsid w:val="00C6681C"/>
    <w:rsid w:val="00C67D7B"/>
    <w:rsid w:val="00C708CC"/>
    <w:rsid w:val="00C719E6"/>
    <w:rsid w:val="00C73A2B"/>
    <w:rsid w:val="00C743B4"/>
    <w:rsid w:val="00C74601"/>
    <w:rsid w:val="00C804FD"/>
    <w:rsid w:val="00C80997"/>
    <w:rsid w:val="00C80D3F"/>
    <w:rsid w:val="00C82114"/>
    <w:rsid w:val="00C82A47"/>
    <w:rsid w:val="00C82D14"/>
    <w:rsid w:val="00C8586C"/>
    <w:rsid w:val="00C9082C"/>
    <w:rsid w:val="00C92480"/>
    <w:rsid w:val="00CA4C8D"/>
    <w:rsid w:val="00CA51B1"/>
    <w:rsid w:val="00CA6207"/>
    <w:rsid w:val="00CB2EE1"/>
    <w:rsid w:val="00CB3CBC"/>
    <w:rsid w:val="00CB7154"/>
    <w:rsid w:val="00CC4574"/>
    <w:rsid w:val="00CD1C78"/>
    <w:rsid w:val="00CD1E14"/>
    <w:rsid w:val="00CD5CD4"/>
    <w:rsid w:val="00CD6FF0"/>
    <w:rsid w:val="00CD7D8F"/>
    <w:rsid w:val="00CE1C3D"/>
    <w:rsid w:val="00CE41F1"/>
    <w:rsid w:val="00CE5E5D"/>
    <w:rsid w:val="00CE64D3"/>
    <w:rsid w:val="00CF2064"/>
    <w:rsid w:val="00CF4644"/>
    <w:rsid w:val="00CF5DCB"/>
    <w:rsid w:val="00CF5F1A"/>
    <w:rsid w:val="00CF6218"/>
    <w:rsid w:val="00CF6862"/>
    <w:rsid w:val="00D0294E"/>
    <w:rsid w:val="00D02C57"/>
    <w:rsid w:val="00D05799"/>
    <w:rsid w:val="00D05BE9"/>
    <w:rsid w:val="00D0729F"/>
    <w:rsid w:val="00D07AEF"/>
    <w:rsid w:val="00D107D1"/>
    <w:rsid w:val="00D2008C"/>
    <w:rsid w:val="00D211CB"/>
    <w:rsid w:val="00D33430"/>
    <w:rsid w:val="00D3703D"/>
    <w:rsid w:val="00D40AD5"/>
    <w:rsid w:val="00D44CEA"/>
    <w:rsid w:val="00D44DA4"/>
    <w:rsid w:val="00D51811"/>
    <w:rsid w:val="00D6119E"/>
    <w:rsid w:val="00D61290"/>
    <w:rsid w:val="00D63491"/>
    <w:rsid w:val="00D64BFF"/>
    <w:rsid w:val="00D713B4"/>
    <w:rsid w:val="00D73541"/>
    <w:rsid w:val="00D77747"/>
    <w:rsid w:val="00D8364E"/>
    <w:rsid w:val="00D86A7A"/>
    <w:rsid w:val="00D94000"/>
    <w:rsid w:val="00D979C0"/>
    <w:rsid w:val="00DA0B43"/>
    <w:rsid w:val="00DA0E33"/>
    <w:rsid w:val="00DA1881"/>
    <w:rsid w:val="00DA70BA"/>
    <w:rsid w:val="00DA77A8"/>
    <w:rsid w:val="00DB2C33"/>
    <w:rsid w:val="00DB3058"/>
    <w:rsid w:val="00DB6AEA"/>
    <w:rsid w:val="00DB73F2"/>
    <w:rsid w:val="00DC0C99"/>
    <w:rsid w:val="00DC79CC"/>
    <w:rsid w:val="00DD24E9"/>
    <w:rsid w:val="00DE2C8E"/>
    <w:rsid w:val="00DE49A7"/>
    <w:rsid w:val="00DE6CE4"/>
    <w:rsid w:val="00DE7BC7"/>
    <w:rsid w:val="00E074DE"/>
    <w:rsid w:val="00E10A37"/>
    <w:rsid w:val="00E20DCE"/>
    <w:rsid w:val="00E21BCF"/>
    <w:rsid w:val="00E21CC8"/>
    <w:rsid w:val="00E31A2E"/>
    <w:rsid w:val="00E34B96"/>
    <w:rsid w:val="00E35D98"/>
    <w:rsid w:val="00E360CE"/>
    <w:rsid w:val="00E45691"/>
    <w:rsid w:val="00E465B2"/>
    <w:rsid w:val="00E53033"/>
    <w:rsid w:val="00E5771B"/>
    <w:rsid w:val="00E62609"/>
    <w:rsid w:val="00E67FAE"/>
    <w:rsid w:val="00E70510"/>
    <w:rsid w:val="00E71A09"/>
    <w:rsid w:val="00E77ED1"/>
    <w:rsid w:val="00E81312"/>
    <w:rsid w:val="00E82192"/>
    <w:rsid w:val="00E83FBF"/>
    <w:rsid w:val="00E85C3A"/>
    <w:rsid w:val="00E91E65"/>
    <w:rsid w:val="00E92983"/>
    <w:rsid w:val="00E954A4"/>
    <w:rsid w:val="00EA0011"/>
    <w:rsid w:val="00EA17DB"/>
    <w:rsid w:val="00EA45D2"/>
    <w:rsid w:val="00EA54FA"/>
    <w:rsid w:val="00EA7993"/>
    <w:rsid w:val="00EA7DAF"/>
    <w:rsid w:val="00EB65CA"/>
    <w:rsid w:val="00ED41FB"/>
    <w:rsid w:val="00EF2FC5"/>
    <w:rsid w:val="00F02C6C"/>
    <w:rsid w:val="00F046B7"/>
    <w:rsid w:val="00F07058"/>
    <w:rsid w:val="00F10C8E"/>
    <w:rsid w:val="00F173A5"/>
    <w:rsid w:val="00F20A58"/>
    <w:rsid w:val="00F22902"/>
    <w:rsid w:val="00F27890"/>
    <w:rsid w:val="00F27B05"/>
    <w:rsid w:val="00F30F96"/>
    <w:rsid w:val="00F33C2E"/>
    <w:rsid w:val="00F34C39"/>
    <w:rsid w:val="00F3526D"/>
    <w:rsid w:val="00F3537A"/>
    <w:rsid w:val="00F35DFD"/>
    <w:rsid w:val="00F3645E"/>
    <w:rsid w:val="00F45257"/>
    <w:rsid w:val="00F46C89"/>
    <w:rsid w:val="00F52357"/>
    <w:rsid w:val="00F62219"/>
    <w:rsid w:val="00F63FD4"/>
    <w:rsid w:val="00F65194"/>
    <w:rsid w:val="00F65566"/>
    <w:rsid w:val="00F65827"/>
    <w:rsid w:val="00F70A26"/>
    <w:rsid w:val="00F73C65"/>
    <w:rsid w:val="00F75156"/>
    <w:rsid w:val="00F81924"/>
    <w:rsid w:val="00F85856"/>
    <w:rsid w:val="00F8798F"/>
    <w:rsid w:val="00F90BA3"/>
    <w:rsid w:val="00F94886"/>
    <w:rsid w:val="00F95FDC"/>
    <w:rsid w:val="00FA0505"/>
    <w:rsid w:val="00FA4B7B"/>
    <w:rsid w:val="00FA5DFF"/>
    <w:rsid w:val="00FB0372"/>
    <w:rsid w:val="00FB0950"/>
    <w:rsid w:val="00FB1FD5"/>
    <w:rsid w:val="00FB6594"/>
    <w:rsid w:val="00FB783F"/>
    <w:rsid w:val="00FC6273"/>
    <w:rsid w:val="00FD0FF4"/>
    <w:rsid w:val="00FD1C6B"/>
    <w:rsid w:val="00FE5936"/>
    <w:rsid w:val="00FE5C2B"/>
    <w:rsid w:val="00FE7B4A"/>
    <w:rsid w:val="00FF019B"/>
    <w:rsid w:val="00FF27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00a9f5,#5ff155,#276623,#55b327"/>
    </o:shapedefaults>
    <o:shapelayout v:ext="edit">
      <o:idmap v:ext="edit" data="1"/>
    </o:shapelayout>
  </w:shapeDefaults>
  <w:decimalSymbol w:val=","/>
  <w:listSeparator w:val=";"/>
  <w14:docId w14:val="7C25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eichen"/>
    <w:uiPriority w:val="9"/>
    <w:qFormat/>
    <w:pPr>
      <w:keepNext/>
      <w:numPr>
        <w:numId w:val="1"/>
      </w:numPr>
      <w:spacing w:before="240" w:after="60"/>
      <w:outlineLvl w:val="0"/>
    </w:pPr>
    <w:rPr>
      <w:rFonts w:eastAsia="Times New Roman"/>
      <w:b/>
      <w:bCs/>
      <w:kern w:val="32"/>
      <w:sz w:val="32"/>
      <w:szCs w:val="32"/>
      <w:lang w:val="x-none"/>
    </w:rPr>
  </w:style>
  <w:style w:type="paragraph" w:styleId="berschrift2">
    <w:name w:val="heading 2"/>
    <w:basedOn w:val="Standard"/>
    <w:next w:val="Standard"/>
    <w:link w:val="berschrift2Zeichen"/>
    <w:uiPriority w:val="9"/>
    <w:unhideWhenUsed/>
    <w:qFormat/>
    <w:pPr>
      <w:keepNext/>
      <w:spacing w:before="240" w:after="60"/>
      <w:outlineLvl w:val="1"/>
    </w:pPr>
    <w:rPr>
      <w:rFonts w:ascii="Cambria" w:eastAsia="Times New Roman" w:hAnsi="Cambria"/>
      <w:b/>
      <w:bCs/>
      <w:i/>
      <w:iCs/>
      <w:sz w:val="28"/>
      <w:szCs w:val="28"/>
      <w:lang w:val="x-none"/>
    </w:rPr>
  </w:style>
  <w:style w:type="paragraph" w:styleId="berschrift3">
    <w:name w:val="heading 3"/>
    <w:basedOn w:val="Standard"/>
    <w:next w:val="Standard"/>
    <w:link w:val="berschrift3Zeichen"/>
    <w:uiPriority w:val="9"/>
    <w:unhideWhenUsed/>
    <w:qFormat/>
    <w:pPr>
      <w:keepNext/>
      <w:spacing w:before="240" w:after="60"/>
      <w:outlineLvl w:val="2"/>
    </w:pPr>
    <w:rPr>
      <w:rFonts w:ascii="Cambria" w:eastAsia="Times New Roman" w:hAnsi="Cambria"/>
      <w:b/>
      <w:bCs/>
      <w:sz w:val="26"/>
      <w:szCs w:val="26"/>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pPr>
      <w:tabs>
        <w:tab w:val="center" w:pos="4536"/>
        <w:tab w:val="right" w:pos="9072"/>
      </w:tabs>
    </w:pPr>
    <w:rPr>
      <w:lang w:val="x-none"/>
    </w:rPr>
  </w:style>
  <w:style w:type="character" w:customStyle="1" w:styleId="KopfzeileZeichen">
    <w:name w:val="Kopfzeile Zeichen"/>
    <w:link w:val="Kopfzeile"/>
    <w:uiPriority w:val="99"/>
    <w:rPr>
      <w:sz w:val="22"/>
      <w:szCs w:val="22"/>
      <w:lang w:eastAsia="en-US"/>
    </w:rPr>
  </w:style>
  <w:style w:type="paragraph" w:styleId="Fuzeile">
    <w:name w:val="footer"/>
    <w:basedOn w:val="Standard"/>
    <w:link w:val="FuzeileZeichen"/>
    <w:uiPriority w:val="99"/>
    <w:unhideWhenUsed/>
    <w:pPr>
      <w:tabs>
        <w:tab w:val="center" w:pos="4536"/>
        <w:tab w:val="right" w:pos="9072"/>
      </w:tabs>
    </w:pPr>
    <w:rPr>
      <w:lang w:val="x-none"/>
    </w:rPr>
  </w:style>
  <w:style w:type="character" w:customStyle="1" w:styleId="FuzeileZeichen">
    <w:name w:val="Fußzeile Zeichen"/>
    <w:link w:val="Fuzeile"/>
    <w:uiPriority w:val="99"/>
    <w:rPr>
      <w:sz w:val="22"/>
      <w:szCs w:val="22"/>
      <w:lang w:eastAsia="en-US"/>
    </w:rPr>
  </w:style>
  <w:style w:type="paragraph" w:styleId="Sprechblasentext">
    <w:name w:val="Balloon Text"/>
    <w:basedOn w:val="Standard"/>
    <w:link w:val="SprechblasentextZeichen"/>
    <w:uiPriority w:val="99"/>
    <w:semiHidden/>
    <w:unhideWhenUsed/>
    <w:pPr>
      <w:spacing w:after="0" w:line="240" w:lineRule="auto"/>
    </w:pPr>
    <w:rPr>
      <w:rFonts w:ascii="Tahoma" w:hAnsi="Tahoma"/>
      <w:sz w:val="16"/>
      <w:szCs w:val="16"/>
      <w:lang w:val="x-none"/>
    </w:rPr>
  </w:style>
  <w:style w:type="character" w:customStyle="1" w:styleId="SprechblasentextZeichen">
    <w:name w:val="Sprechblasentext Zeichen"/>
    <w:link w:val="Sprechblasentext"/>
    <w:uiPriority w:val="99"/>
    <w:semiHidden/>
    <w:rPr>
      <w:rFonts w:ascii="Tahoma" w:hAnsi="Tahoma" w:cs="Tahoma"/>
      <w:sz w:val="16"/>
      <w:szCs w:val="16"/>
      <w:lang w:eastAsia="en-US"/>
    </w:rPr>
  </w:style>
  <w:style w:type="character" w:customStyle="1" w:styleId="berschrift1Zeichen">
    <w:name w:val="Überschrift 1 Zeichen"/>
    <w:link w:val="berschrift1"/>
    <w:uiPriority w:val="9"/>
    <w:rPr>
      <w:rFonts w:eastAsia="Times New Roman"/>
      <w:b/>
      <w:bCs/>
      <w:kern w:val="32"/>
      <w:sz w:val="32"/>
      <w:szCs w:val="32"/>
      <w:lang w:val="x-none" w:eastAsia="en-US"/>
    </w:rPr>
  </w:style>
  <w:style w:type="paragraph" w:styleId="Inhaltsverzeichnisberschrift">
    <w:name w:val="TOC Heading"/>
    <w:basedOn w:val="berschrift1"/>
    <w:next w:val="Standard"/>
    <w:uiPriority w:val="39"/>
    <w:semiHidden/>
    <w:unhideWhenUsed/>
    <w:qFormat/>
    <w:pPr>
      <w:keepLines/>
      <w:spacing w:before="480" w:after="0"/>
      <w:outlineLvl w:val="9"/>
    </w:pPr>
    <w:rPr>
      <w:color w:val="365F91"/>
      <w:kern w:val="0"/>
      <w:sz w:val="28"/>
      <w:szCs w:val="28"/>
      <w:lang w:eastAsia="de-DE"/>
    </w:rPr>
  </w:style>
  <w:style w:type="paragraph" w:styleId="KeinLeerraum">
    <w:name w:val="No Spacing"/>
    <w:link w:val="KeinLeerraumZeichen"/>
    <w:uiPriority w:val="1"/>
    <w:qFormat/>
    <w:rPr>
      <w:rFonts w:eastAsia="Times New Roman"/>
      <w:sz w:val="22"/>
      <w:szCs w:val="22"/>
    </w:rPr>
  </w:style>
  <w:style w:type="character" w:customStyle="1" w:styleId="KeinLeerraumZeichen">
    <w:name w:val="Kein Leerraum Zeichen"/>
    <w:link w:val="KeinLeerraum"/>
    <w:uiPriority w:val="1"/>
    <w:rPr>
      <w:rFonts w:eastAsia="Times New Roman"/>
      <w:sz w:val="22"/>
      <w:szCs w:val="22"/>
      <w:lang w:bidi="ar-SA"/>
    </w:rPr>
  </w:style>
  <w:style w:type="paragraph" w:customStyle="1" w:styleId="3CBD5A742C28424DA5172AD252E32316">
    <w:name w:val="3CBD5A742C28424DA5172AD252E32316"/>
    <w:pPr>
      <w:spacing w:after="200" w:line="276" w:lineRule="auto"/>
    </w:pPr>
    <w:rPr>
      <w:rFonts w:eastAsia="Times New Roman"/>
      <w:sz w:val="22"/>
      <w:szCs w:val="22"/>
    </w:rPr>
  </w:style>
  <w:style w:type="paragraph" w:styleId="Verzeichnis2">
    <w:name w:val="toc 2"/>
    <w:basedOn w:val="Standard"/>
    <w:next w:val="Standard"/>
    <w:autoRedefine/>
    <w:uiPriority w:val="39"/>
    <w:unhideWhenUsed/>
    <w:qFormat/>
    <w:rsid w:val="00CB2EE1"/>
    <w:pPr>
      <w:tabs>
        <w:tab w:val="right" w:leader="dot" w:pos="9062"/>
      </w:tabs>
      <w:spacing w:after="100"/>
      <w:ind w:left="709" w:hanging="283"/>
    </w:pPr>
    <w:rPr>
      <w:rFonts w:eastAsia="Times New Roman"/>
      <w:lang w:eastAsia="de-DE"/>
    </w:rPr>
  </w:style>
  <w:style w:type="paragraph" w:styleId="Verzeichnis1">
    <w:name w:val="toc 1"/>
    <w:basedOn w:val="Standard"/>
    <w:next w:val="Standard"/>
    <w:autoRedefine/>
    <w:uiPriority w:val="39"/>
    <w:unhideWhenUsed/>
    <w:qFormat/>
    <w:rsid w:val="004B3C49"/>
    <w:pPr>
      <w:tabs>
        <w:tab w:val="right" w:leader="dot" w:pos="9062"/>
      </w:tabs>
      <w:spacing w:after="100" w:line="360" w:lineRule="auto"/>
    </w:pPr>
    <w:rPr>
      <w:rFonts w:eastAsia="Times New Roman"/>
      <w:lang w:eastAsia="de-DE"/>
    </w:rPr>
  </w:style>
  <w:style w:type="paragraph" w:styleId="Verzeichnis3">
    <w:name w:val="toc 3"/>
    <w:basedOn w:val="Standard"/>
    <w:next w:val="Standard"/>
    <w:autoRedefine/>
    <w:uiPriority w:val="39"/>
    <w:unhideWhenUsed/>
    <w:qFormat/>
    <w:rsid w:val="00DC0C99"/>
    <w:pPr>
      <w:tabs>
        <w:tab w:val="right" w:leader="dot" w:pos="9062"/>
      </w:tabs>
      <w:spacing w:after="100"/>
      <w:ind w:left="709"/>
    </w:pPr>
    <w:rPr>
      <w:rFonts w:eastAsia="Times New Roman"/>
      <w:lang w:eastAsia="de-DE"/>
    </w:rPr>
  </w:style>
  <w:style w:type="character" w:customStyle="1" w:styleId="berschrift2Zeichen">
    <w:name w:val="Überschrift 2 Zeichen"/>
    <w:link w:val="berschrift2"/>
    <w:uiPriority w:val="9"/>
    <w:rPr>
      <w:rFonts w:ascii="Cambria" w:eastAsia="Times New Roman" w:hAnsi="Cambria" w:cs="Times New Roman"/>
      <w:b/>
      <w:bCs/>
      <w:i/>
      <w:iCs/>
      <w:sz w:val="28"/>
      <w:szCs w:val="28"/>
      <w:lang w:eastAsia="en-US"/>
    </w:rPr>
  </w:style>
  <w:style w:type="character" w:customStyle="1" w:styleId="berschrift3Zeichen">
    <w:name w:val="Überschrift 3 Zeichen"/>
    <w:link w:val="berschrift3"/>
    <w:uiPriority w:val="9"/>
    <w:rPr>
      <w:rFonts w:ascii="Cambria" w:eastAsia="Times New Roman" w:hAnsi="Cambria" w:cs="Times New Roman"/>
      <w:b/>
      <w:bCs/>
      <w:sz w:val="26"/>
      <w:szCs w:val="26"/>
      <w:lang w:eastAsia="en-US"/>
    </w:rPr>
  </w:style>
  <w:style w:type="character" w:styleId="Link">
    <w:name w:val="Hyperlink"/>
    <w:uiPriority w:val="99"/>
    <w:unhideWhenUsed/>
    <w:rPr>
      <w:color w:val="0000FF"/>
      <w:u w:val="single"/>
    </w:rPr>
  </w:style>
  <w:style w:type="character" w:styleId="GesichteterLink">
    <w:name w:val="FollowedHyperlink"/>
    <w:uiPriority w:val="99"/>
    <w:semiHidden/>
    <w:unhideWhenUsed/>
    <w:rPr>
      <w:color w:val="800080"/>
      <w:u w:val="single"/>
    </w:rPr>
  </w:style>
  <w:style w:type="character" w:styleId="IntensiverVerweis">
    <w:name w:val="Intense Reference"/>
    <w:uiPriority w:val="32"/>
    <w:qFormat/>
    <w:rsid w:val="00370124"/>
    <w:rPr>
      <w:b/>
      <w:bCs/>
      <w:smallCaps/>
      <w:color w:val="C0504D"/>
      <w:spacing w:val="5"/>
      <w:u w:val="single"/>
    </w:rPr>
  </w:style>
  <w:style w:type="paragraph" w:styleId="Listenabsatz">
    <w:name w:val="List Paragraph"/>
    <w:basedOn w:val="Standard"/>
    <w:qFormat/>
    <w:rsid w:val="00F46C89"/>
    <w:pPr>
      <w:spacing w:after="0" w:line="240" w:lineRule="auto"/>
      <w:ind w:left="720"/>
      <w:contextualSpacing/>
    </w:pPr>
    <w:rPr>
      <w:rFonts w:ascii="Cambria" w:eastAsia="ＭＳ 明朝" w:hAnsi="Cambria"/>
      <w:sz w:val="24"/>
      <w:szCs w:val="24"/>
      <w:lang w:eastAsia="de-DE"/>
    </w:rPr>
  </w:style>
  <w:style w:type="table" w:styleId="Tabellenraster">
    <w:name w:val="Table Grid"/>
    <w:basedOn w:val="NormaleTabelle"/>
    <w:uiPriority w:val="59"/>
    <w:rsid w:val="00F46C89"/>
    <w:rPr>
      <w:rFonts w:ascii="Cambria" w:eastAsia="ＭＳ 明朝"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A91976"/>
    <w:rPr>
      <w:sz w:val="24"/>
      <w:szCs w:val="24"/>
    </w:rPr>
  </w:style>
  <w:style w:type="character" w:customStyle="1" w:styleId="FunotentextZeichen">
    <w:name w:val="Fußnotentext Zeichen"/>
    <w:link w:val="Funotentext"/>
    <w:uiPriority w:val="99"/>
    <w:rsid w:val="00A91976"/>
    <w:rPr>
      <w:sz w:val="24"/>
      <w:szCs w:val="24"/>
      <w:lang w:eastAsia="en-US"/>
    </w:rPr>
  </w:style>
  <w:style w:type="character" w:styleId="Funotenzeichen">
    <w:name w:val="footnote reference"/>
    <w:uiPriority w:val="99"/>
    <w:unhideWhenUsed/>
    <w:rsid w:val="00A91976"/>
    <w:rPr>
      <w:vertAlign w:val="superscript"/>
    </w:rPr>
  </w:style>
  <w:style w:type="paragraph" w:customStyle="1" w:styleId="p">
    <w:name w:val="p"/>
    <w:basedOn w:val="Standard"/>
    <w:rsid w:val="00615A54"/>
    <w:pPr>
      <w:spacing w:before="100" w:beforeAutospacing="1" w:after="100" w:afterAutospacing="1" w:line="240" w:lineRule="auto"/>
    </w:pPr>
    <w:rPr>
      <w:rFonts w:ascii="Times" w:hAnsi="Times"/>
      <w:sz w:val="20"/>
      <w:szCs w:val="20"/>
      <w:lang w:eastAsia="de-DE"/>
    </w:rPr>
  </w:style>
  <w:style w:type="character" w:styleId="Kommentarzeichen">
    <w:name w:val="annotation reference"/>
    <w:basedOn w:val="Absatzstandardschriftart"/>
    <w:uiPriority w:val="99"/>
    <w:semiHidden/>
    <w:unhideWhenUsed/>
    <w:rsid w:val="00990A16"/>
    <w:rPr>
      <w:sz w:val="18"/>
      <w:szCs w:val="18"/>
    </w:rPr>
  </w:style>
  <w:style w:type="paragraph" w:styleId="Kommentartext">
    <w:name w:val="annotation text"/>
    <w:basedOn w:val="Standard"/>
    <w:link w:val="KommentartextZeichen"/>
    <w:uiPriority w:val="99"/>
    <w:semiHidden/>
    <w:unhideWhenUsed/>
    <w:rsid w:val="00990A16"/>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990A16"/>
    <w:rPr>
      <w:sz w:val="24"/>
      <w:szCs w:val="24"/>
      <w:lang w:eastAsia="en-US"/>
    </w:rPr>
  </w:style>
  <w:style w:type="paragraph" w:styleId="Kommentarthema">
    <w:name w:val="annotation subject"/>
    <w:basedOn w:val="Kommentartext"/>
    <w:next w:val="Kommentartext"/>
    <w:link w:val="KommentarthemaZeichen"/>
    <w:uiPriority w:val="99"/>
    <w:semiHidden/>
    <w:unhideWhenUsed/>
    <w:rsid w:val="00990A16"/>
    <w:rPr>
      <w:b/>
      <w:bCs/>
      <w:sz w:val="20"/>
      <w:szCs w:val="20"/>
    </w:rPr>
  </w:style>
  <w:style w:type="character" w:customStyle="1" w:styleId="KommentarthemaZeichen">
    <w:name w:val="Kommentarthema Zeichen"/>
    <w:basedOn w:val="KommentartextZeichen"/>
    <w:link w:val="Kommentarthema"/>
    <w:uiPriority w:val="99"/>
    <w:semiHidden/>
    <w:rsid w:val="00990A16"/>
    <w:rPr>
      <w:b/>
      <w:bCs/>
      <w:sz w:val="24"/>
      <w:szCs w:val="24"/>
      <w:lang w:eastAsia="en-US"/>
    </w:rPr>
  </w:style>
  <w:style w:type="character" w:customStyle="1" w:styleId="reference-text">
    <w:name w:val="reference-text"/>
    <w:basedOn w:val="Absatzstandardschriftart"/>
    <w:rsid w:val="00157A1B"/>
  </w:style>
  <w:style w:type="character" w:styleId="HTMLZitat">
    <w:name w:val="HTML Cite"/>
    <w:basedOn w:val="Absatzstandardschriftart"/>
    <w:uiPriority w:val="99"/>
    <w:semiHidden/>
    <w:unhideWhenUsed/>
    <w:rsid w:val="00472C81"/>
    <w:rPr>
      <w:i/>
      <w:iCs/>
    </w:rPr>
  </w:style>
  <w:style w:type="character" w:customStyle="1" w:styleId="slug-pub-date">
    <w:name w:val="slug-pub-date"/>
    <w:basedOn w:val="Absatzstandardschriftart"/>
    <w:rsid w:val="00472C81"/>
  </w:style>
  <w:style w:type="character" w:customStyle="1" w:styleId="slug-vol">
    <w:name w:val="slug-vol"/>
    <w:basedOn w:val="Absatzstandardschriftart"/>
    <w:rsid w:val="00472C81"/>
  </w:style>
  <w:style w:type="character" w:customStyle="1" w:styleId="cit-sep">
    <w:name w:val="cit-sep"/>
    <w:basedOn w:val="Absatzstandardschriftart"/>
    <w:rsid w:val="00472C81"/>
  </w:style>
  <w:style w:type="character" w:customStyle="1" w:styleId="slug-pages">
    <w:name w:val="slug-pages"/>
    <w:basedOn w:val="Absatzstandardschriftart"/>
    <w:rsid w:val="00472C81"/>
  </w:style>
  <w:style w:type="character" w:customStyle="1" w:styleId="slug-doi">
    <w:name w:val="slug-doi"/>
    <w:basedOn w:val="Absatzstandardschriftart"/>
    <w:rsid w:val="00472C81"/>
  </w:style>
  <w:style w:type="paragraph" w:customStyle="1" w:styleId="Default">
    <w:name w:val="Default"/>
    <w:rsid w:val="00C43E9B"/>
    <w:pPr>
      <w:suppressAutoHyphens/>
      <w:autoSpaceDN w:val="0"/>
      <w:textAlignment w:val="baseline"/>
    </w:pPr>
    <w:rPr>
      <w:rFonts w:ascii="Arial" w:eastAsia="MS Mincho" w:hAnsi="Arial" w:cs="Arial"/>
      <w:color w:val="000000"/>
      <w:kern w:val="3"/>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eichen"/>
    <w:uiPriority w:val="9"/>
    <w:qFormat/>
    <w:pPr>
      <w:keepNext/>
      <w:numPr>
        <w:numId w:val="1"/>
      </w:numPr>
      <w:spacing w:before="240" w:after="60"/>
      <w:outlineLvl w:val="0"/>
    </w:pPr>
    <w:rPr>
      <w:rFonts w:eastAsia="Times New Roman"/>
      <w:b/>
      <w:bCs/>
      <w:kern w:val="32"/>
      <w:sz w:val="32"/>
      <w:szCs w:val="32"/>
      <w:lang w:val="x-none"/>
    </w:rPr>
  </w:style>
  <w:style w:type="paragraph" w:styleId="berschrift2">
    <w:name w:val="heading 2"/>
    <w:basedOn w:val="Standard"/>
    <w:next w:val="Standard"/>
    <w:link w:val="berschrift2Zeichen"/>
    <w:uiPriority w:val="9"/>
    <w:unhideWhenUsed/>
    <w:qFormat/>
    <w:pPr>
      <w:keepNext/>
      <w:spacing w:before="240" w:after="60"/>
      <w:outlineLvl w:val="1"/>
    </w:pPr>
    <w:rPr>
      <w:rFonts w:ascii="Cambria" w:eastAsia="Times New Roman" w:hAnsi="Cambria"/>
      <w:b/>
      <w:bCs/>
      <w:i/>
      <w:iCs/>
      <w:sz w:val="28"/>
      <w:szCs w:val="28"/>
      <w:lang w:val="x-none"/>
    </w:rPr>
  </w:style>
  <w:style w:type="paragraph" w:styleId="berschrift3">
    <w:name w:val="heading 3"/>
    <w:basedOn w:val="Standard"/>
    <w:next w:val="Standard"/>
    <w:link w:val="berschrift3Zeichen"/>
    <w:uiPriority w:val="9"/>
    <w:unhideWhenUsed/>
    <w:qFormat/>
    <w:pPr>
      <w:keepNext/>
      <w:spacing w:before="240" w:after="60"/>
      <w:outlineLvl w:val="2"/>
    </w:pPr>
    <w:rPr>
      <w:rFonts w:ascii="Cambria" w:eastAsia="Times New Roman" w:hAnsi="Cambria"/>
      <w:b/>
      <w:bCs/>
      <w:sz w:val="26"/>
      <w:szCs w:val="26"/>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pPr>
      <w:tabs>
        <w:tab w:val="center" w:pos="4536"/>
        <w:tab w:val="right" w:pos="9072"/>
      </w:tabs>
    </w:pPr>
    <w:rPr>
      <w:lang w:val="x-none"/>
    </w:rPr>
  </w:style>
  <w:style w:type="character" w:customStyle="1" w:styleId="KopfzeileZeichen">
    <w:name w:val="Kopfzeile Zeichen"/>
    <w:link w:val="Kopfzeile"/>
    <w:uiPriority w:val="99"/>
    <w:rPr>
      <w:sz w:val="22"/>
      <w:szCs w:val="22"/>
      <w:lang w:eastAsia="en-US"/>
    </w:rPr>
  </w:style>
  <w:style w:type="paragraph" w:styleId="Fuzeile">
    <w:name w:val="footer"/>
    <w:basedOn w:val="Standard"/>
    <w:link w:val="FuzeileZeichen"/>
    <w:uiPriority w:val="99"/>
    <w:unhideWhenUsed/>
    <w:pPr>
      <w:tabs>
        <w:tab w:val="center" w:pos="4536"/>
        <w:tab w:val="right" w:pos="9072"/>
      </w:tabs>
    </w:pPr>
    <w:rPr>
      <w:lang w:val="x-none"/>
    </w:rPr>
  </w:style>
  <w:style w:type="character" w:customStyle="1" w:styleId="FuzeileZeichen">
    <w:name w:val="Fußzeile Zeichen"/>
    <w:link w:val="Fuzeile"/>
    <w:uiPriority w:val="99"/>
    <w:rPr>
      <w:sz w:val="22"/>
      <w:szCs w:val="22"/>
      <w:lang w:eastAsia="en-US"/>
    </w:rPr>
  </w:style>
  <w:style w:type="paragraph" w:styleId="Sprechblasentext">
    <w:name w:val="Balloon Text"/>
    <w:basedOn w:val="Standard"/>
    <w:link w:val="SprechblasentextZeichen"/>
    <w:uiPriority w:val="99"/>
    <w:semiHidden/>
    <w:unhideWhenUsed/>
    <w:pPr>
      <w:spacing w:after="0" w:line="240" w:lineRule="auto"/>
    </w:pPr>
    <w:rPr>
      <w:rFonts w:ascii="Tahoma" w:hAnsi="Tahoma"/>
      <w:sz w:val="16"/>
      <w:szCs w:val="16"/>
      <w:lang w:val="x-none"/>
    </w:rPr>
  </w:style>
  <w:style w:type="character" w:customStyle="1" w:styleId="SprechblasentextZeichen">
    <w:name w:val="Sprechblasentext Zeichen"/>
    <w:link w:val="Sprechblasentext"/>
    <w:uiPriority w:val="99"/>
    <w:semiHidden/>
    <w:rPr>
      <w:rFonts w:ascii="Tahoma" w:hAnsi="Tahoma" w:cs="Tahoma"/>
      <w:sz w:val="16"/>
      <w:szCs w:val="16"/>
      <w:lang w:eastAsia="en-US"/>
    </w:rPr>
  </w:style>
  <w:style w:type="character" w:customStyle="1" w:styleId="berschrift1Zeichen">
    <w:name w:val="Überschrift 1 Zeichen"/>
    <w:link w:val="berschrift1"/>
    <w:uiPriority w:val="9"/>
    <w:rPr>
      <w:rFonts w:eastAsia="Times New Roman"/>
      <w:b/>
      <w:bCs/>
      <w:kern w:val="32"/>
      <w:sz w:val="32"/>
      <w:szCs w:val="32"/>
      <w:lang w:val="x-none" w:eastAsia="en-US"/>
    </w:rPr>
  </w:style>
  <w:style w:type="paragraph" w:styleId="Inhaltsverzeichnisberschrift">
    <w:name w:val="TOC Heading"/>
    <w:basedOn w:val="berschrift1"/>
    <w:next w:val="Standard"/>
    <w:uiPriority w:val="39"/>
    <w:semiHidden/>
    <w:unhideWhenUsed/>
    <w:qFormat/>
    <w:pPr>
      <w:keepLines/>
      <w:spacing w:before="480" w:after="0"/>
      <w:outlineLvl w:val="9"/>
    </w:pPr>
    <w:rPr>
      <w:color w:val="365F91"/>
      <w:kern w:val="0"/>
      <w:sz w:val="28"/>
      <w:szCs w:val="28"/>
      <w:lang w:eastAsia="de-DE"/>
    </w:rPr>
  </w:style>
  <w:style w:type="paragraph" w:styleId="KeinLeerraum">
    <w:name w:val="No Spacing"/>
    <w:link w:val="KeinLeerraumZeichen"/>
    <w:uiPriority w:val="1"/>
    <w:qFormat/>
    <w:rPr>
      <w:rFonts w:eastAsia="Times New Roman"/>
      <w:sz w:val="22"/>
      <w:szCs w:val="22"/>
    </w:rPr>
  </w:style>
  <w:style w:type="character" w:customStyle="1" w:styleId="KeinLeerraumZeichen">
    <w:name w:val="Kein Leerraum Zeichen"/>
    <w:link w:val="KeinLeerraum"/>
    <w:uiPriority w:val="1"/>
    <w:rPr>
      <w:rFonts w:eastAsia="Times New Roman"/>
      <w:sz w:val="22"/>
      <w:szCs w:val="22"/>
      <w:lang w:bidi="ar-SA"/>
    </w:rPr>
  </w:style>
  <w:style w:type="paragraph" w:customStyle="1" w:styleId="3CBD5A742C28424DA5172AD252E32316">
    <w:name w:val="3CBD5A742C28424DA5172AD252E32316"/>
    <w:pPr>
      <w:spacing w:after="200" w:line="276" w:lineRule="auto"/>
    </w:pPr>
    <w:rPr>
      <w:rFonts w:eastAsia="Times New Roman"/>
      <w:sz w:val="22"/>
      <w:szCs w:val="22"/>
    </w:rPr>
  </w:style>
  <w:style w:type="paragraph" w:styleId="Verzeichnis2">
    <w:name w:val="toc 2"/>
    <w:basedOn w:val="Standard"/>
    <w:next w:val="Standard"/>
    <w:autoRedefine/>
    <w:uiPriority w:val="39"/>
    <w:unhideWhenUsed/>
    <w:qFormat/>
    <w:rsid w:val="00CB2EE1"/>
    <w:pPr>
      <w:tabs>
        <w:tab w:val="right" w:leader="dot" w:pos="9062"/>
      </w:tabs>
      <w:spacing w:after="100"/>
      <w:ind w:left="709" w:hanging="283"/>
    </w:pPr>
    <w:rPr>
      <w:rFonts w:eastAsia="Times New Roman"/>
      <w:lang w:eastAsia="de-DE"/>
    </w:rPr>
  </w:style>
  <w:style w:type="paragraph" w:styleId="Verzeichnis1">
    <w:name w:val="toc 1"/>
    <w:basedOn w:val="Standard"/>
    <w:next w:val="Standard"/>
    <w:autoRedefine/>
    <w:uiPriority w:val="39"/>
    <w:unhideWhenUsed/>
    <w:qFormat/>
    <w:rsid w:val="004B3C49"/>
    <w:pPr>
      <w:tabs>
        <w:tab w:val="right" w:leader="dot" w:pos="9062"/>
      </w:tabs>
      <w:spacing w:after="100" w:line="360" w:lineRule="auto"/>
    </w:pPr>
    <w:rPr>
      <w:rFonts w:eastAsia="Times New Roman"/>
      <w:lang w:eastAsia="de-DE"/>
    </w:rPr>
  </w:style>
  <w:style w:type="paragraph" w:styleId="Verzeichnis3">
    <w:name w:val="toc 3"/>
    <w:basedOn w:val="Standard"/>
    <w:next w:val="Standard"/>
    <w:autoRedefine/>
    <w:uiPriority w:val="39"/>
    <w:unhideWhenUsed/>
    <w:qFormat/>
    <w:rsid w:val="00DC0C99"/>
    <w:pPr>
      <w:tabs>
        <w:tab w:val="right" w:leader="dot" w:pos="9062"/>
      </w:tabs>
      <w:spacing w:after="100"/>
      <w:ind w:left="709"/>
    </w:pPr>
    <w:rPr>
      <w:rFonts w:eastAsia="Times New Roman"/>
      <w:lang w:eastAsia="de-DE"/>
    </w:rPr>
  </w:style>
  <w:style w:type="character" w:customStyle="1" w:styleId="berschrift2Zeichen">
    <w:name w:val="Überschrift 2 Zeichen"/>
    <w:link w:val="berschrift2"/>
    <w:uiPriority w:val="9"/>
    <w:rPr>
      <w:rFonts w:ascii="Cambria" w:eastAsia="Times New Roman" w:hAnsi="Cambria" w:cs="Times New Roman"/>
      <w:b/>
      <w:bCs/>
      <w:i/>
      <w:iCs/>
      <w:sz w:val="28"/>
      <w:szCs w:val="28"/>
      <w:lang w:eastAsia="en-US"/>
    </w:rPr>
  </w:style>
  <w:style w:type="character" w:customStyle="1" w:styleId="berschrift3Zeichen">
    <w:name w:val="Überschrift 3 Zeichen"/>
    <w:link w:val="berschrift3"/>
    <w:uiPriority w:val="9"/>
    <w:rPr>
      <w:rFonts w:ascii="Cambria" w:eastAsia="Times New Roman" w:hAnsi="Cambria" w:cs="Times New Roman"/>
      <w:b/>
      <w:bCs/>
      <w:sz w:val="26"/>
      <w:szCs w:val="26"/>
      <w:lang w:eastAsia="en-US"/>
    </w:rPr>
  </w:style>
  <w:style w:type="character" w:styleId="Link">
    <w:name w:val="Hyperlink"/>
    <w:uiPriority w:val="99"/>
    <w:unhideWhenUsed/>
    <w:rPr>
      <w:color w:val="0000FF"/>
      <w:u w:val="single"/>
    </w:rPr>
  </w:style>
  <w:style w:type="character" w:styleId="GesichteterLink">
    <w:name w:val="FollowedHyperlink"/>
    <w:uiPriority w:val="99"/>
    <w:semiHidden/>
    <w:unhideWhenUsed/>
    <w:rPr>
      <w:color w:val="800080"/>
      <w:u w:val="single"/>
    </w:rPr>
  </w:style>
  <w:style w:type="character" w:styleId="IntensiverVerweis">
    <w:name w:val="Intense Reference"/>
    <w:uiPriority w:val="32"/>
    <w:qFormat/>
    <w:rsid w:val="00370124"/>
    <w:rPr>
      <w:b/>
      <w:bCs/>
      <w:smallCaps/>
      <w:color w:val="C0504D"/>
      <w:spacing w:val="5"/>
      <w:u w:val="single"/>
    </w:rPr>
  </w:style>
  <w:style w:type="paragraph" w:styleId="Listenabsatz">
    <w:name w:val="List Paragraph"/>
    <w:basedOn w:val="Standard"/>
    <w:qFormat/>
    <w:rsid w:val="00F46C89"/>
    <w:pPr>
      <w:spacing w:after="0" w:line="240" w:lineRule="auto"/>
      <w:ind w:left="720"/>
      <w:contextualSpacing/>
    </w:pPr>
    <w:rPr>
      <w:rFonts w:ascii="Cambria" w:eastAsia="ＭＳ 明朝" w:hAnsi="Cambria"/>
      <w:sz w:val="24"/>
      <w:szCs w:val="24"/>
      <w:lang w:eastAsia="de-DE"/>
    </w:rPr>
  </w:style>
  <w:style w:type="table" w:styleId="Tabellenraster">
    <w:name w:val="Table Grid"/>
    <w:basedOn w:val="NormaleTabelle"/>
    <w:uiPriority w:val="59"/>
    <w:rsid w:val="00F46C89"/>
    <w:rPr>
      <w:rFonts w:ascii="Cambria" w:eastAsia="ＭＳ 明朝"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A91976"/>
    <w:rPr>
      <w:sz w:val="24"/>
      <w:szCs w:val="24"/>
    </w:rPr>
  </w:style>
  <w:style w:type="character" w:customStyle="1" w:styleId="FunotentextZeichen">
    <w:name w:val="Fußnotentext Zeichen"/>
    <w:link w:val="Funotentext"/>
    <w:uiPriority w:val="99"/>
    <w:rsid w:val="00A91976"/>
    <w:rPr>
      <w:sz w:val="24"/>
      <w:szCs w:val="24"/>
      <w:lang w:eastAsia="en-US"/>
    </w:rPr>
  </w:style>
  <w:style w:type="character" w:styleId="Funotenzeichen">
    <w:name w:val="footnote reference"/>
    <w:uiPriority w:val="99"/>
    <w:unhideWhenUsed/>
    <w:rsid w:val="00A91976"/>
    <w:rPr>
      <w:vertAlign w:val="superscript"/>
    </w:rPr>
  </w:style>
  <w:style w:type="paragraph" w:customStyle="1" w:styleId="p">
    <w:name w:val="p"/>
    <w:basedOn w:val="Standard"/>
    <w:rsid w:val="00615A54"/>
    <w:pPr>
      <w:spacing w:before="100" w:beforeAutospacing="1" w:after="100" w:afterAutospacing="1" w:line="240" w:lineRule="auto"/>
    </w:pPr>
    <w:rPr>
      <w:rFonts w:ascii="Times" w:hAnsi="Times"/>
      <w:sz w:val="20"/>
      <w:szCs w:val="20"/>
      <w:lang w:eastAsia="de-DE"/>
    </w:rPr>
  </w:style>
  <w:style w:type="character" w:styleId="Kommentarzeichen">
    <w:name w:val="annotation reference"/>
    <w:basedOn w:val="Absatzstandardschriftart"/>
    <w:uiPriority w:val="99"/>
    <w:semiHidden/>
    <w:unhideWhenUsed/>
    <w:rsid w:val="00990A16"/>
    <w:rPr>
      <w:sz w:val="18"/>
      <w:szCs w:val="18"/>
    </w:rPr>
  </w:style>
  <w:style w:type="paragraph" w:styleId="Kommentartext">
    <w:name w:val="annotation text"/>
    <w:basedOn w:val="Standard"/>
    <w:link w:val="KommentartextZeichen"/>
    <w:uiPriority w:val="99"/>
    <w:semiHidden/>
    <w:unhideWhenUsed/>
    <w:rsid w:val="00990A16"/>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990A16"/>
    <w:rPr>
      <w:sz w:val="24"/>
      <w:szCs w:val="24"/>
      <w:lang w:eastAsia="en-US"/>
    </w:rPr>
  </w:style>
  <w:style w:type="paragraph" w:styleId="Kommentarthema">
    <w:name w:val="annotation subject"/>
    <w:basedOn w:val="Kommentartext"/>
    <w:next w:val="Kommentartext"/>
    <w:link w:val="KommentarthemaZeichen"/>
    <w:uiPriority w:val="99"/>
    <w:semiHidden/>
    <w:unhideWhenUsed/>
    <w:rsid w:val="00990A16"/>
    <w:rPr>
      <w:b/>
      <w:bCs/>
      <w:sz w:val="20"/>
      <w:szCs w:val="20"/>
    </w:rPr>
  </w:style>
  <w:style w:type="character" w:customStyle="1" w:styleId="KommentarthemaZeichen">
    <w:name w:val="Kommentarthema Zeichen"/>
    <w:basedOn w:val="KommentartextZeichen"/>
    <w:link w:val="Kommentarthema"/>
    <w:uiPriority w:val="99"/>
    <w:semiHidden/>
    <w:rsid w:val="00990A16"/>
    <w:rPr>
      <w:b/>
      <w:bCs/>
      <w:sz w:val="24"/>
      <w:szCs w:val="24"/>
      <w:lang w:eastAsia="en-US"/>
    </w:rPr>
  </w:style>
  <w:style w:type="character" w:customStyle="1" w:styleId="reference-text">
    <w:name w:val="reference-text"/>
    <w:basedOn w:val="Absatzstandardschriftart"/>
    <w:rsid w:val="00157A1B"/>
  </w:style>
  <w:style w:type="character" w:styleId="HTMLZitat">
    <w:name w:val="HTML Cite"/>
    <w:basedOn w:val="Absatzstandardschriftart"/>
    <w:uiPriority w:val="99"/>
    <w:semiHidden/>
    <w:unhideWhenUsed/>
    <w:rsid w:val="00472C81"/>
    <w:rPr>
      <w:i/>
      <w:iCs/>
    </w:rPr>
  </w:style>
  <w:style w:type="character" w:customStyle="1" w:styleId="slug-pub-date">
    <w:name w:val="slug-pub-date"/>
    <w:basedOn w:val="Absatzstandardschriftart"/>
    <w:rsid w:val="00472C81"/>
  </w:style>
  <w:style w:type="character" w:customStyle="1" w:styleId="slug-vol">
    <w:name w:val="slug-vol"/>
    <w:basedOn w:val="Absatzstandardschriftart"/>
    <w:rsid w:val="00472C81"/>
  </w:style>
  <w:style w:type="character" w:customStyle="1" w:styleId="cit-sep">
    <w:name w:val="cit-sep"/>
    <w:basedOn w:val="Absatzstandardschriftart"/>
    <w:rsid w:val="00472C81"/>
  </w:style>
  <w:style w:type="character" w:customStyle="1" w:styleId="slug-pages">
    <w:name w:val="slug-pages"/>
    <w:basedOn w:val="Absatzstandardschriftart"/>
    <w:rsid w:val="00472C81"/>
  </w:style>
  <w:style w:type="character" w:customStyle="1" w:styleId="slug-doi">
    <w:name w:val="slug-doi"/>
    <w:basedOn w:val="Absatzstandardschriftart"/>
    <w:rsid w:val="00472C81"/>
  </w:style>
  <w:style w:type="paragraph" w:customStyle="1" w:styleId="Default">
    <w:name w:val="Default"/>
    <w:rsid w:val="00C43E9B"/>
    <w:pPr>
      <w:suppressAutoHyphens/>
      <w:autoSpaceDN w:val="0"/>
      <w:textAlignment w:val="baseline"/>
    </w:pPr>
    <w:rPr>
      <w:rFonts w:ascii="Arial" w:eastAsia="MS Mincho" w:hAnsi="Arial" w:cs="Arial"/>
      <w:color w:val="000000"/>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95162">
      <w:bodyDiv w:val="1"/>
      <w:marLeft w:val="0"/>
      <w:marRight w:val="0"/>
      <w:marTop w:val="0"/>
      <w:marBottom w:val="0"/>
      <w:divBdr>
        <w:top w:val="none" w:sz="0" w:space="0" w:color="auto"/>
        <w:left w:val="none" w:sz="0" w:space="0" w:color="auto"/>
        <w:bottom w:val="none" w:sz="0" w:space="0" w:color="auto"/>
        <w:right w:val="none" w:sz="0" w:space="0" w:color="auto"/>
      </w:divBdr>
    </w:div>
    <w:div w:id="223179516">
      <w:bodyDiv w:val="1"/>
      <w:marLeft w:val="0"/>
      <w:marRight w:val="0"/>
      <w:marTop w:val="0"/>
      <w:marBottom w:val="0"/>
      <w:divBdr>
        <w:top w:val="none" w:sz="0" w:space="0" w:color="auto"/>
        <w:left w:val="none" w:sz="0" w:space="0" w:color="auto"/>
        <w:bottom w:val="none" w:sz="0" w:space="0" w:color="auto"/>
        <w:right w:val="none" w:sz="0" w:space="0" w:color="auto"/>
      </w:divBdr>
    </w:div>
    <w:div w:id="230435022">
      <w:bodyDiv w:val="1"/>
      <w:marLeft w:val="0"/>
      <w:marRight w:val="0"/>
      <w:marTop w:val="0"/>
      <w:marBottom w:val="0"/>
      <w:divBdr>
        <w:top w:val="none" w:sz="0" w:space="0" w:color="auto"/>
        <w:left w:val="none" w:sz="0" w:space="0" w:color="auto"/>
        <w:bottom w:val="none" w:sz="0" w:space="0" w:color="auto"/>
        <w:right w:val="none" w:sz="0" w:space="0" w:color="auto"/>
      </w:divBdr>
      <w:divsChild>
        <w:div w:id="567569926">
          <w:marLeft w:val="0"/>
          <w:marRight w:val="0"/>
          <w:marTop w:val="0"/>
          <w:marBottom w:val="0"/>
          <w:divBdr>
            <w:top w:val="none" w:sz="0" w:space="0" w:color="auto"/>
            <w:left w:val="none" w:sz="0" w:space="0" w:color="auto"/>
            <w:bottom w:val="none" w:sz="0" w:space="0" w:color="auto"/>
            <w:right w:val="none" w:sz="0" w:space="0" w:color="auto"/>
          </w:divBdr>
        </w:div>
      </w:divsChild>
    </w:div>
    <w:div w:id="313149559">
      <w:bodyDiv w:val="1"/>
      <w:marLeft w:val="0"/>
      <w:marRight w:val="0"/>
      <w:marTop w:val="0"/>
      <w:marBottom w:val="0"/>
      <w:divBdr>
        <w:top w:val="none" w:sz="0" w:space="0" w:color="auto"/>
        <w:left w:val="none" w:sz="0" w:space="0" w:color="auto"/>
        <w:bottom w:val="none" w:sz="0" w:space="0" w:color="auto"/>
        <w:right w:val="none" w:sz="0" w:space="0" w:color="auto"/>
      </w:divBdr>
    </w:div>
    <w:div w:id="343672493">
      <w:bodyDiv w:val="1"/>
      <w:marLeft w:val="0"/>
      <w:marRight w:val="0"/>
      <w:marTop w:val="0"/>
      <w:marBottom w:val="0"/>
      <w:divBdr>
        <w:top w:val="none" w:sz="0" w:space="0" w:color="auto"/>
        <w:left w:val="none" w:sz="0" w:space="0" w:color="auto"/>
        <w:bottom w:val="none" w:sz="0" w:space="0" w:color="auto"/>
        <w:right w:val="none" w:sz="0" w:space="0" w:color="auto"/>
      </w:divBdr>
    </w:div>
    <w:div w:id="577717557">
      <w:bodyDiv w:val="1"/>
      <w:marLeft w:val="0"/>
      <w:marRight w:val="0"/>
      <w:marTop w:val="0"/>
      <w:marBottom w:val="0"/>
      <w:divBdr>
        <w:top w:val="none" w:sz="0" w:space="0" w:color="auto"/>
        <w:left w:val="none" w:sz="0" w:space="0" w:color="auto"/>
        <w:bottom w:val="none" w:sz="0" w:space="0" w:color="auto"/>
        <w:right w:val="none" w:sz="0" w:space="0" w:color="auto"/>
      </w:divBdr>
    </w:div>
    <w:div w:id="692343601">
      <w:bodyDiv w:val="1"/>
      <w:marLeft w:val="0"/>
      <w:marRight w:val="0"/>
      <w:marTop w:val="0"/>
      <w:marBottom w:val="0"/>
      <w:divBdr>
        <w:top w:val="none" w:sz="0" w:space="0" w:color="auto"/>
        <w:left w:val="none" w:sz="0" w:space="0" w:color="auto"/>
        <w:bottom w:val="none" w:sz="0" w:space="0" w:color="auto"/>
        <w:right w:val="none" w:sz="0" w:space="0" w:color="auto"/>
      </w:divBdr>
      <w:divsChild>
        <w:div w:id="542713849">
          <w:marLeft w:val="0"/>
          <w:marRight w:val="0"/>
          <w:marTop w:val="0"/>
          <w:marBottom w:val="0"/>
          <w:divBdr>
            <w:top w:val="none" w:sz="0" w:space="0" w:color="auto"/>
            <w:left w:val="none" w:sz="0" w:space="0" w:color="auto"/>
            <w:bottom w:val="none" w:sz="0" w:space="0" w:color="auto"/>
            <w:right w:val="none" w:sz="0" w:space="0" w:color="auto"/>
          </w:divBdr>
        </w:div>
        <w:div w:id="14769544">
          <w:marLeft w:val="0"/>
          <w:marRight w:val="0"/>
          <w:marTop w:val="0"/>
          <w:marBottom w:val="0"/>
          <w:divBdr>
            <w:top w:val="none" w:sz="0" w:space="0" w:color="auto"/>
            <w:left w:val="none" w:sz="0" w:space="0" w:color="auto"/>
            <w:bottom w:val="none" w:sz="0" w:space="0" w:color="auto"/>
            <w:right w:val="none" w:sz="0" w:space="0" w:color="auto"/>
          </w:divBdr>
        </w:div>
        <w:div w:id="1304038333">
          <w:marLeft w:val="0"/>
          <w:marRight w:val="0"/>
          <w:marTop w:val="0"/>
          <w:marBottom w:val="0"/>
          <w:divBdr>
            <w:top w:val="none" w:sz="0" w:space="0" w:color="auto"/>
            <w:left w:val="none" w:sz="0" w:space="0" w:color="auto"/>
            <w:bottom w:val="none" w:sz="0" w:space="0" w:color="auto"/>
            <w:right w:val="none" w:sz="0" w:space="0" w:color="auto"/>
          </w:divBdr>
        </w:div>
        <w:div w:id="1592471448">
          <w:marLeft w:val="0"/>
          <w:marRight w:val="0"/>
          <w:marTop w:val="0"/>
          <w:marBottom w:val="0"/>
          <w:divBdr>
            <w:top w:val="none" w:sz="0" w:space="0" w:color="auto"/>
            <w:left w:val="none" w:sz="0" w:space="0" w:color="auto"/>
            <w:bottom w:val="none" w:sz="0" w:space="0" w:color="auto"/>
            <w:right w:val="none" w:sz="0" w:space="0" w:color="auto"/>
          </w:divBdr>
        </w:div>
        <w:div w:id="1803381006">
          <w:marLeft w:val="0"/>
          <w:marRight w:val="0"/>
          <w:marTop w:val="0"/>
          <w:marBottom w:val="0"/>
          <w:divBdr>
            <w:top w:val="none" w:sz="0" w:space="0" w:color="auto"/>
            <w:left w:val="none" w:sz="0" w:space="0" w:color="auto"/>
            <w:bottom w:val="none" w:sz="0" w:space="0" w:color="auto"/>
            <w:right w:val="none" w:sz="0" w:space="0" w:color="auto"/>
          </w:divBdr>
        </w:div>
        <w:div w:id="1533305454">
          <w:marLeft w:val="0"/>
          <w:marRight w:val="0"/>
          <w:marTop w:val="0"/>
          <w:marBottom w:val="0"/>
          <w:divBdr>
            <w:top w:val="none" w:sz="0" w:space="0" w:color="auto"/>
            <w:left w:val="none" w:sz="0" w:space="0" w:color="auto"/>
            <w:bottom w:val="none" w:sz="0" w:space="0" w:color="auto"/>
            <w:right w:val="none" w:sz="0" w:space="0" w:color="auto"/>
          </w:divBdr>
        </w:div>
        <w:div w:id="1151602157">
          <w:marLeft w:val="0"/>
          <w:marRight w:val="0"/>
          <w:marTop w:val="0"/>
          <w:marBottom w:val="0"/>
          <w:divBdr>
            <w:top w:val="none" w:sz="0" w:space="0" w:color="auto"/>
            <w:left w:val="none" w:sz="0" w:space="0" w:color="auto"/>
            <w:bottom w:val="none" w:sz="0" w:space="0" w:color="auto"/>
            <w:right w:val="none" w:sz="0" w:space="0" w:color="auto"/>
          </w:divBdr>
        </w:div>
        <w:div w:id="1342701897">
          <w:marLeft w:val="0"/>
          <w:marRight w:val="0"/>
          <w:marTop w:val="0"/>
          <w:marBottom w:val="0"/>
          <w:divBdr>
            <w:top w:val="none" w:sz="0" w:space="0" w:color="auto"/>
            <w:left w:val="none" w:sz="0" w:space="0" w:color="auto"/>
            <w:bottom w:val="none" w:sz="0" w:space="0" w:color="auto"/>
            <w:right w:val="none" w:sz="0" w:space="0" w:color="auto"/>
          </w:divBdr>
        </w:div>
        <w:div w:id="1523781715">
          <w:marLeft w:val="0"/>
          <w:marRight w:val="0"/>
          <w:marTop w:val="0"/>
          <w:marBottom w:val="0"/>
          <w:divBdr>
            <w:top w:val="none" w:sz="0" w:space="0" w:color="auto"/>
            <w:left w:val="none" w:sz="0" w:space="0" w:color="auto"/>
            <w:bottom w:val="none" w:sz="0" w:space="0" w:color="auto"/>
            <w:right w:val="none" w:sz="0" w:space="0" w:color="auto"/>
          </w:divBdr>
        </w:div>
        <w:div w:id="1203707997">
          <w:marLeft w:val="0"/>
          <w:marRight w:val="0"/>
          <w:marTop w:val="0"/>
          <w:marBottom w:val="0"/>
          <w:divBdr>
            <w:top w:val="none" w:sz="0" w:space="0" w:color="auto"/>
            <w:left w:val="none" w:sz="0" w:space="0" w:color="auto"/>
            <w:bottom w:val="none" w:sz="0" w:space="0" w:color="auto"/>
            <w:right w:val="none" w:sz="0" w:space="0" w:color="auto"/>
          </w:divBdr>
        </w:div>
      </w:divsChild>
    </w:div>
    <w:div w:id="981544845">
      <w:bodyDiv w:val="1"/>
      <w:marLeft w:val="0"/>
      <w:marRight w:val="0"/>
      <w:marTop w:val="0"/>
      <w:marBottom w:val="0"/>
      <w:divBdr>
        <w:top w:val="none" w:sz="0" w:space="0" w:color="auto"/>
        <w:left w:val="none" w:sz="0" w:space="0" w:color="auto"/>
        <w:bottom w:val="none" w:sz="0" w:space="0" w:color="auto"/>
        <w:right w:val="none" w:sz="0" w:space="0" w:color="auto"/>
      </w:divBdr>
    </w:div>
    <w:div w:id="100201098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80">
          <w:marLeft w:val="0"/>
          <w:marRight w:val="0"/>
          <w:marTop w:val="0"/>
          <w:marBottom w:val="0"/>
          <w:divBdr>
            <w:top w:val="none" w:sz="0" w:space="0" w:color="auto"/>
            <w:left w:val="none" w:sz="0" w:space="0" w:color="auto"/>
            <w:bottom w:val="none" w:sz="0" w:space="0" w:color="auto"/>
            <w:right w:val="none" w:sz="0" w:space="0" w:color="auto"/>
          </w:divBdr>
        </w:div>
      </w:divsChild>
    </w:div>
    <w:div w:id="15982468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scrumguides.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2012-03-06T00:00:00</PublishDate>
  <Abstract>Einfach nur ein Lunch-Date.de!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7D351-BDA7-A049-9B68-81FDB2E60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11928</Words>
  <Characters>75148</Characters>
  <Application>Microsoft Macintosh Word</Application>
  <DocSecurity>0</DocSecurity>
  <Lines>626</Lines>
  <Paragraphs>173</Paragraphs>
  <ScaleCrop>false</ScaleCrop>
  <HeadingPairs>
    <vt:vector size="2" baseType="variant">
      <vt:variant>
        <vt:lpstr>Titel</vt:lpstr>
      </vt:variant>
      <vt:variant>
        <vt:i4>1</vt:i4>
      </vt:variant>
    </vt:vector>
  </HeadingPairs>
  <TitlesOfParts>
    <vt:vector size="1" baseType="lpstr">
      <vt:lpstr>Lunch-date.de</vt:lpstr>
    </vt:vector>
  </TitlesOfParts>
  <Company>Projekt LD – Laura Leoka, Horst Wenske, Jens Schleuniger</Company>
  <LinksUpToDate>false</LinksUpToDate>
  <CharactersWithSpaces>86903</CharactersWithSpaces>
  <SharedDoc>false</SharedDoc>
  <HLinks>
    <vt:vector size="18" baseType="variant">
      <vt:variant>
        <vt:i4>4063259</vt:i4>
      </vt:variant>
      <vt:variant>
        <vt:i4>108269</vt:i4>
      </vt:variant>
      <vt:variant>
        <vt:i4>1025</vt:i4>
      </vt:variant>
      <vt:variant>
        <vt:i4>1</vt:i4>
      </vt:variant>
      <vt:variant>
        <vt:lpwstr>Bildschirmfoto 2015-04-12 um 21</vt:lpwstr>
      </vt:variant>
      <vt:variant>
        <vt:lpwstr/>
      </vt:variant>
      <vt:variant>
        <vt:i4>655435</vt:i4>
      </vt:variant>
      <vt:variant>
        <vt:i4>109628</vt:i4>
      </vt:variant>
      <vt:variant>
        <vt:i4>1027</vt:i4>
      </vt:variant>
      <vt:variant>
        <vt:i4>1</vt:i4>
      </vt:variant>
      <vt:variant>
        <vt:lpwstr>logo-sanexio</vt:lpwstr>
      </vt:variant>
      <vt:variant>
        <vt:lpwstr/>
      </vt:variant>
      <vt:variant>
        <vt:i4>1245211</vt:i4>
      </vt:variant>
      <vt:variant>
        <vt:i4>109634</vt:i4>
      </vt:variant>
      <vt:variant>
        <vt:i4>1026</vt:i4>
      </vt:variant>
      <vt:variant>
        <vt:i4>1</vt:i4>
      </vt:variant>
      <vt:variant>
        <vt:lpwstr>juvantis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Lunch-date.de</dc:title>
  <dc:subject>Businessplan</dc:subject>
  <dc:creator>Laura Leoka, Horst Wenske, Jens Schleuniger</dc:creator>
  <cp:keywords/>
  <dc:description/>
  <cp:lastModifiedBy>Dr. Siegbert Stracke</cp:lastModifiedBy>
  <cp:revision>111</cp:revision>
  <cp:lastPrinted>2015-06-22T09:29:00Z</cp:lastPrinted>
  <dcterms:created xsi:type="dcterms:W3CDTF">2015-06-22T09:29:00Z</dcterms:created>
  <dcterms:modified xsi:type="dcterms:W3CDTF">2015-11-09T07:01:00Z</dcterms:modified>
</cp:coreProperties>
</file>