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Student-T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r>
        <w:rPr>
          <w:rFonts w:hint="eastAsia"/>
          <w:lang w:val="en-US" w:eastAsia="zh-CN"/>
        </w:rPr>
        <w:t>Accuracy 0.5 : 100%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70125" cy="180975"/>
            <wp:effectExtent l="0" t="0" r="158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3117" b="5000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 1  : 96.15%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81225" cy="180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 5  : 86.54%</w:t>
      </w:r>
    </w:p>
    <w:p>
      <w:r>
        <w:drawing>
          <wp:inline distT="0" distB="0" distL="114300" distR="114300">
            <wp:extent cx="21717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Confusion Matrix for 0.5: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1340" cy="5048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Confusion Matrix for 1: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6410" cy="52387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Confusion Matrix for 05:</w:t>
      </w:r>
    </w:p>
    <w:p>
      <w:r>
        <w:drawing>
          <wp:inline distT="0" distB="0" distL="114300" distR="114300">
            <wp:extent cx="564515" cy="616585"/>
            <wp:effectExtent l="0" t="0" r="698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df=0.5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0012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df=1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38860" cy="192405"/>
            <wp:effectExtent l="0" t="0" r="889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df=5</w:t>
      </w:r>
    </w:p>
    <w:p>
      <w:r>
        <w:drawing>
          <wp:inline distT="0" distB="0" distL="114300" distR="114300">
            <wp:extent cx="1036955" cy="201295"/>
            <wp:effectExtent l="0" t="0" r="1079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According to the accuracy, the best value is df=1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long position strategy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294E5C47"/>
    <w:rsid w:val="294E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2022-11-15T21:51:00Z</dcterms:created>
  <dc:creator>キラ·ヤマト</dc:creator>
  <cp:lastModifiedBy>キラ·ヤマト</cp:lastModifiedBy>
  <dcterms:modified xsi:type="dcterms:W3CDTF">2022-11-15T22:32:39Z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F69939A90A4C4C9E9DA489135AA4639E</vt:lpwstr>
  </property>
</Properties>
</file>