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第二篇　神的喜悦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的喜悦，是要应付这时代的需要，不是产生“属灵大汉”，乃是要身体的见证；弗四章十五至十六节说，全身借着每一节的功用，叫身体渐渐长大，以致在爱里把自己建造起来。这需要所有一他连得的人都出来尽功用，众肢体才能长到元首里面，召会职事才能产生。神也喜悦创造人、喜悦成为肉体，并在主受浸时说，“这是我的爱子，我所喜悦的”；祂更乐意将祂儿子启示在我们里面，使我们被带进儿子的名分里。神喜悦我们借运用灵祷读主话，天天得以加强到里面人里，使基督借着信安家在我们心里，并留在灵里，以公义、和平并圣灵中的喜乐活在神国的实际里。我们需竭力保守那灵的一，成为真正属灵、由调和的灵所带领的人，使神在我们里面、同着我们、借着我们得着喜悦，直到我们的身体得赎，得享神儿女荣耀的自由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神的喜悦，是要应付这时代的需要，不是产生"属灵大汉"，乃是要身体的见证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弗四章十五至十六节说，全身借着每一节的功用，叫身体渐渐长大，以致在爱里把自己建造起来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这需要所有一他连得的人都出来尽功用，众肢体才能长到元首里面，召会职事才能产生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神也喜悦创造人、喜悦成为肉体，并在主受浸时说，"这是我的爱子，我所喜悦的"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祂更乐意将祂儿子启示在我们里面，使我们被带进儿子的名分里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神喜悦我们借运用灵祷读主话，天天得以加强到里面人里，使基督借着信安家在我们心里，并留在灵里，以公义、和平并圣灵中的喜乐活在神国的实际里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我们需竭力保守那灵的一，成为真正属灵、由调和的灵所带领的人，使神在我们里面、同着我们、借着我们得着喜悦，直到我们的身体得赎，得享神儿女荣耀的自由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两处。②弗四15~16是全篇的地基，"全身借着每一节的功用……在爱里把自己建造起来"既是壹部的立论根据，也贯穿到一他连得的应用，站得稳、有说服力。④把"喜悦创造人、喜悦成为肉体"与主受浸的宣告并列，前两项只是名目式带过，只有引号内一句是真正的经文，作为一条圣经根据略显松散，但太三17这句宣告本身分量足够。两条之间是从"身体的建造"到"神对子的喜悦"，属并列而非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仅一条，"不是产生属灵大汉，乃是要身体的见证"，句式干净、定调有力，一句话就把本篇的对立面立起来。但只停在宣告层面，未交代身体的见证是什么、为何这是这时代的要求，深度上点到为止，撑一个大点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主观经历：一条，"将祂儿子启示在我们里面，使我们被带进儿子的名分里"。内容本身是重的，可惜写得偏概念，没有写出里面被启示时的实感，读起来更像真理陈述而非经历，不够打动人。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团体建造：③写得相当具体——所有一他连得的人出来尽功用、众肢体长到元首里面、召会职事产生，有清楚的机制和画面，不是空喊"身体""召会"，是全篇最扎实的一段。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应用实行：⑥路径密集且可操作：运用灵祷读主话、天天得加强到里面人里、基督安家、留在灵里、活在国度实际里，由外而内再到日常生活，层层推进，照着做得下来。唯一句串了五个动作，稍显拥挤。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确定目标：⑦以"竭力保守那灵的一"起，收在"身体得赎、得享神儿女荣耀的自由"，指向清晰、有终末力度。但前半段"成为真正属灵的人"其实是壹部六的内容，混在收束句里，使顶点不够纯粹。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整体推进顺畅，从定调、根据、团体、到个人经历与实行，末了收在得荣，基本可以直接使用，有一气呵成之感。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原纲目贰部十七条"神喜悦"的层层排列（地、人、成肉体、受浸、复活得荣、浪子、儿子启示……），在骨架中被压成两三句，喜乐父亲、神人标准模型、在灵里敬拜、在职事里与神是一等重点未见踪影。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原纲目壹部六整段宾路易师母与史百克的历史见证（"属灵"会叫人分开），是本篇警戒性的实体内容，骨架只留"成为真正属灵的人"一语，且置于结尾。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提后二2与弗四11~12"教别人作"、"带人服事而非代人服事"这一工作路线，是原纲目最具操作性的一段，骨架未纳入应用实行。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整体站得住，结构完整、推进自然；主要问题在真理启示偏薄、主观经历偏概念，以及确定目标一句夹带了本应独立的"真属灵"内容，属可局部调整的瑕疵，不需重构。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