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第六篇　按着神牧养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今日的恢复迫切需要牧养，就是给群羊周全、柔细的照顾。主耶稣作好牧人，来使我们得生命并且得的更丰盛，祂舍了魂生命，领我们进入祂自己这草场得着喂养；来十三章二十节的大牧人凭永约之血从死人中上来，这永约要借着牧养终极完成新耶路撒冷。基督也作我们魂的牧人，监督我们里面的光景，照顾我们的心思、情感和意志。我们要按着神牧养，就需要与神成为一，被神构成，活神，彰显神，代表神并供应神；彼前五章二节嘱咐长老要按着神牧养神的群羊，意思是我们必须活神，按着神的性情、心意、作法和荣耀牧养，不按自己的偏好、兴趣、个性。那建造基督身体的牧养乃是相互的牧养，我们是羊也是牧人，借这相互牧养，基督的身体就照弗四章十六节在爱里把自己建造起来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主今日的恢复迫切需要牧养，就是给群羊周全、柔细的照顾。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主耶稣作好牧人，来使我们得生命并且得的更丰盛，祂舍了魂生命，领我们进入祂自己这草场得着喂养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来十三章二十节的大牧人凭永约之血从死人中上来，这永约要借着牧养终极完成新耶路撒冷。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基督也作我们魂的牧人，监督我们里面的光景，照顾我们的心思、情感和意志。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我们要按着神牧养，就需要与神成为一，被神构成，活神，彰显神，代表神并供应神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彼前五章二节嘱咐长老要按着神牧养神的群羊，意思是我们必须活神，按着神的性情、心意、作法和荣耀牧养，不按自己的偏好、兴趣、个性。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⑦团体建造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那建造基督身体的牧养乃是相互的牧养，我们是羊也是牧人，借这相互牧养，基督的身体就照弗四章十六节在爱里把自己建造起来。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两处（来十三20、彼前五2）都是本篇真正的支柱经节，不是装饰性引证；大牧人凭永约之血从死人中上来一句，带出永约与新耶路撒冷的关联，读来有分量。但两处彼此是平行罗列，没有从"永约"到"按着神牧养"的内在承接，稍显并置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①界定牧养是"周全、柔细的照顾"，②陈明好牧人舍魂生命、领羊入草场，两条从"需要牧养"到"谁在牧养"有递进，方向清楚。但两条都偏总括，原纲目叁一1里"舍魂生命成功救赎，使他们有分于祂的奏厄生命"这层从人的生命到神圣生命的转换未被讲透，真理的深度稍欠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④基督作魂的牧人，顾到心思、情感、意志，落点真切，是全篇最能打动人的一处；⑤"与神成为一、被神构成、活神、彰显神"则偏于口号式的并列，四个动词一路铺开而无一处落实，读来不如④贴身。两条之间缺少层层深入的关系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⑦把"我们是羊也是牧人，彼此互相牧养"写出来了，有相互的实际，不是空提"身体"二字。但仅一句带过，原纲目陆二、三所说"无论长大到哪一阶段都需要牧养""我们都有缺点短处"这类使相互牧养成立的理由未被吸纳，画面感仍偏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判断：从需要牧养、基督作牧人、按着神牧养到相互牧养的推进是顺的，脉络完整，可直接作骨架使用；但通篇偏重陈述而缺少落地一步，收尾虽有身体建造，力度未被真正推到顶点，略欠一气呵成的收束感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原纲目叁三"基督作牧长借着众召会的长老牧养""若没有长老的牧养，召会就无法得建造"这一层在骨架中消失，长老只在⑥里作为受嘱咐的对象出现。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原纲目肆五"按着神牧养就是将神供应给人"，其下"被神破碎好涌流生命""讲说恩典、真理、灵和生命的话"是本篇唯一具操作性的路径，骨架中完全未见，这也是应用实行缺席的直接来源。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原纲目伍五"在生命、性情、彰显和功用上成为神"四项分述被压缩进⑤与⑥两句，"成为神圣生命的总和""成为基督的复制"这类重笔未留痕迹。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整体结构站得住，推进顺畅，④、⑦两处尤见实际；但中段"按着神牧养"的实质内容被压得过平，应用实行与确定目标双缺，使全篇偏静态、收束乏力，建议补回供应与建造的落地一环。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