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20" w:line="300" w:lineRule="auto"/>
        <w:jc w:val="center"/>
      </w:pPr>
      <w:r>
        <w:rPr>
          <w:rFonts w:ascii="黑体" w:hAnsi="黑体" w:eastAsia="黑体"/>
          <w:b/>
          <w:sz w:val="32"/>
        </w:rPr>
        <w:t>7蒙拣选，受支付，被破碎</w:t>
      </w:r>
    </w:p>
    <w:p>
      <w:pPr>
        <w:spacing w:before="280" w:after="120" w:line="300" w:lineRule="auto"/>
      </w:pPr>
      <w:r>
        <w:rPr>
          <w:rFonts w:ascii="黑体" w:hAnsi="黑体" w:eastAsia="黑体"/>
          <w:b/>
          <w:sz w:val="28"/>
        </w:rPr>
        <w:t>一、负担说明</w:t>
      </w:r>
    </w:p>
    <w:p>
      <w:pPr>
        <w:spacing w:after="120" w:line="360" w:lineRule="auto"/>
        <w:ind w:firstLine="0"/>
      </w:pPr>
      <w:r>
        <w:rPr>
          <w:rFonts w:ascii="宋体" w:hAnsi="宋体" w:eastAsia="宋体"/>
          <w:b w:val="0"/>
          <w:i w:val="0"/>
          <w:sz w:val="24"/>
        </w:rPr>
        <w:t>雅各蒙拣选，不是本于他自己的行为或挣扎努力，乃是本于神的怜悯和恩典，如同我们照神先见蒙拣选并呼召，是为着神的定旨，好使我们变化为神的王子，有神的形像彰显祂。雅各的神乃是对付的神；神主宰的手安排环境折磨雅各，借圣灵的管治拆毁我们的旧造，使基督构成在我们里面。三十二章二十二至三十二节记雅各被主摸大腿窝的筋，摸他天然生命最有力之处，使他从此瘸了，里面的人再不能和从前一样。神在祂经纶里的路，是摸人里面的生命，改变人内在的所是。我们外面的人必须破碎，让灵得以出来，好从里面干干净净流露神的生命；玉瓶打破，真哪哒香膏才能出来，使屋里满了膏的香气。要有建造，就必须先有破碎；我们要有配搭的事奉，就必须接受破碎。</w:t>
      </w:r>
    </w:p>
    <w:p>
      <w:pPr>
        <w:spacing w:before="280" w:after="120" w:line="300" w:lineRule="auto"/>
      </w:pPr>
      <w:r>
        <w:rPr>
          <w:rFonts w:ascii="黑体" w:hAnsi="黑体" w:eastAsia="黑体"/>
          <w:b/>
          <w:sz w:val="28"/>
        </w:rPr>
        <w:t>二、龙骨结果</w:t>
      </w:r>
    </w:p>
    <w:tbl>
      <w:tblPr>
        <w:tblStyle w:val="TableGrid"/>
        <w:tblW w:type="dxa" w:w="9865"/>
        <w:jc w:val="center"/>
        <w:tblLayout w:type="fixed"/>
        <w:tblLook w:firstColumn="1" w:firstRow="1" w:lastColumn="0" w:lastRow="0" w:noHBand="0" w:noVBand="1" w:val="04A0"/>
      </w:tblPr>
      <w:tblGrid>
        <w:gridCol w:w="4932"/>
        <w:gridCol w:w="4932"/>
      </w:tblGrid>
      <w:tr>
        <w:tc>
          <w:tcPr>
            <w:tcW w:type="dxa" w:w="4932"/>
            <w:tcMar>
              <w:top w:w="80" w:type="dxa"/>
              <w:left w:w="80" w:type="dxa"/>
              <w:bottom w:w="80" w:type="dxa"/>
              <w:right w:w="80" w:type="dxa"/>
            </w:tcMar>
            <w:vAlign w:val="top"/>
            <w:shd w:fill="D9E2F3" w:val="clear"/>
          </w:tcPr>
          <w:p>
            <w:pPr>
              <w:spacing w:after="120" w:before="40" w:line="300" w:lineRule="auto"/>
              <w:jc w:val="center"/>
            </w:pPr>
            <w:r/>
            <w:r>
              <w:rPr>
                <w:rFonts w:ascii="黑体" w:hAnsi="黑体" w:eastAsia="黑体"/>
                <w:b/>
                <w:sz w:val="22"/>
              </w:rPr>
              <w:t>生成的龙骨</w:t>
            </w:r>
          </w:p>
        </w:tc>
        <w:tc>
          <w:tcPr>
            <w:tcW w:type="dxa" w:w="4932"/>
            <w:tcMar>
              <w:top w:w="80" w:type="dxa"/>
              <w:left w:w="80" w:type="dxa"/>
              <w:bottom w:w="80" w:type="dxa"/>
              <w:right w:w="80" w:type="dxa"/>
            </w:tcMar>
            <w:vAlign w:val="top"/>
            <w:shd w:fill="FCE4D6" w:val="clear"/>
          </w:tcPr>
          <w:p>
            <w:pPr>
              <w:spacing w:after="120" w:before="40" w:line="300" w:lineRule="auto"/>
              <w:jc w:val="center"/>
            </w:pPr>
            <w:r/>
            <w:r>
              <w:rPr>
                <w:rFonts w:ascii="黑体" w:hAnsi="黑体" w:eastAsia="黑体"/>
                <w:b/>
                <w:sz w:val="22"/>
              </w:rPr>
              <w:t>原纲目大点（人工标注）</w:t>
            </w:r>
          </w:p>
        </w:tc>
      </w:tr>
      <w:tr>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①【主观经历】雅各蒙拣选，不是本于他自己的行为或挣扎努力，乃是本于神的怜悯和恩典，如同我们照神先见蒙拣选并呼召，是为着神的定旨，好使我们变化为神的王子，有神的形像彰显祂。</w:t>
            </w:r>
          </w:p>
          <w:p>
            <w:pPr>
              <w:spacing w:after="200" w:before="40" w:line="300" w:lineRule="auto"/>
            </w:pPr>
            <w:r>
              <w:rPr>
                <w:rFonts w:ascii="宋体" w:hAnsi="宋体" w:eastAsia="宋体"/>
                <w:b w:val="0"/>
                <w:sz w:val="21"/>
              </w:rPr>
              <w:t>②【真理启示】雅各的神乃是对付的神；</w:t>
            </w:r>
          </w:p>
          <w:p>
            <w:pPr>
              <w:spacing w:after="200" w:before="40" w:line="300" w:lineRule="auto"/>
            </w:pPr>
            <w:r>
              <w:rPr>
                <w:rFonts w:ascii="宋体" w:hAnsi="宋体" w:eastAsia="宋体"/>
                <w:b w:val="0"/>
                <w:sz w:val="21"/>
              </w:rPr>
              <w:t>③【主观经历】神主宰的手安排环境折磨雅各，借圣灵的管治拆毁我们的旧造，使基督构成在我们里面。</w:t>
            </w:r>
          </w:p>
          <w:p>
            <w:pPr>
              <w:spacing w:after="200" w:before="40" w:line="300" w:lineRule="auto"/>
            </w:pPr>
            <w:r>
              <w:rPr>
                <w:rFonts w:ascii="宋体" w:hAnsi="宋体" w:eastAsia="宋体"/>
                <w:b w:val="0"/>
                <w:sz w:val="21"/>
              </w:rPr>
              <w:t>④【圣经根据】三十二章二十二至三十二节记雅各被主摸大腿窝的筋，摸他天然生命最有力之处，使他从此瘸了，里面的人再不能和从前一样。</w:t>
            </w:r>
          </w:p>
          <w:p>
            <w:pPr>
              <w:spacing w:after="200" w:before="40" w:line="300" w:lineRule="auto"/>
            </w:pPr>
            <w:r>
              <w:rPr>
                <w:rFonts w:ascii="宋体" w:hAnsi="宋体" w:eastAsia="宋体"/>
                <w:b w:val="0"/>
                <w:sz w:val="21"/>
              </w:rPr>
              <w:t>⑤【真理启示】神在祂经纶里的路，是摸人里面的生命，改变人内在的所是。</w:t>
            </w:r>
          </w:p>
          <w:p>
            <w:pPr>
              <w:spacing w:after="200" w:before="40" w:line="300" w:lineRule="auto"/>
            </w:pPr>
            <w:r>
              <w:rPr>
                <w:rFonts w:ascii="宋体" w:hAnsi="宋体" w:eastAsia="宋体"/>
                <w:b w:val="0"/>
                <w:sz w:val="21"/>
              </w:rPr>
              <w:t>⑥【主观经历】我们外面的人必须破碎，让灵得以出来，好从里面干干净净流露神的生命；</w:t>
            </w:r>
          </w:p>
          <w:p>
            <w:pPr>
              <w:spacing w:after="200" w:before="40" w:line="300" w:lineRule="auto"/>
            </w:pPr>
            <w:r>
              <w:rPr>
                <w:rFonts w:ascii="宋体" w:hAnsi="宋体" w:eastAsia="宋体"/>
                <w:b w:val="0"/>
                <w:sz w:val="21"/>
              </w:rPr>
              <w:t>⑦【真理启示】玉瓶打破，真哪哒香膏才能出来，使屋里满了膏的香气。</w:t>
            </w:r>
          </w:p>
          <w:p>
            <w:pPr>
              <w:spacing w:after="200" w:before="40" w:line="300" w:lineRule="auto"/>
            </w:pPr>
            <w:r>
              <w:rPr>
                <w:rFonts w:ascii="宋体" w:hAnsi="宋体" w:eastAsia="宋体"/>
                <w:b w:val="0"/>
                <w:sz w:val="21"/>
              </w:rPr>
              <w:t>⑧【团体建造】我们要有配搭的事奉，就必须接受破碎。</w:t>
            </w:r>
          </w:p>
          <w:p>
            <w:pPr>
              <w:spacing w:after="200" w:before="40" w:line="300" w:lineRule="auto"/>
            </w:pPr>
            <w:r>
              <w:rPr>
                <w:rFonts w:ascii="宋体" w:hAnsi="宋体" w:eastAsia="宋体"/>
                <w:b w:val="0"/>
                <w:sz w:val="21"/>
              </w:rPr>
              <w:t>⑨【确定目标】要有建造，就必须先有破碎；</w:t>
            </w:r>
          </w:p>
        </w:tc>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壹【真理启示】雅各蒙神拣选；因此，在雅各身上我们看见神的拣选—创二五21~26，罗九11：</w:t>
            </w:r>
          </w:p>
          <w:p>
            <w:pPr>
              <w:spacing w:after="200" w:before="40" w:line="300" w:lineRule="auto"/>
            </w:pPr>
            <w:r>
              <w:rPr>
                <w:rFonts w:ascii="宋体" w:hAnsi="宋体" w:eastAsia="宋体"/>
                <w:b w:val="0"/>
                <w:sz w:val="21"/>
              </w:rPr>
              <w:t>贰【真理启示】雅各的一生乃是代表神的对付，而雅各的神乃是对付的神—三一38~41：</w:t>
            </w:r>
          </w:p>
          <w:p>
            <w:pPr>
              <w:spacing w:after="200" w:before="40" w:line="300" w:lineRule="auto"/>
            </w:pPr>
            <w:r>
              <w:rPr>
                <w:rFonts w:ascii="宋体" w:hAnsi="宋体" w:eastAsia="宋体"/>
                <w:b w:val="0"/>
                <w:sz w:val="21"/>
              </w:rPr>
              <w:t>叁【圣经根据】创世记三十二章二十二至三十二节叙述雅各一生中紧要并关键性的经历—他被破碎：</w:t>
            </w:r>
          </w:p>
        </w:tc>
      </w:tr>
    </w:tbl>
    <w:p>
      <w:pPr>
        <w:spacing w:before="280" w:after="120" w:line="300" w:lineRule="auto"/>
      </w:pPr>
      <w:r>
        <w:rPr>
          <w:rFonts w:ascii="黑体" w:hAnsi="黑体" w:eastAsia="黑体"/>
          <w:b/>
          <w:sz w:val="28"/>
        </w:rPr>
        <w:t>三、龙骨评价</w:t>
      </w:r>
    </w:p>
    <w:p>
      <w:pPr>
        <w:spacing w:after="120" w:line="360" w:lineRule="auto" w:before="160"/>
        <w:ind w:firstLine="0"/>
      </w:pPr>
      <w:r>
        <w:rPr>
          <w:rFonts w:ascii="黑体" w:hAnsi="黑体" w:eastAsia="黑体"/>
          <w:b/>
          <w:sz w:val="24"/>
        </w:rPr>
        <w:t>一、逐项评价六阶段</w:t>
      </w:r>
    </w:p>
    <w:p>
      <w:pPr>
        <w:spacing w:after="120" w:line="360" w:lineRule="auto"/>
        <w:ind w:firstLine="0"/>
      </w:pPr>
      <w:r>
        <w:rPr>
          <w:rFonts w:ascii="宋体" w:hAnsi="宋体" w:eastAsia="宋体"/>
          <w:b w:val="0"/>
          <w:i w:val="0"/>
          <w:sz w:val="24"/>
        </w:rPr>
        <w:t>圣经根据（④）：以创三二22~32为根基，摸大腿窝的筋、从此瘸腿这一记载本身就极具说服力，是全篇"破碎"论述真正的立足点，不是硬凑的引证；但只保留一处经文，创二五22~23的"出生前蒙拣选"这同等关键的根据未被列入，根基略显单薄。</w:t>
      </w:r>
    </w:p>
    <w:p>
      <w:pPr>
        <w:spacing w:after="120" w:line="360" w:lineRule="auto"/>
        <w:ind w:firstLine="0"/>
      </w:pPr>
      <w:r>
        <w:rPr>
          <w:rFonts w:ascii="宋体" w:hAnsi="宋体" w:eastAsia="宋体"/>
          <w:b w:val="0"/>
          <w:i w:val="0"/>
          <w:sz w:val="24"/>
        </w:rPr>
        <w:t>真理启示（②⑤⑦）：三条中②"雅各的神乃是对付的神"力道足、定性准；⑤"宗教的路改变外面行为，神经纶的路摸里面生命"是本篇最透的一句真理，对比鲜明。但⑦玉瓶与香膏本是破碎经历的图画，放在真理启示一格里，与②⑤并列后彼此是平行罗列而非递进，三条分散在骨架首、中、尾，读起来不像一个完整大点。</w:t>
      </w:r>
    </w:p>
    <w:p>
      <w:pPr>
        <w:spacing w:after="120" w:line="360" w:lineRule="auto"/>
        <w:ind w:firstLine="0"/>
      </w:pPr>
      <w:r>
        <w:rPr>
          <w:rFonts w:ascii="宋体" w:hAnsi="宋体" w:eastAsia="宋体"/>
          <w:b w:val="0"/>
          <w:i w:val="0"/>
          <w:sz w:val="24"/>
        </w:rPr>
        <w:t>主观经历（①③⑥）：三条之间有较清楚的层层推进——蒙拣选变化为王子、环境折磨中基督构成、外面人破碎让灵出来，由拣选到对付到破碎，脉络顺畅，分量也足以撑起一个大点。只是三条都偏"必须如此"的陈述，缺少原纲目"主在某个关键点上摸我们，我们就瘸了，不再完整了"那种切身的真切感。</w:t>
      </w:r>
    </w:p>
    <w:p>
      <w:pPr>
        <w:spacing w:after="120" w:line="360" w:lineRule="auto"/>
        <w:ind w:firstLine="0"/>
      </w:pPr>
      <w:r>
        <w:rPr>
          <w:rFonts w:ascii="宋体" w:hAnsi="宋体" w:eastAsia="宋体"/>
          <w:b w:val="0"/>
          <w:i w:val="0"/>
          <w:sz w:val="24"/>
        </w:rPr>
        <w:t>团体建造（⑧）："配搭的事奉必须接受破碎"确实走出了个人，但只有一句、且仍停在"必须如此"的原则层面，没有描绘出圣徒之间彼此配搭的具体场景，读来偏空，撑不起一个大点。</w:t>
      </w:r>
    </w:p>
    <w:p>
      <w:pPr>
        <w:spacing w:after="120" w:line="360" w:lineRule="auto"/>
        <w:ind w:firstLine="0"/>
      </w:pPr>
      <w:r>
        <w:rPr>
          <w:rFonts w:ascii="宋体" w:hAnsi="宋体" w:eastAsia="宋体"/>
          <w:b w:val="0"/>
          <w:i w:val="0"/>
          <w:sz w:val="24"/>
        </w:rPr>
        <w:t>应用实行：未出现。</w:t>
      </w:r>
    </w:p>
    <w:p>
      <w:pPr>
        <w:spacing w:after="120" w:line="360" w:lineRule="auto"/>
        <w:ind w:firstLine="0"/>
      </w:pPr>
      <w:r>
        <w:rPr>
          <w:rFonts w:ascii="宋体" w:hAnsi="宋体" w:eastAsia="宋体"/>
          <w:b w:val="0"/>
          <w:i w:val="0"/>
          <w:sz w:val="24"/>
        </w:rPr>
        <w:t>确定目标（⑨）："要有建造，就必须先有破碎"本身有力，但它在原文中位置在⑧之前，此处被抽到最后，属于人为调序；且"建造"在这里指向仍偏笼统，未点到召会得建造或身体里的建造，力度未推到顶点。</w:t>
      </w:r>
    </w:p>
    <w:p>
      <w:pPr>
        <w:spacing w:after="120" w:line="360" w:lineRule="auto"/>
        <w:ind w:firstLine="0"/>
      </w:pPr>
      <w:r>
        <w:rPr>
          <w:rFonts w:ascii="宋体" w:hAnsi="宋体" w:eastAsia="宋体"/>
          <w:b w:val="0"/>
          <w:i w:val="0"/>
          <w:sz w:val="24"/>
        </w:rPr>
        <w:t>总体：主线（拣选—对付—破碎—建造）推进清楚，读来大致一气呵成，但尾部团体与目标两段偏薄，收束略显匆促。</w:t>
      </w:r>
    </w:p>
    <w:p>
      <w:pPr>
        <w:spacing w:after="120" w:line="360" w:lineRule="auto" w:before="160"/>
        <w:ind w:firstLine="0"/>
      </w:pPr>
      <w:r>
        <w:rPr>
          <w:rFonts w:ascii="黑体" w:hAnsi="黑体" w:eastAsia="黑体"/>
          <w:b/>
          <w:sz w:val="24"/>
        </w:rPr>
        <w:t>二、与原纲目的差异</w:t>
      </w:r>
    </w:p>
    <w:p>
      <w:pPr>
        <w:spacing w:after="120" w:line="360" w:lineRule="auto"/>
        <w:ind w:firstLine="0"/>
      </w:pPr>
      <w:r>
        <w:rPr>
          <w:rFonts w:ascii="宋体" w:hAnsi="宋体" w:eastAsia="宋体"/>
          <w:b w:val="0"/>
          <w:i w:val="0"/>
          <w:sz w:val="24"/>
        </w:rPr>
        <w:t>1. 原纲目叁之三第8点"在身体的异象下被破碎，看见在身体里被建造唯一的路乃是被破碎"这一最有力的收顶之语未进入骨架。</w:t>
      </w:r>
    </w:p>
    <w:p>
      <w:pPr>
        <w:spacing w:after="120" w:line="360" w:lineRule="auto"/>
        <w:ind w:firstLine="0"/>
      </w:pPr>
      <w:r>
        <w:rPr>
          <w:rFonts w:ascii="宋体" w:hAnsi="宋体" w:eastAsia="宋体"/>
          <w:b w:val="0"/>
          <w:i w:val="0"/>
          <w:sz w:val="24"/>
        </w:rPr>
        <w:t>2. 原纲目"外面的不破碎，里面的就出不来……连召会也没有路走"与"叫召会得建造，必须经历外面之人的破碎"两处明确的召会实际缺席，团体一面因此明显弱化。</w:t>
      </w:r>
    </w:p>
    <w:p>
      <w:pPr>
        <w:spacing w:after="120" w:line="360" w:lineRule="auto"/>
        <w:ind w:firstLine="0"/>
      </w:pPr>
      <w:r>
        <w:rPr>
          <w:rFonts w:ascii="宋体" w:hAnsi="宋体" w:eastAsia="宋体"/>
          <w:b w:val="0"/>
          <w:i w:val="0"/>
          <w:sz w:val="24"/>
        </w:rPr>
        <w:t>3. 骨架⑧⑨顺序与原纲目相反，原文是先"要有建造必须先有破碎"，再展开召会与配搭。</w:t>
      </w:r>
    </w:p>
    <w:p>
      <w:pPr>
        <w:spacing w:after="120" w:line="360" w:lineRule="auto" w:before="160"/>
        <w:ind w:firstLine="0"/>
      </w:pPr>
      <w:r>
        <w:rPr>
          <w:rFonts w:ascii="黑体" w:hAnsi="黑体" w:eastAsia="黑体"/>
          <w:b/>
          <w:sz w:val="24"/>
        </w:rPr>
        <w:t>三、综合评价</w:t>
      </w:r>
    </w:p>
    <w:p>
      <w:pPr>
        <w:spacing w:after="120" w:line="360" w:lineRule="auto"/>
        <w:ind w:firstLine="0"/>
      </w:pPr>
      <w:r>
        <w:rPr>
          <w:rFonts w:ascii="宋体" w:hAnsi="宋体" w:eastAsia="宋体"/>
          <w:b w:val="0"/>
          <w:i w:val="0"/>
          <w:sz w:val="24"/>
        </w:rPr>
        <w:t>整体站得住，主干与推进合理，圣经根据与真理启示两处尤为扎实；问题集中在后段——团体建造过薄、确定目标指向不够高，且末两条顺序倒置，建议补入身体异象一面后重排收束。</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