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作贵重的器皿，同那清心呼求主的人，竭力追求公义、信、爱、和平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提后二章二十至二十一节说，贵重的器皿由神性并蒙救赎重生的人性构成；罗九章二十一、二十三节题到蒙怜悯预备得荣耀的贵重器皿，被设计来盛装经过过程并终极完成之三一神。神只要器皿是敞开的，我们若洁净自己脱离卑贱的器皿，脱离不义，就必成为贵重的器皿。我们竭力追求公义、信、爱、和平：以神义的根基经历基督，凭客观与主观的信有分神的生命，在爱里彰显神自己，并享受平安的神所产生的平安。我们都该作清心呼求主名的人，单纯为着神，正如提后二章二十二节所说，清心呼求主，使我们不仅得救，更得以享受祂的丰富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①【圣经根据】提后二章二十至二十一节说，贵重的器皿由神性并蒙救赎重生的人性构成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②【真理启示】罗九章二十一、二十三节题到蒙怜悯预备得荣耀的贵重器皿，被设计来盛装经过过程并终极完成之三一神。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③【应用实行】神只要器皿是敞开的，我们若洁净自己脱离卑贱的器皿，脱离不义，就必成为贵重的器皿。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④【应用实行】我们竭力追求公义、信、爱、和平：以神义的根基经历基督，凭客观与主观的信有分神的生命，在爱里彰显神自己，并享受平安的神所产生的平安。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⑤【确定目标】我们都该作清心呼求主名的人，单纯为着神，正如提后二章二十二节所说，清心呼求主，使我们不仅得救，更得以享受祂的丰富。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壹【圣经根据】保罗在提后二章二十至二十一节说到，有贵重的器皿，也有卑贱的器皿：─引用经文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贰【应用实行】我们要竭力追求公义、信、爱、和平─22节：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叁【应用实行】我们都该作清心呼求主名的人─提后二22：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圣经根据：以提后二20~21开篇，正是全篇主题「贵重的器皿」的出处，与纲目壹大点的起点完全吻合，站得住，不是硬凑；「神性并蒙救赎重生的人性」一语已把器皿的构成说清，作锚点有分量。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罗九21、23的「蒙怜悯、预备得荣耀」接到「被设计来盛装经过过程并终极完成之三一神」，把器皿的用处点透，是本篇最有神学重量的一句；但只此一条，未带出原纲目「敞开的器皿」那一层递进，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两条。第③条以「洁净自己」「脱离卑贱的器皿」「脱离不义」给出可照着做的对付路径，具体、有力；第④条「竭力追求公义、信、爱、和平」虽逐项列出，但公义、信、爱、平安四项只以一句概括带过，偏原则性陈述，落地感不如第③条。两条之间有「先消极洁净、后积极追求」的递进，顺序合理，内容量足以撑起纲目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确定目标：以「清心呼求主名」收束，「单纯为着神」与「不仅得救，更得以享受祂的丰富」两句一收一扬，指向明确、有力度，与提后二22原文呼应，读起来收得住。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总体判断：从经文锚点到真理定义、再到消极对付与积极追求、末了归于清心呼求，推进线顺畅，基本是一份可直接使用的骨架；只是中段真理层偏薄，个人里面的经历一层几乎空缺，一气呵成之感略打折。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一、原纲目壹大点第五项「神要得着敞开的器皿」及「保罗十四封书信可用『敞开的器皿』一辞表达」占相当篇幅，骨架仅以「神只要器皿是敞开的」半句带过，且被并入实行项。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二、原纲目贰大点下公义、信、爱、平安各有多条中点（如信的客观与主观之分、爱是神素质的性质、平安与恩典的关系），骨架压成一句并列，四项的内在分量被拉平。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三、原纲目「贵重是性质、分别为圣是地位、合乎使用是功用、预备是训练」这一组定义性说明，骨架中未见对应。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整体结构站得住，阶段顺序与原纲目主脉一致，可直接使用；惟真理层单薄、四项追求内容过于并列，个别处值得再作补强。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