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İş Gereksinim Dokümanı — Konsolide Fatura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Müşteri</w:t>
            </w:r>
          </w:p>
        </w:tc>
        <w:tc>
          <w:tcPr>
            <w:tcW w:type="dxa" w:w="4320"/>
          </w:tcPr>
          <w:p>
            <w:r>
              <w:t>Aurora Telekom A.Ş.</w:t>
            </w:r>
          </w:p>
        </w:tc>
      </w:tr>
      <w:tr>
        <w:tc>
          <w:tcPr>
            <w:tcW w:type="dxa" w:w="4320"/>
          </w:tcPr>
          <w:p>
            <w:r>
              <w:t>Doküman No</w:t>
            </w:r>
          </w:p>
        </w:tc>
        <w:tc>
          <w:tcPr>
            <w:tcW w:type="dxa" w:w="4320"/>
          </w:tcPr>
          <w:p>
            <w:r>
              <w:t>AUR-BRD-2026-052</w:t>
            </w:r>
          </w:p>
        </w:tc>
      </w:tr>
      <w:tr>
        <w:tc>
          <w:tcPr>
            <w:tcW w:type="dxa" w:w="4320"/>
          </w:tcPr>
          <w:p>
            <w:r>
              <w:t>Tarih</w:t>
            </w:r>
          </w:p>
        </w:tc>
        <w:tc>
          <w:tcPr>
            <w:tcW w:type="dxa" w:w="4320"/>
          </w:tcPr>
          <w:p>
            <w:r>
              <w:t>02.07.2026</w:t>
            </w:r>
          </w:p>
        </w:tc>
      </w:tr>
      <w:tr>
        <w:tc>
          <w:tcPr>
            <w:tcW w:type="dxa" w:w="4320"/>
          </w:tcPr>
          <w:p>
            <w:r>
              <w:t>Versiyon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Hazırlayan</w:t>
            </w:r>
          </w:p>
        </w:tc>
        <w:tc>
          <w:tcPr>
            <w:tcW w:type="dxa" w:w="4320"/>
          </w:tcPr>
          <w:p>
            <w:r>
              <w:t>E. Şahin — Ürün Yöneticisi</w:t>
            </w:r>
          </w:p>
        </w:tc>
      </w:tr>
    </w:tbl>
    <w:p>
      <w:pPr>
        <w:pStyle w:val="Heading1"/>
      </w:pPr>
      <w:r>
        <w:t>1. Amaç</w:t>
      </w:r>
    </w:p>
    <w:p>
      <w:r>
        <w:t>Aynı müşteri numarası altındaki birden çok aboneliğin tek bir konsolide fatura altında birleştirilmesi hedeflenmektedir.</w:t>
      </w:r>
    </w:p>
    <w:p>
      <w:pPr>
        <w:pStyle w:val="Heading1"/>
      </w:pPr>
      <w:r>
        <w:t>2. İş Gereksinimleri ve Kabul Kriterleri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Gereksinim</w:t>
            </w:r>
          </w:p>
        </w:tc>
        <w:tc>
          <w:tcPr>
            <w:tcW w:type="dxa" w:w="2880"/>
          </w:tcPr>
          <w:p>
            <w:r>
              <w:t>Kabul Kriteri</w:t>
            </w:r>
          </w:p>
        </w:tc>
      </w:tr>
      <w:tr>
        <w:tc>
          <w:tcPr>
            <w:tcW w:type="dxa" w:w="2880"/>
          </w:tcPr>
          <w:p>
            <w:r>
              <w:t>G-01</w:t>
            </w:r>
          </w:p>
        </w:tc>
        <w:tc>
          <w:tcPr>
            <w:tcW w:type="dxa" w:w="2880"/>
          </w:tcPr>
          <w:p>
            <w:r>
              <w:t>Müşteri, çağrı merkezi veya online kanal üzerinden konsolide fatura talebinde bulunabilmelidir.</w:t>
            </w:r>
          </w:p>
        </w:tc>
        <w:tc>
          <w:tcPr>
            <w:tcW w:type="dxa" w:w="2880"/>
          </w:tcPr>
          <w:p>
            <w:r>
              <w:t>Talep sonrası ilk fatura döneminde tek fatura üretilir.</w:t>
            </w:r>
          </w:p>
        </w:tc>
      </w:tr>
      <w:tr>
        <w:tc>
          <w:tcPr>
            <w:tcW w:type="dxa" w:w="2880"/>
          </w:tcPr>
          <w:p>
            <w:r>
              <w:t>G-02</w:t>
            </w:r>
          </w:p>
        </w:tc>
        <w:tc>
          <w:tcPr>
            <w:tcW w:type="dxa" w:w="2880"/>
          </w:tcPr>
          <w:p>
            <w:r>
              <w:t>Konsolide faturada abonelik bazında alt kırılım gösterilmelidir.</w:t>
            </w:r>
          </w:p>
        </w:tc>
        <w:tc>
          <w:tcPr>
            <w:tcW w:type="dxa" w:w="2880"/>
          </w:tcPr>
          <w:p>
            <w:r>
              <w:t>Her abonelik; sabit ücret, kullanım ve vergiler kırılımıyla listelenir.</w:t>
            </w:r>
          </w:p>
        </w:tc>
      </w:tr>
      <w:tr>
        <w:tc>
          <w:tcPr>
            <w:tcW w:type="dxa" w:w="2880"/>
          </w:tcPr>
          <w:p>
            <w:r>
              <w:t>G-03</w:t>
            </w:r>
          </w:p>
        </w:tc>
        <w:tc>
          <w:tcPr>
            <w:tcW w:type="dxa" w:w="2880"/>
          </w:tcPr>
          <w:p>
            <w:r>
              <w:t>Konsolidasyon yalnızca aynı fatura dönemine sahip abonelikler için yapılmalıdır.</w:t>
            </w:r>
          </w:p>
        </w:tc>
        <w:tc>
          <w:tcPr>
            <w:tcW w:type="dxa" w:w="2880"/>
          </w:tcPr>
          <w:p>
            <w:r>
              <w:t>Farklı dönemli abonelik eklenmek istendiğinde sistem yönlendirme mesajı gösterir.</w:t>
            </w:r>
          </w:p>
        </w:tc>
      </w:tr>
      <w:tr>
        <w:tc>
          <w:tcPr>
            <w:tcW w:type="dxa" w:w="2880"/>
          </w:tcPr>
          <w:p>
            <w:r>
              <w:t>G-04</w:t>
            </w:r>
          </w:p>
        </w:tc>
        <w:tc>
          <w:tcPr>
            <w:tcW w:type="dxa" w:w="2880"/>
          </w:tcPr>
          <w:p>
            <w:r>
              <w:t>Konsolide faturadan çıkış (ayrıştırma) desteklenmelidir.</w:t>
            </w:r>
          </w:p>
        </w:tc>
        <w:tc>
          <w:tcPr>
            <w:tcW w:type="dxa" w:w="2880"/>
          </w:tcPr>
          <w:p>
            <w:r>
              <w:t>Ayrıştırma bir sonraki fatura döneminde geçerli olur.</w:t>
            </w:r>
          </w:p>
        </w:tc>
      </w:tr>
      <w:tr>
        <w:tc>
          <w:tcPr>
            <w:tcW w:type="dxa" w:w="2880"/>
          </w:tcPr>
          <w:p>
            <w:r>
              <w:t>G-05</w:t>
            </w:r>
          </w:p>
        </w:tc>
        <w:tc>
          <w:tcPr>
            <w:tcW w:type="dxa" w:w="2880"/>
          </w:tcPr>
          <w:p>
            <w:r>
              <w:t>Ödeme, konsolide fatura toplamı üzerinden tek seferde alınmalıdır.</w:t>
            </w:r>
          </w:p>
        </w:tc>
        <w:tc>
          <w:tcPr>
            <w:tcW w:type="dxa" w:w="2880"/>
          </w:tcPr>
          <w:p>
            <w:r>
              <w:t>Kısmi ödeme mevcut kurallarla abonelik bazına dağıtılır.</w:t>
            </w:r>
          </w:p>
        </w:tc>
      </w:tr>
      <w:tr>
        <w:tc>
          <w:tcPr>
            <w:tcW w:type="dxa" w:w="2880"/>
          </w:tcPr>
          <w:p>
            <w:r>
              <w:t>G-06</w:t>
            </w:r>
          </w:p>
        </w:tc>
        <w:tc>
          <w:tcPr>
            <w:tcW w:type="dxa" w:w="2880"/>
          </w:tcPr>
          <w:p>
            <w:r>
              <w:t>Konsolide fatura PDF'i mevcut şablon standardına uygun üretilmelidir.</w:t>
            </w:r>
          </w:p>
        </w:tc>
        <w:tc>
          <w:tcPr>
            <w:tcW w:type="dxa" w:w="2880"/>
          </w:tcPr>
          <w:p>
            <w:r>
              <w:t>PDF, kurumsal şablon v4 ile birebir uyumludur.</w:t>
            </w:r>
          </w:p>
        </w:tc>
      </w:tr>
    </w:tbl>
    <w:p>
      <w:pPr>
        <w:pStyle w:val="Heading1"/>
      </w:pPr>
      <w:r>
        <w:t>Onay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 Soyad</w:t>
            </w:r>
          </w:p>
        </w:tc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İmza / Tarih</w:t>
            </w:r>
          </w:p>
        </w:tc>
      </w:tr>
      <w:tr>
        <w:tc>
          <w:tcPr>
            <w:tcW w:type="dxa" w:w="2880"/>
          </w:tcPr>
          <w:p>
            <w:r>
              <w:t>E. Şahin</w:t>
            </w:r>
          </w:p>
        </w:tc>
        <w:tc>
          <w:tcPr>
            <w:tcW w:type="dxa" w:w="2880"/>
          </w:tcPr>
          <w:p>
            <w:r>
              <w:t>Ürün Yöneticisi (Aurora Telekom)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A. Demir</w:t>
            </w:r>
          </w:p>
        </w:tc>
        <w:tc>
          <w:tcPr>
            <w:tcW w:type="dxa" w:w="2880"/>
          </w:tcPr>
          <w:p>
            <w:r>
              <w:t>Analist (Meridyen Teknoloji)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