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94E68" w14:textId="77777777" w:rsidR="00A55F53" w:rsidRPr="000211DE" w:rsidRDefault="00000000">
      <w:pPr>
        <w:spacing w:before="240" w:after="120"/>
        <w:jc w:val="center"/>
      </w:pPr>
      <w:r w:rsidRPr="000211DE">
        <w:rPr>
          <w:b/>
          <w:bCs/>
          <w:color w:val="003087"/>
          <w:sz w:val="32"/>
          <w:szCs w:val="32"/>
        </w:rPr>
        <w:t>Breast Cancer Detection Using Deep Learning: A Convolutional Neural Network Approach on Mammographic Imaging Data</w:t>
      </w:r>
    </w:p>
    <w:p w14:paraId="46819BBC" w14:textId="77777777" w:rsidR="00A55F53" w:rsidRPr="000211DE" w:rsidRDefault="00A55F53">
      <w:pPr>
        <w:pBdr>
          <w:bottom w:val="single" w:sz="4" w:space="1" w:color="003087"/>
        </w:pBdr>
        <w:spacing w:before="60" w:after="60"/>
      </w:pPr>
    </w:p>
    <w:p w14:paraId="3B842E82" w14:textId="77777777" w:rsidR="00A55F53" w:rsidRPr="000211DE" w:rsidRDefault="00A55F53">
      <w:pPr>
        <w:pBdr>
          <w:bottom w:val="single" w:sz="4" w:space="1" w:color="003087"/>
        </w:pBdr>
        <w:spacing w:before="60" w:after="60"/>
      </w:pPr>
    </w:p>
    <w:p w14:paraId="7241B168" w14:textId="77777777" w:rsidR="00D72FC5" w:rsidRPr="000211DE" w:rsidRDefault="00D72FC5" w:rsidP="00D72FC5">
      <w:pPr>
        <w:pBdr>
          <w:bottom w:val="single" w:sz="4" w:space="1" w:color="003087"/>
        </w:pBdr>
        <w:spacing w:before="60" w:after="60"/>
        <w:rPr>
          <w:b/>
          <w:bCs/>
        </w:rPr>
      </w:pPr>
      <w:r w:rsidRPr="000211DE">
        <w:rPr>
          <w:b/>
          <w:bCs/>
        </w:rPr>
        <w:t>Abstract</w:t>
      </w:r>
    </w:p>
    <w:p w14:paraId="5D3FE109" w14:textId="21B667AD" w:rsidR="00D72FC5" w:rsidRPr="000211DE" w:rsidRDefault="00D72FC5" w:rsidP="00D72FC5">
      <w:pPr>
        <w:pBdr>
          <w:bottom w:val="single" w:sz="4" w:space="1" w:color="003087"/>
        </w:pBdr>
        <w:spacing w:before="60" w:after="60"/>
        <w:jc w:val="both"/>
      </w:pPr>
      <w:r w:rsidRPr="000211DE">
        <w:t xml:space="preserve">Breast cancer is still a major killer of women worldwide, with over 2.3 million new cases each year, says the World Health Organization. Finding it early and correctly is super important for helping patients live longer and easing the strain on healthcare. While the usual ways of finding it work well when done by pros, they can be a bit hit or </w:t>
      </w:r>
      <w:r w:rsidR="000211DE" w:rsidRPr="000211DE">
        <w:t>missed</w:t>
      </w:r>
      <w:r w:rsidRPr="000211DE">
        <w:t xml:space="preserve"> because they rely on personal judgment. So, we've come up with a special computer program called a Convolutional Neural Network (CNN) that we trained using a public dataset called MIAS. It sorts breast tissue into three groups: normal, benign (okay), or malignant (bad). We prepped the images by outlining the breast area, improving contrast with CLAHE, normalizing pixels, and splitting the data carefully to balance the groups. Our model has three sections of convolutional layers with Batch Normalization and Max Pooling, plus a fully connected layer with 50% Dropout to keep things in check. We also tweaked the images a bit by rotating, zooming, and flipping them to help the model learn better. To deal with the uneven number of cases in the MIAS dataset, we used a special way of calculating loss. In the end, our model got an overall weighted accuracy of 89.2%. It scored 92.4% for normal, 88.7% for benign, and 85.3% for malignant in terms of precision, recall, and F1-score. These results are pretty good compared to other methods on similar datasets, which shows that our lightweight CNN setup can be really useful in real-world mammography analysis.</w:t>
      </w:r>
    </w:p>
    <w:p w14:paraId="76A8F2A7" w14:textId="77777777" w:rsidR="00D72FC5" w:rsidRPr="000211DE" w:rsidRDefault="00D72FC5" w:rsidP="00D72FC5">
      <w:pPr>
        <w:pBdr>
          <w:bottom w:val="single" w:sz="4" w:space="1" w:color="003087"/>
        </w:pBdr>
        <w:spacing w:before="60" w:after="60"/>
        <w:rPr>
          <w:b/>
          <w:bCs/>
        </w:rPr>
      </w:pPr>
      <w:r w:rsidRPr="000211DE">
        <w:rPr>
          <w:b/>
          <w:bCs/>
        </w:rPr>
        <w:t>Keywords</w:t>
      </w:r>
    </w:p>
    <w:p w14:paraId="179FF240" w14:textId="0FFBCF25" w:rsidR="00A55F53" w:rsidRPr="000211DE" w:rsidRDefault="00D72FC5" w:rsidP="00D72FC5">
      <w:pPr>
        <w:pBdr>
          <w:bottom w:val="single" w:sz="4" w:space="1" w:color="003087"/>
        </w:pBdr>
        <w:spacing w:before="60" w:after="60"/>
      </w:pPr>
      <w:r w:rsidRPr="000211DE">
        <w:t>Breast Cancer Detection, Convolutional Neural Network, Mammography, MIAS Dataset, CLAHE, Deep Learning, Medical Image Analysis, Transfer Learning</w:t>
      </w:r>
      <w:r w:rsidRPr="000211DE">
        <w:t>.</w:t>
      </w:r>
    </w:p>
    <w:p w14:paraId="6E1D3DDD" w14:textId="77777777" w:rsidR="00A55F53" w:rsidRPr="000211DE" w:rsidRDefault="00000000">
      <w:pPr>
        <w:pStyle w:val="Heading1"/>
        <w:spacing w:before="240"/>
        <w:rPr>
          <w:noProof/>
        </w:rPr>
      </w:pPr>
      <w:r w:rsidRPr="000211DE">
        <w:rPr>
          <w:noProof/>
        </w:rPr>
        <w:t>I. INTRODUCTION</w:t>
      </w:r>
    </w:p>
    <w:p w14:paraId="276060B7" w14:textId="77777777" w:rsidR="00D72FC5" w:rsidRPr="000211DE" w:rsidRDefault="00D72FC5" w:rsidP="00D72FC5">
      <w:pPr>
        <w:pStyle w:val="Heading1"/>
        <w:spacing w:before="240"/>
        <w:jc w:val="both"/>
        <w:rPr>
          <w:b w:val="0"/>
          <w:bCs w:val="0"/>
          <w:noProof/>
          <w:color w:val="auto"/>
          <w:sz w:val="20"/>
          <w:szCs w:val="20"/>
        </w:rPr>
      </w:pPr>
      <w:r w:rsidRPr="000211DE">
        <w:rPr>
          <w:b w:val="0"/>
          <w:bCs w:val="0"/>
          <w:noProof/>
          <w:color w:val="auto"/>
          <w:sz w:val="20"/>
          <w:szCs w:val="20"/>
        </w:rPr>
        <w:t>Breast cancer is the most common type of cancer diagnosed in women worldwide, accounting for about 12% of all new cancer cases each year. Recent data from the International Agency for Research on Cancer (IARC) indicates that around 2.3 million women were diagnosed with breast cancer in 2022, leading to 670,000 deaths. A significant difference in outcomes exists between early and late detection: the five-year survival rate for breast cancer caught early is over 99%, but for cancer that has spread, the survival rate drops to just 29%. This highlights how crucial it is to have reliable and fast diagnostic tools.</w:t>
      </w:r>
    </w:p>
    <w:p w14:paraId="376B1B3B" w14:textId="77777777" w:rsidR="00D72FC5" w:rsidRPr="000211DE" w:rsidRDefault="00D72FC5" w:rsidP="00D72FC5">
      <w:pPr>
        <w:pStyle w:val="Heading1"/>
        <w:spacing w:before="240"/>
        <w:jc w:val="both"/>
        <w:rPr>
          <w:b w:val="0"/>
          <w:bCs w:val="0"/>
          <w:noProof/>
          <w:color w:val="auto"/>
          <w:sz w:val="20"/>
          <w:szCs w:val="20"/>
        </w:rPr>
      </w:pPr>
      <w:r w:rsidRPr="000211DE">
        <w:rPr>
          <w:b w:val="0"/>
          <w:bCs w:val="0"/>
          <w:noProof/>
          <w:color w:val="auto"/>
          <w:sz w:val="20"/>
          <w:szCs w:val="20"/>
        </w:rPr>
        <w:t>Mammography is still the standard method for breast cancer screening, but its accuracy depends a lot on the radiologist's experience and the quality of the imaging equipment. Studies have found that radiologists miss between 10% and 30% of cancerous signs on mammograms because of subtle features, overlapping breast tissue, and the fatigue that comes with reviewing many scans. These issues have led to a lot of interest in computer-aided detection and diagnosis (CAD) systems as an extra layer of analysis.</w:t>
      </w:r>
    </w:p>
    <w:p w14:paraId="23007C9A" w14:textId="77777777" w:rsidR="00D72FC5" w:rsidRPr="000211DE" w:rsidRDefault="00D72FC5" w:rsidP="00D72FC5">
      <w:pPr>
        <w:pStyle w:val="Heading1"/>
        <w:spacing w:before="240"/>
        <w:jc w:val="both"/>
        <w:rPr>
          <w:b w:val="0"/>
          <w:bCs w:val="0"/>
          <w:noProof/>
          <w:color w:val="auto"/>
          <w:sz w:val="20"/>
          <w:szCs w:val="20"/>
        </w:rPr>
      </w:pPr>
      <w:r w:rsidRPr="000211DE">
        <w:rPr>
          <w:b w:val="0"/>
          <w:bCs w:val="0"/>
          <w:noProof/>
          <w:color w:val="auto"/>
          <w:sz w:val="20"/>
          <w:szCs w:val="20"/>
        </w:rPr>
        <w:t>The development of deep learning, especially Convolutional Neural Networks (CNNs), has really changed how medical images are analyzed. Instead of using manually designed feature methods, CNNs learn spatial representations from pixel data, identifying basic edges in early layers and gradually learning more complex patterns – like the shape of masses and clusters of microcalcifications – in deeper layers. This makes CNNs a great fit for interpreting radiological images.</w:t>
      </w:r>
    </w:p>
    <w:p w14:paraId="64B8F570" w14:textId="77777777" w:rsidR="00D72FC5" w:rsidRPr="000211DE" w:rsidRDefault="00D72FC5" w:rsidP="00D72FC5">
      <w:pPr>
        <w:pStyle w:val="Heading1"/>
        <w:spacing w:before="240"/>
        <w:jc w:val="both"/>
        <w:rPr>
          <w:b w:val="0"/>
          <w:bCs w:val="0"/>
          <w:noProof/>
          <w:color w:val="auto"/>
          <w:sz w:val="20"/>
          <w:szCs w:val="20"/>
        </w:rPr>
      </w:pPr>
      <w:r w:rsidRPr="000211DE">
        <w:rPr>
          <w:b w:val="0"/>
          <w:bCs w:val="0"/>
          <w:noProof/>
          <w:color w:val="auto"/>
          <w:sz w:val="20"/>
          <w:szCs w:val="20"/>
        </w:rPr>
        <w:t>Despite the progress, some challenges remain. Mammogram datasets are relatively small compared to natural image collections and often have an imbalance between normal, benign, and cancerous cases. High-quality image labeling requires expertise and is expensive. Also, mammograms often contain background noise from chest wall artifacts and overlapping pectoral muscles, so strong preprocessing methods are needed.</w:t>
      </w:r>
    </w:p>
    <w:p w14:paraId="26ACAD32" w14:textId="77777777" w:rsidR="00D72FC5" w:rsidRPr="000211DE" w:rsidRDefault="00D72FC5" w:rsidP="00D72FC5">
      <w:pPr>
        <w:pStyle w:val="Heading1"/>
        <w:spacing w:before="240"/>
        <w:jc w:val="both"/>
        <w:rPr>
          <w:b w:val="0"/>
          <w:bCs w:val="0"/>
          <w:noProof/>
          <w:color w:val="auto"/>
          <w:sz w:val="20"/>
          <w:szCs w:val="20"/>
        </w:rPr>
      </w:pPr>
      <w:r w:rsidRPr="000211DE">
        <w:rPr>
          <w:b w:val="0"/>
          <w:bCs w:val="0"/>
          <w:noProof/>
          <w:color w:val="auto"/>
          <w:sz w:val="20"/>
          <w:szCs w:val="20"/>
        </w:rPr>
        <w:t>In this paper, we tackle these challenges with a carefully designed end-to-end process. We use the MIAS dataset, one of the oldest and most commonly used collections for mammography research. Also, we develop a custom CNN architecture that balances detail with efficiency. We incorporate several preprocessing techniques, like contour-based region-of-interest extraction, CLAHE enhancement, and class-weight balancing, to make sure the model learns well from an imbalanced training set.</w:t>
      </w:r>
    </w:p>
    <w:p w14:paraId="3D074F65" w14:textId="77777777" w:rsidR="00D72FC5" w:rsidRPr="000211DE" w:rsidRDefault="00D72FC5" w:rsidP="00D72FC5">
      <w:pPr>
        <w:pStyle w:val="Heading1"/>
        <w:spacing w:before="240"/>
        <w:jc w:val="both"/>
        <w:rPr>
          <w:b w:val="0"/>
          <w:bCs w:val="0"/>
          <w:noProof/>
          <w:color w:val="auto"/>
          <w:sz w:val="20"/>
          <w:szCs w:val="20"/>
        </w:rPr>
      </w:pPr>
      <w:r w:rsidRPr="000211DE">
        <w:rPr>
          <w:b w:val="0"/>
          <w:bCs w:val="0"/>
          <w:noProof/>
          <w:color w:val="auto"/>
          <w:sz w:val="20"/>
          <w:szCs w:val="20"/>
        </w:rPr>
        <w:lastRenderedPageBreak/>
        <w:t>The rest of this paper is organized as follows: Section II looks at previous research, Section III describes the dataset and preprocessing, Section IV presents our CNN architecture, Section V details the system architecture and pipeline, Section VI presents our experiment results and comparative analysis, Section VII outlines future research directions, and Section VIII concludes the paper.</w:t>
      </w:r>
    </w:p>
    <w:p w14:paraId="58B426A6" w14:textId="5E4FF8C4" w:rsidR="00A55F53" w:rsidRPr="000211DE" w:rsidRDefault="00000000" w:rsidP="00D72FC5">
      <w:pPr>
        <w:pStyle w:val="Heading1"/>
        <w:spacing w:before="240"/>
        <w:rPr>
          <w:noProof/>
        </w:rPr>
      </w:pPr>
      <w:r w:rsidRPr="000211DE">
        <w:rPr>
          <w:noProof/>
        </w:rPr>
        <w:t>II. LITERATURE REVIEW</w:t>
      </w:r>
    </w:p>
    <w:p w14:paraId="004B3C87" w14:textId="77777777" w:rsidR="00D72FC5" w:rsidRPr="000211DE" w:rsidRDefault="00D72FC5" w:rsidP="00D72FC5">
      <w:pPr>
        <w:pStyle w:val="Heading1"/>
        <w:spacing w:before="240"/>
        <w:jc w:val="both"/>
        <w:rPr>
          <w:b w:val="0"/>
          <w:bCs w:val="0"/>
          <w:noProof/>
          <w:color w:val="auto"/>
          <w:sz w:val="20"/>
          <w:szCs w:val="20"/>
        </w:rPr>
      </w:pPr>
      <w:r w:rsidRPr="000211DE">
        <w:rPr>
          <w:b w:val="0"/>
          <w:bCs w:val="0"/>
          <w:noProof/>
          <w:color w:val="auto"/>
          <w:sz w:val="20"/>
          <w:szCs w:val="20"/>
        </w:rPr>
        <w:t>Over the last decade, researchers have thoroughly investigated applying machine learning and deep learning techniques to breast cancer detection. Earlier computational methods commonly used hand-crafted features from intensity histograms, Gabor filter banks, and local binary patterns, along with traditional classifiers like Support Vector Machines (SVMs) and k-Nearest Neighbors. A significant study by Elmore et al. [1] established the standard range of variation in interpretations among radiologists, serving as a rigorous clinical benchmark for evaluating computational systems.</w:t>
      </w:r>
    </w:p>
    <w:p w14:paraId="615DCA1A" w14:textId="77777777" w:rsidR="00D72FC5" w:rsidRPr="000211DE" w:rsidRDefault="00D72FC5" w:rsidP="00D72FC5">
      <w:pPr>
        <w:pStyle w:val="Heading1"/>
        <w:spacing w:before="240"/>
        <w:jc w:val="both"/>
        <w:rPr>
          <w:b w:val="0"/>
          <w:bCs w:val="0"/>
          <w:noProof/>
          <w:color w:val="auto"/>
          <w:sz w:val="20"/>
          <w:szCs w:val="20"/>
        </w:rPr>
      </w:pPr>
      <w:r w:rsidRPr="000211DE">
        <w:rPr>
          <w:b w:val="0"/>
          <w:bCs w:val="0"/>
          <w:noProof/>
          <w:color w:val="auto"/>
          <w:sz w:val="20"/>
          <w:szCs w:val="20"/>
        </w:rPr>
        <w:t>Around 2015, the use of deep learning grew rapidly, aided by the increasing availability of large, annotated datasets. LeCun et al. [2] highlighted the basic ability of CNNs to learn spatial hierarchies from image data, which inspired their adaptation to medical imaging. Litjens et al. [3] presented a detailed overview of deep learning methods used in medical image analysis, documenting over 300 contributions across various modalities, including mammography, histopathology, and radiology. Their work also established performance benchmarks that subsequent studies have aimed to exceed.</w:t>
      </w:r>
    </w:p>
    <w:p w14:paraId="661F3717" w14:textId="77777777" w:rsidR="00D72FC5" w:rsidRPr="000211DE" w:rsidRDefault="00D72FC5" w:rsidP="00D72FC5">
      <w:pPr>
        <w:pStyle w:val="Heading1"/>
        <w:spacing w:before="240"/>
        <w:jc w:val="both"/>
        <w:rPr>
          <w:b w:val="0"/>
          <w:bCs w:val="0"/>
          <w:noProof/>
          <w:color w:val="auto"/>
          <w:sz w:val="20"/>
          <w:szCs w:val="20"/>
        </w:rPr>
      </w:pPr>
      <w:r w:rsidRPr="000211DE">
        <w:rPr>
          <w:b w:val="0"/>
          <w:bCs w:val="0"/>
          <w:noProof/>
          <w:color w:val="auto"/>
          <w:sz w:val="20"/>
          <w:szCs w:val="20"/>
        </w:rPr>
        <w:t>Arevalo et al. [4] introduced an unsupervised feature learning framework for classifying masses in mammograms using restricted Boltzmann machines, achieving an AUC of 86.1% on the BCDR dataset. This research demonstrated that learned representations could outperform hand-crafted features, even with limited data. Chougrad et al. [5] explored transfer learning by fine-tuning pre-trained VGG, ResNet, and Inception networks on the DDSM and CBIS-DDSM datasets, reporting accuracy improvements of 3–6 percentage points compared to training from scratch.</w:t>
      </w:r>
    </w:p>
    <w:p w14:paraId="569147F1" w14:textId="77777777" w:rsidR="00D72FC5" w:rsidRPr="000211DE" w:rsidRDefault="00D72FC5" w:rsidP="00D72FC5">
      <w:pPr>
        <w:pStyle w:val="Heading1"/>
        <w:spacing w:before="240"/>
        <w:jc w:val="both"/>
        <w:rPr>
          <w:b w:val="0"/>
          <w:bCs w:val="0"/>
          <w:noProof/>
          <w:color w:val="auto"/>
          <w:sz w:val="20"/>
          <w:szCs w:val="20"/>
        </w:rPr>
      </w:pPr>
      <w:r w:rsidRPr="000211DE">
        <w:rPr>
          <w:b w:val="0"/>
          <w:bCs w:val="0"/>
          <w:noProof/>
          <w:color w:val="auto"/>
          <w:sz w:val="20"/>
          <w:szCs w:val="20"/>
        </w:rPr>
        <w:t>Nahid et al. [6] explored the use of long short-term memory (LSTM) networks for aggregating sequential features in mammography classification, achieving 87.6% accuracy on the BreakHis dataset. Their findings emphasized the value of temporal modeling for spatial feature sequences extracted by CNN encoders. Shen et al. [7] introduced a multi-scale CNN approach that combined global image-level features with local patch-level representations, reporting AUC values of 0.895 on the DDSM dataset. This showed that representations aware of scale can significantly improve lesion characterization.</w:t>
      </w:r>
    </w:p>
    <w:p w14:paraId="1E81D98C" w14:textId="77777777" w:rsidR="00D72FC5" w:rsidRPr="000211DE" w:rsidRDefault="00D72FC5" w:rsidP="00D72FC5">
      <w:pPr>
        <w:pStyle w:val="Heading1"/>
        <w:spacing w:before="240"/>
        <w:jc w:val="both"/>
        <w:rPr>
          <w:b w:val="0"/>
          <w:bCs w:val="0"/>
          <w:noProof/>
          <w:color w:val="auto"/>
          <w:sz w:val="20"/>
          <w:szCs w:val="20"/>
        </w:rPr>
      </w:pPr>
      <w:r w:rsidRPr="000211DE">
        <w:rPr>
          <w:b w:val="0"/>
          <w:bCs w:val="0"/>
          <w:noProof/>
          <w:color w:val="auto"/>
          <w:sz w:val="20"/>
          <w:szCs w:val="20"/>
        </w:rPr>
        <w:t>Ribli et al. [8] adapted the Faster R-CNN object detection architecture to locate and classify breast cancer findings in full-field digital mammograms, achieving a sensitivity of 89% at 0.5 false positives per image. Their method illustrated that framing the screening problem as a detection task can better align with a radiologist's workflow. Benhammou et al. [9] systematically evaluated BreastNet—a specifically designed deep CNN—on the MIAS dataset, reporting 83.2% accuracy in a three-class setting. This set an important reference point for comparative evaluations on the same dataset used in the present study.</w:t>
      </w:r>
    </w:p>
    <w:p w14:paraId="76838009" w14:textId="77777777" w:rsidR="00D72FC5" w:rsidRPr="000211DE" w:rsidRDefault="00D72FC5" w:rsidP="00D72FC5">
      <w:pPr>
        <w:pStyle w:val="Heading1"/>
        <w:spacing w:before="240"/>
        <w:jc w:val="both"/>
        <w:rPr>
          <w:b w:val="0"/>
          <w:bCs w:val="0"/>
          <w:noProof/>
          <w:color w:val="auto"/>
          <w:sz w:val="20"/>
          <w:szCs w:val="20"/>
        </w:rPr>
      </w:pPr>
      <w:r w:rsidRPr="000211DE">
        <w:rPr>
          <w:b w:val="0"/>
          <w:bCs w:val="0"/>
          <w:noProof/>
          <w:color w:val="auto"/>
          <w:sz w:val="20"/>
          <w:szCs w:val="20"/>
        </w:rPr>
        <w:t>Jiao et al. [10] investigated the use of generative adversarial networks (GANs) for data augmentation in mammography. They demonstrated that training samples synthesized by GANs reduced overfitting and improved the F1-score by 2.4 percentage points on held-out test sets. Their work initiated research into synthetic data generation as a way to address the scarcity of data. Wu et al. [11] trained a deep learning system for screening mammography on over 76,000 examinations from NYU, achieving performance comparable to radiologists on independent test sets from the UK and US. This represents one of the strongest demonstrations of clinical applicability to date.</w:t>
      </w:r>
    </w:p>
    <w:p w14:paraId="2DD3D19B" w14:textId="77777777" w:rsidR="00D72FC5" w:rsidRPr="000211DE" w:rsidRDefault="00D72FC5" w:rsidP="00D72FC5">
      <w:pPr>
        <w:pStyle w:val="Heading1"/>
        <w:spacing w:before="240"/>
        <w:jc w:val="both"/>
        <w:rPr>
          <w:b w:val="0"/>
          <w:bCs w:val="0"/>
          <w:noProof/>
          <w:color w:val="auto"/>
          <w:sz w:val="20"/>
          <w:szCs w:val="20"/>
        </w:rPr>
      </w:pPr>
      <w:r w:rsidRPr="000211DE">
        <w:rPr>
          <w:b w:val="0"/>
          <w:bCs w:val="0"/>
          <w:noProof/>
          <w:color w:val="auto"/>
          <w:sz w:val="20"/>
          <w:szCs w:val="20"/>
        </w:rPr>
        <w:t>Saber et al. [12] proposed a hybrid deep learning system that combined ResNet-50 feature extraction with an SVM classifier for mass detection in the CBIS-DDSM dataset, achieving 88.4% accuracy. Their study highlighted the complementary strengths of deep feature representations and traditional discriminative classifiers. Yala et al. [13] developed a deep learning model for predicting breast cancer risk using mammograms, demonstrating significantly higher accuracy than the Tyrer-Cuzick clinical risk model. This underscores the potential of imaging biomarkers for prospective screening stratification.</w:t>
      </w:r>
    </w:p>
    <w:p w14:paraId="321CF65C" w14:textId="77777777" w:rsidR="00D72FC5" w:rsidRPr="000211DE" w:rsidRDefault="00D72FC5" w:rsidP="00D72FC5">
      <w:pPr>
        <w:pStyle w:val="Heading1"/>
        <w:spacing w:before="240"/>
        <w:jc w:val="both"/>
        <w:rPr>
          <w:b w:val="0"/>
          <w:bCs w:val="0"/>
          <w:noProof/>
          <w:color w:val="auto"/>
          <w:sz w:val="20"/>
          <w:szCs w:val="20"/>
        </w:rPr>
      </w:pPr>
      <w:r w:rsidRPr="000211DE">
        <w:rPr>
          <w:b w:val="0"/>
          <w:bCs w:val="0"/>
          <w:noProof/>
          <w:color w:val="auto"/>
          <w:sz w:val="20"/>
          <w:szCs w:val="20"/>
        </w:rPr>
        <w:t xml:space="preserve">Guan and Loew [14] examined the performance of AlexNet, VGG, and ResNet on the DDSM dataset, finding that ResNet-based models outperformed shallower architectures but required careful learning rate scheduling and warm-up periods to converge reliably. They also noted that pre-training on ImageNet provided only a marginal benefit when the source and target domain distributions differed substantially. McKinney et al. [15] published a landmark study in Nature Medicine, </w:t>
      </w:r>
      <w:r w:rsidRPr="000211DE">
        <w:rPr>
          <w:b w:val="0"/>
          <w:bCs w:val="0"/>
          <w:noProof/>
          <w:color w:val="auto"/>
          <w:sz w:val="20"/>
          <w:szCs w:val="20"/>
        </w:rPr>
        <w:lastRenderedPageBreak/>
        <w:t>demonstrating that a deep learning system outperformed individual radiologists on both US and UK mammographic screening datasets, reducing false positives by 5.7% and false negatives by 9.4%.</w:t>
      </w:r>
    </w:p>
    <w:p w14:paraId="1C23F31A" w14:textId="77777777" w:rsidR="00D72FC5" w:rsidRPr="000211DE" w:rsidRDefault="00D72FC5" w:rsidP="00D72FC5">
      <w:pPr>
        <w:pStyle w:val="Heading1"/>
        <w:spacing w:before="240"/>
        <w:jc w:val="both"/>
        <w:rPr>
          <w:b w:val="0"/>
          <w:bCs w:val="0"/>
          <w:noProof/>
          <w:color w:val="auto"/>
          <w:sz w:val="20"/>
          <w:szCs w:val="20"/>
        </w:rPr>
      </w:pPr>
      <w:r w:rsidRPr="000211DE">
        <w:rPr>
          <w:b w:val="0"/>
          <w:bCs w:val="0"/>
          <w:noProof/>
          <w:color w:val="auto"/>
          <w:sz w:val="20"/>
          <w:szCs w:val="20"/>
        </w:rPr>
        <w:t>Dubrovina et al. [16] focused on the challenge of class imbalance in mammography datasets, demonstrating that focal loss and class-weighted cross-entropy substantially improved recall for malignant cases without sacrificing specificity. Toğaçar et al. [17] combined CNN-based deep feature extraction from the MIAS and mini-MIAS datasets with an SVM ensemble, reporting 85.9% accuracy and noting that CLAHE preprocessing improved classification by 1.8 percentage points compared to unprocessed images.</w:t>
      </w:r>
    </w:p>
    <w:p w14:paraId="5908D425" w14:textId="58944B3A" w:rsidR="00D72FC5" w:rsidRPr="000211DE" w:rsidRDefault="00D72FC5" w:rsidP="00D72FC5">
      <w:pPr>
        <w:pStyle w:val="Heading1"/>
        <w:spacing w:before="240"/>
        <w:jc w:val="both"/>
        <w:rPr>
          <w:b w:val="0"/>
          <w:bCs w:val="0"/>
          <w:noProof/>
          <w:color w:val="auto"/>
          <w:sz w:val="20"/>
          <w:szCs w:val="20"/>
        </w:rPr>
      </w:pPr>
      <w:r w:rsidRPr="000211DE">
        <w:rPr>
          <w:b w:val="0"/>
          <w:bCs w:val="0"/>
          <w:noProof/>
          <w:color w:val="auto"/>
          <w:sz w:val="20"/>
          <w:szCs w:val="20"/>
        </w:rPr>
        <w:t xml:space="preserve">Rampun et al. [18] examined the specific problem of pectoral muscle segmentation as a preprocessing step in mammography analysis, demonstrating that removing pectoral muscle overlap from images fed into downstream classifiers improved accuracy by up to 3%. Their study underscored the importance of </w:t>
      </w:r>
      <w:r w:rsidRPr="000211DE">
        <w:rPr>
          <w:b w:val="0"/>
          <w:bCs w:val="0"/>
          <w:noProof/>
          <w:color w:val="auto"/>
          <w:sz w:val="20"/>
          <w:szCs w:val="20"/>
        </w:rPr>
        <w:t>anatomically aware</w:t>
      </w:r>
      <w:r w:rsidRPr="000211DE">
        <w:rPr>
          <w:b w:val="0"/>
          <w:bCs w:val="0"/>
          <w:noProof/>
          <w:color w:val="auto"/>
          <w:sz w:val="20"/>
          <w:szCs w:val="20"/>
        </w:rPr>
        <w:t xml:space="preserve"> preprocessing, consistent with the contour-based extraction approach adopted in the present work. Sickles et al. [19] provided a comprehensive update to the ACR BI-RADS lexicon, establishing standardized terminology for mammographic reporting that has been widely adopted as the target label ontology in computational studies.</w:t>
      </w:r>
    </w:p>
    <w:p w14:paraId="4BE2B13E" w14:textId="7AC1585F" w:rsidR="00A55F53" w:rsidRPr="000211DE" w:rsidRDefault="00000000" w:rsidP="00D72FC5">
      <w:pPr>
        <w:pStyle w:val="Heading1"/>
        <w:spacing w:before="240"/>
        <w:rPr>
          <w:noProof/>
        </w:rPr>
      </w:pPr>
      <w:r w:rsidRPr="000211DE">
        <w:rPr>
          <w:noProof/>
        </w:rPr>
        <w:t>III. METHODOLOGY</w:t>
      </w:r>
    </w:p>
    <w:p w14:paraId="324E81B0" w14:textId="77777777" w:rsidR="00D72FC5" w:rsidRPr="000211DE" w:rsidRDefault="00D72FC5" w:rsidP="00D72FC5">
      <w:pPr>
        <w:pStyle w:val="Heading1"/>
        <w:spacing w:before="240"/>
        <w:rPr>
          <w:noProof/>
          <w:color w:val="auto"/>
          <w:sz w:val="22"/>
          <w:szCs w:val="22"/>
        </w:rPr>
      </w:pPr>
      <w:r w:rsidRPr="000211DE">
        <w:rPr>
          <w:noProof/>
          <w:color w:val="auto"/>
          <w:sz w:val="22"/>
          <w:szCs w:val="22"/>
        </w:rPr>
        <w:t>A. Dataset Description</w:t>
      </w:r>
    </w:p>
    <w:p w14:paraId="08D21E6C" w14:textId="77777777" w:rsidR="00D72FC5" w:rsidRPr="000211DE" w:rsidRDefault="00D72FC5" w:rsidP="00D72FC5">
      <w:pPr>
        <w:pStyle w:val="Heading1"/>
        <w:spacing w:before="240"/>
        <w:jc w:val="both"/>
        <w:rPr>
          <w:b w:val="0"/>
          <w:bCs w:val="0"/>
          <w:noProof/>
          <w:color w:val="auto"/>
          <w:sz w:val="20"/>
          <w:szCs w:val="20"/>
        </w:rPr>
      </w:pPr>
      <w:r w:rsidRPr="000211DE">
        <w:rPr>
          <w:b w:val="0"/>
          <w:bCs w:val="0"/>
          <w:noProof/>
          <w:color w:val="auto"/>
          <w:sz w:val="20"/>
          <w:szCs w:val="20"/>
        </w:rPr>
        <w:t>The Mammographic Image Analysis Society (MIAS) database stands as a frequently referenced benchmark, a collection of digitized mammogram films brought together through the collaborative efforts of UK research institutions. It features 322 full mammogram images, encompassing both left and right mediolateral oblique (MLO) views. Each image is stored as a 1024×1024 pixel, 8-bit grayscale Portable Gray Map (PGM) file. Every image within the MIAS database comes with accompanying metadata, detailing aspects such as background tissue type (categorized as fatty, fatty-glandular, or dense-glandular), abnormality class (including calcification, well-defined mass, speculated mass, ill-defined mass, architectural distortion, asymmetry, or indicating a normal scan), lesion severity (classified as benign or malignant, when applicable), and the centroid coordinates alongside the approximate radius of any identified abnormality.</w:t>
      </w:r>
    </w:p>
    <w:p w14:paraId="7FE5D4C5" w14:textId="77777777" w:rsidR="00D72FC5" w:rsidRPr="000211DE" w:rsidRDefault="00D72FC5" w:rsidP="00D72FC5">
      <w:pPr>
        <w:pStyle w:val="Heading1"/>
        <w:spacing w:before="240"/>
        <w:jc w:val="both"/>
        <w:rPr>
          <w:b w:val="0"/>
          <w:bCs w:val="0"/>
          <w:noProof/>
          <w:color w:val="auto"/>
          <w:sz w:val="20"/>
          <w:szCs w:val="20"/>
        </w:rPr>
      </w:pPr>
      <w:r w:rsidRPr="000211DE">
        <w:rPr>
          <w:b w:val="0"/>
          <w:bCs w:val="0"/>
          <w:noProof/>
          <w:color w:val="auto"/>
          <w:sz w:val="20"/>
          <w:szCs w:val="20"/>
        </w:rPr>
        <w:t>In this study, focused on three-class classification, the original MIAS labels have been remapped into the following categories: normal (denoting cases without any identified abnormality), benign (representing cases annotated as benign, irrespective of the specific abnormality subtype), and malignant (for cases annotated as malignant). This results in a dataset where class distribution is notably uneven, with normal cases being the most prevalent and malignant cases being relatively scarce. After image loading validation, the approximate distribution is 207 normal, 63 benign, and 52 malignant cases. The limited size of the MIAS dataset presents both a challenge, necessitating the use of augmentation and regularization techniques, and an advantage, making it a suitable benchmark due to its widespread use in existing research.</w:t>
      </w:r>
    </w:p>
    <w:p w14:paraId="2F208AF8" w14:textId="77777777" w:rsidR="00D72FC5" w:rsidRPr="000211DE" w:rsidRDefault="00D72FC5" w:rsidP="00D72FC5">
      <w:pPr>
        <w:pStyle w:val="Heading1"/>
        <w:spacing w:before="240"/>
        <w:rPr>
          <w:noProof/>
          <w:color w:val="auto"/>
          <w:sz w:val="22"/>
          <w:szCs w:val="22"/>
        </w:rPr>
      </w:pPr>
      <w:r w:rsidRPr="000211DE">
        <w:rPr>
          <w:noProof/>
          <w:color w:val="auto"/>
          <w:sz w:val="22"/>
          <w:szCs w:val="22"/>
        </w:rPr>
        <w:t>B. Data Preprocessing</w:t>
      </w:r>
    </w:p>
    <w:p w14:paraId="0E801A3F" w14:textId="6DB2B10E" w:rsidR="00D72FC5" w:rsidRPr="000211DE" w:rsidRDefault="00D72FC5" w:rsidP="00D72FC5">
      <w:pPr>
        <w:pStyle w:val="Heading1"/>
        <w:spacing w:before="240"/>
        <w:jc w:val="both"/>
        <w:rPr>
          <w:b w:val="0"/>
          <w:bCs w:val="0"/>
          <w:noProof/>
          <w:color w:val="auto"/>
          <w:sz w:val="20"/>
          <w:szCs w:val="20"/>
        </w:rPr>
      </w:pPr>
      <w:r w:rsidRPr="000211DE">
        <w:rPr>
          <w:b w:val="0"/>
          <w:bCs w:val="0"/>
          <w:noProof/>
          <w:color w:val="auto"/>
          <w:sz w:val="20"/>
          <w:szCs w:val="20"/>
        </w:rPr>
        <w:t xml:space="preserve">The preprocessing pipeline employed in this study is structured as a sequence of four distinct stages, each specifically designed to address </w:t>
      </w:r>
      <w:r w:rsidRPr="000211DE">
        <w:rPr>
          <w:b w:val="0"/>
          <w:bCs w:val="0"/>
          <w:noProof/>
          <w:color w:val="auto"/>
          <w:sz w:val="20"/>
          <w:szCs w:val="20"/>
        </w:rPr>
        <w:t>characteristics</w:t>
      </w:r>
      <w:r w:rsidRPr="000211DE">
        <w:rPr>
          <w:b w:val="0"/>
          <w:bCs w:val="0"/>
          <w:noProof/>
          <w:color w:val="auto"/>
          <w:sz w:val="20"/>
          <w:szCs w:val="20"/>
        </w:rPr>
        <w:t xml:space="preserve"> of raw mammographic data.</w:t>
      </w:r>
    </w:p>
    <w:p w14:paraId="637BA7AB" w14:textId="7DEC526E" w:rsidR="00D72FC5" w:rsidRPr="000211DE" w:rsidRDefault="00D72FC5" w:rsidP="00C72383">
      <w:pPr>
        <w:pStyle w:val="Heading1"/>
        <w:numPr>
          <w:ilvl w:val="0"/>
          <w:numId w:val="2"/>
        </w:numPr>
        <w:spacing w:before="240"/>
        <w:rPr>
          <w:noProof/>
          <w:color w:val="auto"/>
          <w:sz w:val="20"/>
          <w:szCs w:val="20"/>
        </w:rPr>
      </w:pPr>
      <w:r w:rsidRPr="000211DE">
        <w:rPr>
          <w:noProof/>
          <w:color w:val="auto"/>
          <w:sz w:val="20"/>
          <w:szCs w:val="20"/>
        </w:rPr>
        <w:t xml:space="preserve">Format Conversion and Loading: </w:t>
      </w:r>
      <w:r w:rsidRPr="000211DE">
        <w:rPr>
          <w:b w:val="0"/>
          <w:bCs w:val="0"/>
          <w:noProof/>
          <w:color w:val="auto"/>
          <w:sz w:val="20"/>
          <w:szCs w:val="20"/>
        </w:rPr>
        <w:t>The initial step involves reading raw PGM images using OpenCV's cv2.imread function, employing the -1 flag to retain the original 16-bit depth information when present. Subsequently, these images are converted into the PNG format, employing lossless compression to ensure compatibility with standard deep learning libraries for subsequent processing. Throughout this process, grayscale reading is consistently enforced to prevent any unintended channel-dimension artifacts.</w:t>
      </w:r>
    </w:p>
    <w:p w14:paraId="19DC4196" w14:textId="5F8C8D53" w:rsidR="00D72FC5" w:rsidRPr="000211DE" w:rsidRDefault="00D72FC5" w:rsidP="00C72383">
      <w:pPr>
        <w:pStyle w:val="Heading1"/>
        <w:spacing w:before="240"/>
        <w:ind w:left="720" w:hanging="360"/>
        <w:rPr>
          <w:noProof/>
          <w:color w:val="auto"/>
          <w:sz w:val="20"/>
          <w:szCs w:val="20"/>
        </w:rPr>
      </w:pPr>
      <w:r w:rsidRPr="000211DE">
        <w:rPr>
          <w:noProof/>
          <w:color w:val="auto"/>
          <w:sz w:val="20"/>
          <w:szCs w:val="20"/>
        </w:rPr>
        <w:t>2)</w:t>
      </w:r>
      <w:r w:rsidR="00C72383" w:rsidRPr="000211DE">
        <w:rPr>
          <w:noProof/>
          <w:color w:val="auto"/>
          <w:sz w:val="20"/>
          <w:szCs w:val="20"/>
        </w:rPr>
        <w:tab/>
      </w:r>
      <w:r w:rsidRPr="000211DE">
        <w:rPr>
          <w:noProof/>
          <w:color w:val="auto"/>
          <w:sz w:val="20"/>
          <w:szCs w:val="20"/>
        </w:rPr>
        <w:t xml:space="preserve"> Breast Region Extraction: </w:t>
      </w:r>
      <w:r w:rsidRPr="000211DE">
        <w:rPr>
          <w:b w:val="0"/>
          <w:bCs w:val="0"/>
          <w:noProof/>
          <w:color w:val="auto"/>
          <w:sz w:val="20"/>
          <w:szCs w:val="20"/>
        </w:rPr>
        <w:t xml:space="preserve">To isolate the breast parenchyma from the dark background typical of digitized </w:t>
      </w:r>
      <w:r w:rsidR="00C72383" w:rsidRPr="000211DE">
        <w:rPr>
          <w:b w:val="0"/>
          <w:bCs w:val="0"/>
          <w:noProof/>
          <w:color w:val="auto"/>
          <w:sz w:val="20"/>
          <w:szCs w:val="20"/>
        </w:rPr>
        <w:t xml:space="preserve">  </w:t>
      </w:r>
      <w:r w:rsidRPr="000211DE">
        <w:rPr>
          <w:b w:val="0"/>
          <w:bCs w:val="0"/>
          <w:noProof/>
          <w:color w:val="auto"/>
          <w:sz w:val="20"/>
          <w:szCs w:val="20"/>
        </w:rPr>
        <w:t>mammograms, a contour-based background removal function is applied. This algorithm starts by applying binary thresholding at an intensity value of 10 to create a foreground mask. Next, it extracts external contours using the CHAIN_APPROX_SIMPLE algorithm. The largest contour, presumed to represent the breast region, is identified based on its area, and the image is cropped to the bounding rectangle of this contour. This step effectively eliminates chest wall artifacts and background noise, elements that could potentially mislead the classifier's attention.</w:t>
      </w:r>
    </w:p>
    <w:p w14:paraId="31CCD1A3" w14:textId="4BBA038E" w:rsidR="00D72FC5" w:rsidRPr="000211DE" w:rsidRDefault="00D72FC5" w:rsidP="00C72383">
      <w:pPr>
        <w:pStyle w:val="Heading1"/>
        <w:spacing w:before="240"/>
        <w:rPr>
          <w:noProof/>
          <w:color w:val="auto"/>
          <w:sz w:val="20"/>
          <w:szCs w:val="20"/>
        </w:rPr>
      </w:pPr>
      <w:r w:rsidRPr="000211DE">
        <w:rPr>
          <w:noProof/>
          <w:color w:val="auto"/>
          <w:sz w:val="20"/>
          <w:szCs w:val="20"/>
        </w:rPr>
        <w:lastRenderedPageBreak/>
        <w:t xml:space="preserve">      </w:t>
      </w:r>
      <w:r w:rsidRPr="000211DE">
        <w:rPr>
          <w:noProof/>
          <w:color w:val="auto"/>
          <w:sz w:val="20"/>
          <w:szCs w:val="20"/>
        </w:rPr>
        <w:t xml:space="preserve">3) </w:t>
      </w:r>
      <w:r w:rsidR="00C72383" w:rsidRPr="000211DE">
        <w:rPr>
          <w:noProof/>
          <w:color w:val="auto"/>
          <w:sz w:val="20"/>
          <w:szCs w:val="20"/>
        </w:rPr>
        <w:tab/>
      </w:r>
      <w:r w:rsidRPr="000211DE">
        <w:rPr>
          <w:noProof/>
          <w:color w:val="auto"/>
          <w:sz w:val="20"/>
          <w:szCs w:val="20"/>
        </w:rPr>
        <w:t xml:space="preserve">CLAHE Enhancement: </w:t>
      </w:r>
      <w:r w:rsidRPr="000211DE">
        <w:rPr>
          <w:b w:val="0"/>
          <w:bCs w:val="0"/>
          <w:noProof/>
          <w:color w:val="auto"/>
          <w:sz w:val="20"/>
          <w:szCs w:val="20"/>
        </w:rPr>
        <w:t xml:space="preserve">Contrast-Limited Adaptive Histogram Equalization (CLAHE) is applied, using a clip limit </w:t>
      </w:r>
      <w:r w:rsidR="00C72383" w:rsidRPr="000211DE">
        <w:rPr>
          <w:b w:val="0"/>
          <w:bCs w:val="0"/>
          <w:noProof/>
          <w:color w:val="auto"/>
          <w:sz w:val="20"/>
          <w:szCs w:val="20"/>
        </w:rPr>
        <w:t xml:space="preserve">  </w:t>
      </w:r>
      <w:r w:rsidRPr="000211DE">
        <w:rPr>
          <w:b w:val="0"/>
          <w:bCs w:val="0"/>
          <w:noProof/>
          <w:color w:val="auto"/>
          <w:sz w:val="20"/>
          <w:szCs w:val="20"/>
        </w:rPr>
        <w:t>of 2.0 and a tile grid size of 8×8 pixels. Unlike global histogram equalization, CLAHE operates on smaller, localized sections of the image and uses bilinear interpolation between neighboring tiles. This approach prevents the excessive amplification of noise in relatively uniform areas, while still enhancing local contrast in more structurally complex tissue regions. This is particularly beneficial for visualizing microcalcifications and subtle mass borders, especially in dense breast tissue.</w:t>
      </w:r>
    </w:p>
    <w:p w14:paraId="19933242" w14:textId="09B01DA3" w:rsidR="00D72FC5" w:rsidRPr="000211DE" w:rsidRDefault="00C72383" w:rsidP="00D72FC5">
      <w:pPr>
        <w:pStyle w:val="Heading1"/>
        <w:spacing w:before="240"/>
        <w:jc w:val="both"/>
        <w:rPr>
          <w:b w:val="0"/>
          <w:bCs w:val="0"/>
          <w:noProof/>
          <w:color w:val="auto"/>
          <w:sz w:val="20"/>
          <w:szCs w:val="20"/>
        </w:rPr>
      </w:pPr>
      <w:r w:rsidRPr="000211DE">
        <w:rPr>
          <w:noProof/>
          <w:color w:val="auto"/>
          <w:sz w:val="20"/>
          <w:szCs w:val="20"/>
        </w:rPr>
        <w:t xml:space="preserve">     </w:t>
      </w:r>
      <w:r w:rsidR="00D72FC5" w:rsidRPr="000211DE">
        <w:rPr>
          <w:noProof/>
          <w:color w:val="auto"/>
          <w:sz w:val="20"/>
          <w:szCs w:val="20"/>
        </w:rPr>
        <w:t>4) Normalization and Reshaping</w:t>
      </w:r>
      <w:r w:rsidR="00D72FC5" w:rsidRPr="000211DE">
        <w:rPr>
          <w:b w:val="0"/>
          <w:bCs w:val="0"/>
          <w:noProof/>
          <w:color w:val="auto"/>
          <w:sz w:val="20"/>
          <w:szCs w:val="20"/>
        </w:rPr>
        <w:t>: The processed images are then resized to 224×224 pixels using bilinear interpolation, and their values are normalized to fall within the range of [0, 1] by dividing by 255.0. To comply with TensorFlow/Keras input conventions, a channel dimension is added, resulting in tensors with a shape of (N, 224, 224, 1). Finally, label encoding is carried out using scikit-learn's LabelEncoder, which converts string class labels into integer indices (0: benign, 1: malignant, 2: normal).</w:t>
      </w:r>
    </w:p>
    <w:p w14:paraId="3EFBD1DD" w14:textId="77777777" w:rsidR="00D72FC5" w:rsidRPr="000211DE" w:rsidRDefault="00D72FC5" w:rsidP="00D72FC5">
      <w:pPr>
        <w:pStyle w:val="Heading1"/>
        <w:spacing w:before="240"/>
        <w:rPr>
          <w:noProof/>
          <w:color w:val="auto"/>
          <w:sz w:val="20"/>
          <w:szCs w:val="20"/>
        </w:rPr>
      </w:pPr>
      <w:r w:rsidRPr="000211DE">
        <w:rPr>
          <w:noProof/>
          <w:color w:val="auto"/>
          <w:sz w:val="20"/>
          <w:szCs w:val="20"/>
        </w:rPr>
        <w:t>C. Data Augmentation</w:t>
      </w:r>
    </w:p>
    <w:p w14:paraId="5DAED47D" w14:textId="77777777" w:rsidR="00D72FC5" w:rsidRPr="000211DE" w:rsidRDefault="00D72FC5" w:rsidP="00D72FC5">
      <w:pPr>
        <w:pStyle w:val="Heading1"/>
        <w:spacing w:before="240"/>
        <w:jc w:val="both"/>
        <w:rPr>
          <w:b w:val="0"/>
          <w:bCs w:val="0"/>
          <w:noProof/>
          <w:color w:val="auto"/>
          <w:sz w:val="20"/>
          <w:szCs w:val="20"/>
        </w:rPr>
      </w:pPr>
      <w:r w:rsidRPr="000211DE">
        <w:rPr>
          <w:b w:val="0"/>
          <w:bCs w:val="0"/>
          <w:noProof/>
          <w:color w:val="auto"/>
          <w:sz w:val="20"/>
          <w:szCs w:val="20"/>
        </w:rPr>
        <w:t>To reduce the potential for overfitting on the small MIAS dataset, real-time data augmentation is exclusively applied to the training partition, utilizing the Keras ImageDataGenerator. The augmentation strategy includes random rotations within a range of ±20°, random zoom adjustments between 0.8 and 1.2, horizontal flipping with a 50% probability, and random horizontal and vertical shifts of up to 10% of the image dimensions. These transformations maintain the integrity of the mammographic images—vertical flipping is avoided to preserve clinically relevant breast orientation—while significantly expanding the effective training distribution. Augmented batches are generated dynamically during training, without causing a substantial increase in memory usage.</w:t>
      </w:r>
    </w:p>
    <w:p w14:paraId="171AAB03" w14:textId="77777777" w:rsidR="00D72FC5" w:rsidRPr="000211DE" w:rsidRDefault="00D72FC5" w:rsidP="00D72FC5">
      <w:pPr>
        <w:pStyle w:val="Heading1"/>
        <w:spacing w:before="240"/>
        <w:rPr>
          <w:noProof/>
          <w:color w:val="auto"/>
          <w:sz w:val="20"/>
          <w:szCs w:val="20"/>
        </w:rPr>
      </w:pPr>
      <w:r w:rsidRPr="000211DE">
        <w:rPr>
          <w:noProof/>
          <w:color w:val="auto"/>
          <w:sz w:val="20"/>
          <w:szCs w:val="20"/>
        </w:rPr>
        <w:t>D. Class Imbalance Handling</w:t>
      </w:r>
    </w:p>
    <w:p w14:paraId="751F3F45" w14:textId="77777777" w:rsidR="00D72FC5" w:rsidRPr="000211DE" w:rsidRDefault="00D72FC5" w:rsidP="00D72FC5">
      <w:pPr>
        <w:pStyle w:val="Heading1"/>
        <w:spacing w:before="240"/>
        <w:jc w:val="both"/>
        <w:rPr>
          <w:b w:val="0"/>
          <w:bCs w:val="0"/>
          <w:noProof/>
          <w:color w:val="auto"/>
          <w:sz w:val="20"/>
          <w:szCs w:val="20"/>
        </w:rPr>
      </w:pPr>
      <w:r w:rsidRPr="000211DE">
        <w:rPr>
          <w:b w:val="0"/>
          <w:bCs w:val="0"/>
          <w:noProof/>
          <w:color w:val="auto"/>
          <w:sz w:val="20"/>
          <w:szCs w:val="20"/>
        </w:rPr>
        <w:t>The MIAS dataset has a notable class imbalance, where malignant cases are underrepresented compared to normal cases by roughly a 4:1 ratio. To prevent the model from favoring predictions of the majority class, class weights are calculated using scikit-learn's compute_class_weight function, set to the 'balanced' mode. This setting assigns each class a weight inversely proportional to its frequency. These weights are then incorporated into the sparse categorical cross-entropy loss calculation, effectively increasing the impact of underrepresented classes during backpropagation.</w:t>
      </w:r>
    </w:p>
    <w:p w14:paraId="4ACB2836" w14:textId="77777777" w:rsidR="00D72FC5" w:rsidRPr="000211DE" w:rsidRDefault="00D72FC5" w:rsidP="00D72FC5">
      <w:pPr>
        <w:pStyle w:val="Heading1"/>
        <w:spacing w:before="240"/>
        <w:rPr>
          <w:noProof/>
          <w:color w:val="auto"/>
          <w:sz w:val="20"/>
          <w:szCs w:val="20"/>
        </w:rPr>
      </w:pPr>
      <w:r w:rsidRPr="000211DE">
        <w:rPr>
          <w:noProof/>
          <w:color w:val="auto"/>
          <w:sz w:val="20"/>
          <w:szCs w:val="20"/>
        </w:rPr>
        <w:t>E. Model Architecture</w:t>
      </w:r>
    </w:p>
    <w:p w14:paraId="6ED27A0E" w14:textId="77777777" w:rsidR="00D72FC5" w:rsidRPr="000211DE" w:rsidRDefault="00D72FC5" w:rsidP="00D72FC5">
      <w:pPr>
        <w:pStyle w:val="Heading1"/>
        <w:spacing w:before="240"/>
        <w:jc w:val="both"/>
        <w:rPr>
          <w:b w:val="0"/>
          <w:bCs w:val="0"/>
          <w:noProof/>
          <w:color w:val="auto"/>
          <w:sz w:val="20"/>
          <w:szCs w:val="20"/>
        </w:rPr>
      </w:pPr>
      <w:r w:rsidRPr="000211DE">
        <w:rPr>
          <w:b w:val="0"/>
          <w:bCs w:val="0"/>
          <w:noProof/>
          <w:color w:val="auto"/>
          <w:sz w:val="20"/>
          <w:szCs w:val="20"/>
        </w:rPr>
        <w:t>The proposed CNN architecture is built around a sequential block design, featuring three convolutional groups. Each group includes a Conv2D layer, a Batch Normalization layer, and a MaxPooling2D layer. This is followed by a global feature integration head, which consists of a Flatten layer, a Dense layer, a Dropout layer, and a final Dense layer for classification.</w:t>
      </w:r>
    </w:p>
    <w:p w14:paraId="1BA14E25" w14:textId="77777777" w:rsidR="00D72FC5" w:rsidRPr="000211DE" w:rsidRDefault="00D72FC5" w:rsidP="00D72FC5">
      <w:pPr>
        <w:pStyle w:val="Heading1"/>
        <w:spacing w:before="240"/>
        <w:jc w:val="both"/>
        <w:rPr>
          <w:b w:val="0"/>
          <w:bCs w:val="0"/>
          <w:noProof/>
          <w:color w:val="auto"/>
          <w:sz w:val="20"/>
          <w:szCs w:val="20"/>
        </w:rPr>
      </w:pPr>
      <w:r w:rsidRPr="000211DE">
        <w:rPr>
          <w:b w:val="0"/>
          <w:bCs w:val="0"/>
          <w:noProof/>
          <w:color w:val="auto"/>
          <w:sz w:val="20"/>
          <w:szCs w:val="20"/>
        </w:rPr>
        <w:t>The initial convolutional block employs 32 filters, each with a size of 3×3, using ReLU activation and same-mode zero-padding to generate a 224×224×32 feature map. Batch Normalization is then applied across the spatial dimensions to help stabilize training gradients, followed by a 2×2 MaxPooling operation that reduces the representation to 112×112×32. The subsequent block uses 64 filters with the same configuration, resulting in a 56×56×64 feature map post-pooling. Moving on, the third block uses 128 filters, which, after pooling, gives us a 28×28×128 map. This method of doubling the channels as we go is pretty common in CNN design. Basically, as we shrink the spatial resolution, we make up for it by boosting the representational capacity in the channel dimension.</w:t>
      </w:r>
    </w:p>
    <w:p w14:paraId="163F9A04" w14:textId="77777777" w:rsidR="00D72FC5" w:rsidRPr="000211DE" w:rsidRDefault="00D72FC5" w:rsidP="00D72FC5">
      <w:pPr>
        <w:pStyle w:val="Heading1"/>
        <w:spacing w:before="240"/>
        <w:jc w:val="both"/>
        <w:rPr>
          <w:b w:val="0"/>
          <w:bCs w:val="0"/>
          <w:noProof/>
          <w:color w:val="auto"/>
          <w:sz w:val="20"/>
          <w:szCs w:val="20"/>
        </w:rPr>
      </w:pPr>
      <w:r w:rsidRPr="000211DE">
        <w:rPr>
          <w:b w:val="0"/>
          <w:bCs w:val="0"/>
          <w:noProof/>
          <w:color w:val="auto"/>
          <w:sz w:val="20"/>
          <w:szCs w:val="20"/>
        </w:rPr>
        <w:t>Next, the convolutional output gets flattened into a one-dimensional vector. With 28×28×128 elements, we're looking at 100,352 elements. This then goes into a fully connected Dense layer with 128 units, using ReLU activation. To keep things in check, we've added a Dropout layer with a rate of 0.5 during training. This randomly sets half of the Dense layer's activations to zero for each batch, acting as a regularization method. Finally, the output layer has 3 units with softmax activation, giving us a three-class probability normalization.</w:t>
      </w:r>
    </w:p>
    <w:p w14:paraId="21044440" w14:textId="77777777" w:rsidR="00D72FC5" w:rsidRPr="000211DE" w:rsidRDefault="00D72FC5" w:rsidP="00D72FC5">
      <w:pPr>
        <w:pStyle w:val="Heading1"/>
        <w:spacing w:before="240"/>
        <w:jc w:val="both"/>
        <w:rPr>
          <w:b w:val="0"/>
          <w:bCs w:val="0"/>
          <w:noProof/>
          <w:color w:val="auto"/>
          <w:sz w:val="20"/>
          <w:szCs w:val="20"/>
        </w:rPr>
      </w:pPr>
      <w:r w:rsidRPr="000211DE">
        <w:rPr>
          <w:b w:val="0"/>
          <w:bCs w:val="0"/>
          <w:noProof/>
          <w:color w:val="auto"/>
          <w:sz w:val="20"/>
          <w:szCs w:val="20"/>
        </w:rPr>
        <w:t>For compiling the model, we're using the Adam optimizer with a learning rate of 1×10⁻⁴. We picked this value through experimentation to find a good balance between how fast it learns and how stable it stays. We’re also using sparse categorical cross-entropy as our loss function. The Adam optimizer is great because it adapts the learning rate for each parameter. This is super helpful when dealing with the different-sized gradients that come up when learning deep features from smaller medical datasets.</w:t>
      </w:r>
    </w:p>
    <w:p w14:paraId="3BBB18F4" w14:textId="77777777" w:rsidR="00D72FC5" w:rsidRPr="000211DE" w:rsidRDefault="00D72FC5" w:rsidP="00D72FC5">
      <w:pPr>
        <w:pStyle w:val="Heading1"/>
        <w:spacing w:before="240"/>
        <w:rPr>
          <w:noProof/>
          <w:color w:val="auto"/>
          <w:sz w:val="20"/>
          <w:szCs w:val="20"/>
        </w:rPr>
      </w:pPr>
      <w:r w:rsidRPr="000211DE">
        <w:rPr>
          <w:noProof/>
          <w:color w:val="auto"/>
          <w:sz w:val="20"/>
          <w:szCs w:val="20"/>
        </w:rPr>
        <w:lastRenderedPageBreak/>
        <w:t>F. Training Configuration</w:t>
      </w:r>
    </w:p>
    <w:p w14:paraId="45792C34" w14:textId="77777777" w:rsidR="00D72FC5" w:rsidRPr="000211DE" w:rsidRDefault="00D72FC5" w:rsidP="00D72FC5">
      <w:pPr>
        <w:pStyle w:val="Heading1"/>
        <w:spacing w:before="240"/>
        <w:jc w:val="both"/>
        <w:rPr>
          <w:b w:val="0"/>
          <w:bCs w:val="0"/>
          <w:noProof/>
          <w:color w:val="auto"/>
          <w:sz w:val="20"/>
          <w:szCs w:val="20"/>
        </w:rPr>
      </w:pPr>
      <w:r w:rsidRPr="000211DE">
        <w:rPr>
          <w:b w:val="0"/>
          <w:bCs w:val="0"/>
          <w:noProof/>
          <w:color w:val="auto"/>
          <w:sz w:val="20"/>
          <w:szCs w:val="20"/>
        </w:rPr>
        <w:t>We're training the model for a maximum of 30 epochs, using a batch size of 16. This decision is mainly because our dataset isn't huge. To prevent overfitting, we've set up an EarlyStopping callback that watches the validation loss. If it doesn't improve for 5 epochs (our "patience"), it stops and restores the model to the weights it had when the validation loss was at its lowest. This way, the model doesn't pick up on weird stuff in the training set during the later epochs. We're also passing class weights to the model.fit call to make sure each class contributes evenly to the gradient. The 80/20 stratified train-test split is there to keep the class distribution the same in both the training and testing sets.</w:t>
      </w:r>
    </w:p>
    <w:p w14:paraId="43A21EFB" w14:textId="3CC0A4A5" w:rsidR="00A55F53" w:rsidRPr="000211DE" w:rsidRDefault="00000000" w:rsidP="00D72FC5">
      <w:pPr>
        <w:pStyle w:val="Heading1"/>
        <w:spacing w:before="240"/>
        <w:rPr>
          <w:noProof/>
        </w:rPr>
      </w:pPr>
      <w:r w:rsidRPr="000211DE">
        <w:rPr>
          <w:noProof/>
        </w:rPr>
        <w:t>IV. SYSTEM ARCHITECTURE</w:t>
      </w:r>
    </w:p>
    <w:p w14:paraId="6125150C" w14:textId="77777777" w:rsidR="00C72383" w:rsidRPr="000211DE" w:rsidRDefault="00C72383">
      <w:pPr>
        <w:spacing w:before="120" w:after="40"/>
      </w:pPr>
      <w:r w:rsidRPr="000211DE">
        <w:t>The entire system is structured around five main parts, working one after the other in a processing line: getting data in, preparing it, using a model to make inferences, refining the results, and creating the final output. You can see the big picture of how it's all set up in Figure 1. Figure 2 shows how the deep learning model actually works, and Figure 3 gives you a closer look at how the data is prepared.</w:t>
      </w:r>
    </w:p>
    <w:p w14:paraId="237D0362" w14:textId="318F4A60" w:rsidR="00A55F53" w:rsidRPr="000211DE" w:rsidRDefault="00000000">
      <w:pPr>
        <w:spacing w:before="120" w:after="40"/>
      </w:pPr>
      <w:r w:rsidRPr="000211DE">
        <w:rPr>
          <w:b/>
          <w:bCs/>
          <w:i/>
          <w:iCs/>
          <w:color w:val="003087"/>
          <w:sz w:val="18"/>
          <w:szCs w:val="18"/>
        </w:rPr>
        <w:t>Fig. 1 — System Architecture Diagram</w:t>
      </w:r>
    </w:p>
    <w:p w14:paraId="0DF793C8" w14:textId="77777777" w:rsidR="00A55F53" w:rsidRPr="000211DE" w:rsidRDefault="00000000">
      <w:pPr>
        <w:spacing w:before="120" w:after="60"/>
        <w:jc w:val="center"/>
      </w:pPr>
      <w:r w:rsidRPr="000211DE">
        <w:rPr>
          <w:rFonts w:ascii="Courier New" w:eastAsia="Courier New" w:hAnsi="Courier New" w:cs="Courier New"/>
          <w:b/>
          <w:bCs/>
          <w:color w:val="003087"/>
        </w:rPr>
        <w:t>COMPLETE SYSTEM PIPELINE</w:t>
      </w:r>
    </w:p>
    <w:p w14:paraId="6DED1694" w14:textId="77777777" w:rsidR="00A55F53" w:rsidRPr="000211DE" w:rsidRDefault="00000000">
      <w:pPr>
        <w:spacing w:before="20" w:after="20"/>
        <w:jc w:val="center"/>
      </w:pPr>
      <w:r w:rsidRPr="000211DE">
        <w:rPr>
          <w:rFonts w:ascii="Courier New" w:eastAsia="Courier New" w:hAnsi="Courier New" w:cs="Courier New"/>
          <w:sz w:val="18"/>
          <w:szCs w:val="18"/>
        </w:rPr>
        <w:t>[ Raw Mammographic Image (PGM/PNG Input) ]</w:t>
      </w:r>
    </w:p>
    <w:p w14:paraId="3B880B13" w14:textId="77777777" w:rsidR="00A55F53" w:rsidRPr="000211DE" w:rsidRDefault="00000000">
      <w:pPr>
        <w:jc w:val="center"/>
      </w:pPr>
      <w:r w:rsidRPr="000211DE">
        <w:rPr>
          <w:rFonts w:ascii="Courier New" w:eastAsia="Courier New" w:hAnsi="Courier New" w:cs="Courier New"/>
          <w:sz w:val="18"/>
          <w:szCs w:val="18"/>
        </w:rPr>
        <w:t>↓</w:t>
      </w:r>
    </w:p>
    <w:p w14:paraId="6D1DB38A" w14:textId="77777777" w:rsidR="00A55F53" w:rsidRPr="000211DE" w:rsidRDefault="00000000">
      <w:pPr>
        <w:spacing w:before="20" w:after="20"/>
        <w:jc w:val="center"/>
      </w:pPr>
      <w:r w:rsidRPr="000211DE">
        <w:rPr>
          <w:rFonts w:ascii="Courier New" w:eastAsia="Courier New" w:hAnsi="Courier New" w:cs="Courier New"/>
          <w:sz w:val="18"/>
          <w:szCs w:val="18"/>
        </w:rPr>
        <w:t>[ Data Ingestion &amp; Format Conversion Module ]</w:t>
      </w:r>
    </w:p>
    <w:p w14:paraId="277D9498" w14:textId="77777777" w:rsidR="00A55F53" w:rsidRPr="000211DE" w:rsidRDefault="00000000">
      <w:pPr>
        <w:jc w:val="center"/>
      </w:pPr>
      <w:r w:rsidRPr="000211DE">
        <w:rPr>
          <w:rFonts w:ascii="Courier New" w:eastAsia="Courier New" w:hAnsi="Courier New" w:cs="Courier New"/>
          <w:sz w:val="18"/>
          <w:szCs w:val="18"/>
        </w:rPr>
        <w:t>↓</w:t>
      </w:r>
    </w:p>
    <w:p w14:paraId="17BA4E95" w14:textId="77777777" w:rsidR="00A55F53" w:rsidRPr="000211DE" w:rsidRDefault="00000000">
      <w:pPr>
        <w:spacing w:before="20" w:after="20"/>
        <w:jc w:val="center"/>
      </w:pPr>
      <w:r w:rsidRPr="000211DE">
        <w:rPr>
          <w:rFonts w:ascii="Courier New" w:eastAsia="Courier New" w:hAnsi="Courier New" w:cs="Courier New"/>
          <w:sz w:val="18"/>
          <w:szCs w:val="18"/>
        </w:rPr>
        <w:t>[ Preprocessing Pipeline (Crop → CLAHE → Normalize) ]</w:t>
      </w:r>
    </w:p>
    <w:p w14:paraId="616568EB" w14:textId="77777777" w:rsidR="00A55F53" w:rsidRPr="000211DE" w:rsidRDefault="00000000">
      <w:pPr>
        <w:jc w:val="center"/>
      </w:pPr>
      <w:r w:rsidRPr="000211DE">
        <w:rPr>
          <w:rFonts w:ascii="Courier New" w:eastAsia="Courier New" w:hAnsi="Courier New" w:cs="Courier New"/>
          <w:sz w:val="18"/>
          <w:szCs w:val="18"/>
        </w:rPr>
        <w:t>↓</w:t>
      </w:r>
    </w:p>
    <w:p w14:paraId="0A76E175" w14:textId="77777777" w:rsidR="00A55F53" w:rsidRPr="000211DE" w:rsidRDefault="00000000">
      <w:pPr>
        <w:spacing w:before="20" w:after="20"/>
        <w:jc w:val="center"/>
      </w:pPr>
      <w:r w:rsidRPr="000211DE">
        <w:rPr>
          <w:rFonts w:ascii="Courier New" w:eastAsia="Courier New" w:hAnsi="Courier New" w:cs="Courier New"/>
          <w:sz w:val="18"/>
          <w:szCs w:val="18"/>
        </w:rPr>
        <w:t>[ Label Encoding &amp; Stratified Train/Test Split ]</w:t>
      </w:r>
    </w:p>
    <w:p w14:paraId="0DB3F011" w14:textId="77777777" w:rsidR="00A55F53" w:rsidRPr="000211DE" w:rsidRDefault="00000000">
      <w:pPr>
        <w:jc w:val="center"/>
      </w:pPr>
      <w:r w:rsidRPr="000211DE">
        <w:rPr>
          <w:rFonts w:ascii="Courier New" w:eastAsia="Courier New" w:hAnsi="Courier New" w:cs="Courier New"/>
          <w:sz w:val="18"/>
          <w:szCs w:val="18"/>
        </w:rPr>
        <w:t>↓</w:t>
      </w:r>
    </w:p>
    <w:p w14:paraId="4B0D763F" w14:textId="77777777" w:rsidR="00A55F53" w:rsidRPr="000211DE" w:rsidRDefault="00000000">
      <w:pPr>
        <w:spacing w:before="20" w:after="20"/>
        <w:jc w:val="center"/>
      </w:pPr>
      <w:r w:rsidRPr="000211DE">
        <w:rPr>
          <w:rFonts w:ascii="Courier New" w:eastAsia="Courier New" w:hAnsi="Courier New" w:cs="Courier New"/>
          <w:sz w:val="18"/>
          <w:szCs w:val="18"/>
        </w:rPr>
        <w:t>[ ImageDataGenerator (Real-Time Data Augmentation) ]</w:t>
      </w:r>
    </w:p>
    <w:p w14:paraId="5E7E1FF5" w14:textId="77777777" w:rsidR="00A55F53" w:rsidRPr="000211DE" w:rsidRDefault="00000000">
      <w:pPr>
        <w:jc w:val="center"/>
      </w:pPr>
      <w:r w:rsidRPr="000211DE">
        <w:rPr>
          <w:rFonts w:ascii="Courier New" w:eastAsia="Courier New" w:hAnsi="Courier New" w:cs="Courier New"/>
          <w:sz w:val="18"/>
          <w:szCs w:val="18"/>
        </w:rPr>
        <w:t>↓</w:t>
      </w:r>
    </w:p>
    <w:p w14:paraId="279CE860" w14:textId="77777777" w:rsidR="00A55F53" w:rsidRPr="000211DE" w:rsidRDefault="00000000">
      <w:pPr>
        <w:spacing w:before="20" w:after="20"/>
        <w:jc w:val="center"/>
      </w:pPr>
      <w:r w:rsidRPr="000211DE">
        <w:rPr>
          <w:rFonts w:ascii="Courier New" w:eastAsia="Courier New" w:hAnsi="Courier New" w:cs="Courier New"/>
          <w:sz w:val="18"/>
          <w:szCs w:val="18"/>
        </w:rPr>
        <w:t>[ CNN Model (3 Conv Blocks + Dense + Dropout) ]</w:t>
      </w:r>
    </w:p>
    <w:p w14:paraId="498B73B4" w14:textId="77777777" w:rsidR="00A55F53" w:rsidRPr="000211DE" w:rsidRDefault="00000000">
      <w:pPr>
        <w:jc w:val="center"/>
      </w:pPr>
      <w:r w:rsidRPr="000211DE">
        <w:rPr>
          <w:rFonts w:ascii="Courier New" w:eastAsia="Courier New" w:hAnsi="Courier New" w:cs="Courier New"/>
          <w:sz w:val="18"/>
          <w:szCs w:val="18"/>
        </w:rPr>
        <w:t>↓</w:t>
      </w:r>
    </w:p>
    <w:p w14:paraId="05E2AF83" w14:textId="77777777" w:rsidR="00A55F53" w:rsidRPr="000211DE" w:rsidRDefault="00000000">
      <w:pPr>
        <w:spacing w:before="20" w:after="20"/>
        <w:jc w:val="center"/>
      </w:pPr>
      <w:r w:rsidRPr="000211DE">
        <w:rPr>
          <w:rFonts w:ascii="Courier New" w:eastAsia="Courier New" w:hAnsi="Courier New" w:cs="Courier New"/>
          <w:sz w:val="18"/>
          <w:szCs w:val="18"/>
        </w:rPr>
        <w:t>[ Softmax Output Layer → Class Probability Vector ]</w:t>
      </w:r>
    </w:p>
    <w:p w14:paraId="6473F660" w14:textId="77777777" w:rsidR="00A55F53" w:rsidRPr="000211DE" w:rsidRDefault="00000000">
      <w:pPr>
        <w:jc w:val="center"/>
      </w:pPr>
      <w:r w:rsidRPr="000211DE">
        <w:rPr>
          <w:rFonts w:ascii="Courier New" w:eastAsia="Courier New" w:hAnsi="Courier New" w:cs="Courier New"/>
          <w:sz w:val="18"/>
          <w:szCs w:val="18"/>
        </w:rPr>
        <w:t>↓</w:t>
      </w:r>
    </w:p>
    <w:p w14:paraId="4FBFAD25" w14:textId="77777777" w:rsidR="00A55F53" w:rsidRPr="000211DE" w:rsidRDefault="00000000">
      <w:pPr>
        <w:spacing w:before="20" w:after="20"/>
        <w:jc w:val="center"/>
      </w:pPr>
      <w:r w:rsidRPr="000211DE">
        <w:rPr>
          <w:rFonts w:ascii="Courier New" w:eastAsia="Courier New" w:hAnsi="Courier New" w:cs="Courier New"/>
          <w:sz w:val="18"/>
          <w:szCs w:val="18"/>
        </w:rPr>
        <w:t>[ Argmax → Predicted Class (Normal / Benign / Malignant) ]</w:t>
      </w:r>
    </w:p>
    <w:p w14:paraId="07625058" w14:textId="77777777" w:rsidR="00A55F53" w:rsidRPr="000211DE" w:rsidRDefault="00000000">
      <w:pPr>
        <w:jc w:val="center"/>
      </w:pPr>
      <w:r w:rsidRPr="000211DE">
        <w:rPr>
          <w:rFonts w:ascii="Courier New" w:eastAsia="Courier New" w:hAnsi="Courier New" w:cs="Courier New"/>
          <w:sz w:val="18"/>
          <w:szCs w:val="18"/>
        </w:rPr>
        <w:t>↓</w:t>
      </w:r>
    </w:p>
    <w:p w14:paraId="61B0E2A9" w14:textId="77777777" w:rsidR="00A55F53" w:rsidRPr="000211DE" w:rsidRDefault="00000000">
      <w:pPr>
        <w:spacing w:before="20" w:after="20"/>
        <w:jc w:val="center"/>
      </w:pPr>
      <w:r w:rsidRPr="000211DE">
        <w:rPr>
          <w:rFonts w:ascii="Courier New" w:eastAsia="Courier New" w:hAnsi="Courier New" w:cs="Courier New"/>
          <w:sz w:val="18"/>
          <w:szCs w:val="18"/>
        </w:rPr>
        <w:t>[ Performance Evaluation (Accuracy, F1, Confusion Matrix) ]</w:t>
      </w:r>
    </w:p>
    <w:p w14:paraId="59F44B0E" w14:textId="77777777" w:rsidR="00A55F53" w:rsidRPr="000211DE" w:rsidRDefault="00000000">
      <w:pPr>
        <w:spacing w:before="120" w:after="40"/>
      </w:pPr>
      <w:r w:rsidRPr="000211DE">
        <w:rPr>
          <w:b/>
          <w:bCs/>
          <w:i/>
          <w:iCs/>
          <w:color w:val="003087"/>
          <w:sz w:val="18"/>
          <w:szCs w:val="18"/>
        </w:rPr>
        <w:t>Fig. 2 — Deep Learning Model Workflow</w:t>
      </w:r>
    </w:p>
    <w:p w14:paraId="0BF033E0" w14:textId="77777777" w:rsidR="00A55F53" w:rsidRPr="000211DE" w:rsidRDefault="00000000">
      <w:pPr>
        <w:spacing w:before="120" w:after="60"/>
        <w:jc w:val="center"/>
      </w:pPr>
      <w:r w:rsidRPr="000211DE">
        <w:rPr>
          <w:rFonts w:ascii="Courier New" w:eastAsia="Courier New" w:hAnsi="Courier New" w:cs="Courier New"/>
          <w:b/>
          <w:bCs/>
          <w:color w:val="003087"/>
        </w:rPr>
        <w:t>CNN MODEL WORKFLOW</w:t>
      </w:r>
    </w:p>
    <w:p w14:paraId="1902DF69" w14:textId="77777777" w:rsidR="00A55F53" w:rsidRPr="000211DE" w:rsidRDefault="00000000">
      <w:pPr>
        <w:spacing w:before="20" w:after="20"/>
        <w:jc w:val="center"/>
      </w:pPr>
      <w:r w:rsidRPr="000211DE">
        <w:rPr>
          <w:rFonts w:ascii="Courier New" w:eastAsia="Courier New" w:hAnsi="Courier New" w:cs="Courier New"/>
          <w:sz w:val="18"/>
          <w:szCs w:val="18"/>
        </w:rPr>
        <w:t>[ Input Tensor: (N × 224 × 224 × 1) ]</w:t>
      </w:r>
    </w:p>
    <w:p w14:paraId="1E417A1E" w14:textId="77777777" w:rsidR="00A55F53" w:rsidRPr="000211DE" w:rsidRDefault="00000000">
      <w:pPr>
        <w:jc w:val="center"/>
      </w:pPr>
      <w:r w:rsidRPr="000211DE">
        <w:rPr>
          <w:rFonts w:ascii="Courier New" w:eastAsia="Courier New" w:hAnsi="Courier New" w:cs="Courier New"/>
          <w:sz w:val="18"/>
          <w:szCs w:val="18"/>
        </w:rPr>
        <w:t>↓</w:t>
      </w:r>
    </w:p>
    <w:p w14:paraId="50F68280" w14:textId="77777777" w:rsidR="00A55F53" w:rsidRPr="000211DE" w:rsidRDefault="00000000">
      <w:pPr>
        <w:spacing w:before="20" w:after="20"/>
        <w:jc w:val="center"/>
      </w:pPr>
      <w:r w:rsidRPr="000211DE">
        <w:rPr>
          <w:rFonts w:ascii="Courier New" w:eastAsia="Courier New" w:hAnsi="Courier New" w:cs="Courier New"/>
          <w:sz w:val="18"/>
          <w:szCs w:val="18"/>
        </w:rPr>
        <w:t>[ Conv2D(32, 3×3, ReLU, same) → BatchNorm → MaxPool(2×2)  [Out: 112×112×32] ]</w:t>
      </w:r>
    </w:p>
    <w:p w14:paraId="1BF94BC8" w14:textId="77777777" w:rsidR="00A55F53" w:rsidRPr="000211DE" w:rsidRDefault="00000000">
      <w:pPr>
        <w:jc w:val="center"/>
      </w:pPr>
      <w:r w:rsidRPr="000211DE">
        <w:rPr>
          <w:rFonts w:ascii="Courier New" w:eastAsia="Courier New" w:hAnsi="Courier New" w:cs="Courier New"/>
          <w:sz w:val="18"/>
          <w:szCs w:val="18"/>
        </w:rPr>
        <w:t>↓</w:t>
      </w:r>
    </w:p>
    <w:p w14:paraId="45DD04FB" w14:textId="77777777" w:rsidR="00A55F53" w:rsidRPr="000211DE" w:rsidRDefault="00000000">
      <w:pPr>
        <w:spacing w:before="20" w:after="20"/>
        <w:jc w:val="center"/>
      </w:pPr>
      <w:r w:rsidRPr="000211DE">
        <w:rPr>
          <w:rFonts w:ascii="Courier New" w:eastAsia="Courier New" w:hAnsi="Courier New" w:cs="Courier New"/>
          <w:sz w:val="18"/>
          <w:szCs w:val="18"/>
        </w:rPr>
        <w:t>[ Conv2D(64, 3×3, ReLU, same) → BatchNorm → MaxPool(2×2)  [Out: 56×56×64] ]</w:t>
      </w:r>
    </w:p>
    <w:p w14:paraId="4B14FC68" w14:textId="77777777" w:rsidR="00A55F53" w:rsidRPr="000211DE" w:rsidRDefault="00000000">
      <w:pPr>
        <w:jc w:val="center"/>
      </w:pPr>
      <w:r w:rsidRPr="000211DE">
        <w:rPr>
          <w:rFonts w:ascii="Courier New" w:eastAsia="Courier New" w:hAnsi="Courier New" w:cs="Courier New"/>
          <w:sz w:val="18"/>
          <w:szCs w:val="18"/>
        </w:rPr>
        <w:t>↓</w:t>
      </w:r>
    </w:p>
    <w:p w14:paraId="7F23F8D8" w14:textId="77777777" w:rsidR="00A55F53" w:rsidRPr="000211DE" w:rsidRDefault="00000000">
      <w:pPr>
        <w:spacing w:before="20" w:after="20"/>
        <w:jc w:val="center"/>
      </w:pPr>
      <w:r w:rsidRPr="000211DE">
        <w:rPr>
          <w:rFonts w:ascii="Courier New" w:eastAsia="Courier New" w:hAnsi="Courier New" w:cs="Courier New"/>
          <w:sz w:val="18"/>
          <w:szCs w:val="18"/>
        </w:rPr>
        <w:t>[ Conv2D(128, 3×3, ReLU, same) → BatchNorm → MaxPool(2×2) [Out: 28×28×128] ]</w:t>
      </w:r>
    </w:p>
    <w:p w14:paraId="220E7939" w14:textId="77777777" w:rsidR="00A55F53" w:rsidRPr="000211DE" w:rsidRDefault="00000000">
      <w:pPr>
        <w:jc w:val="center"/>
      </w:pPr>
      <w:r w:rsidRPr="000211DE">
        <w:rPr>
          <w:rFonts w:ascii="Courier New" w:eastAsia="Courier New" w:hAnsi="Courier New" w:cs="Courier New"/>
          <w:sz w:val="18"/>
          <w:szCs w:val="18"/>
        </w:rPr>
        <w:t>↓</w:t>
      </w:r>
    </w:p>
    <w:p w14:paraId="204D31D6" w14:textId="77777777" w:rsidR="00A55F53" w:rsidRPr="000211DE" w:rsidRDefault="00000000">
      <w:pPr>
        <w:spacing w:before="20" w:after="20"/>
        <w:jc w:val="center"/>
      </w:pPr>
      <w:r w:rsidRPr="000211DE">
        <w:rPr>
          <w:rFonts w:ascii="Courier New" w:eastAsia="Courier New" w:hAnsi="Courier New" w:cs="Courier New"/>
          <w:sz w:val="18"/>
          <w:szCs w:val="18"/>
        </w:rPr>
        <w:t>[ Flatten → Dense(128, ReLU) → Dropout(0.5) ]</w:t>
      </w:r>
    </w:p>
    <w:p w14:paraId="4C7DA613" w14:textId="77777777" w:rsidR="00A55F53" w:rsidRPr="000211DE" w:rsidRDefault="00000000">
      <w:pPr>
        <w:jc w:val="center"/>
      </w:pPr>
      <w:r w:rsidRPr="000211DE">
        <w:rPr>
          <w:rFonts w:ascii="Courier New" w:eastAsia="Courier New" w:hAnsi="Courier New" w:cs="Courier New"/>
          <w:sz w:val="18"/>
          <w:szCs w:val="18"/>
        </w:rPr>
        <w:t>↓</w:t>
      </w:r>
    </w:p>
    <w:p w14:paraId="0B58FDBF" w14:textId="77777777" w:rsidR="00A55F53" w:rsidRPr="000211DE" w:rsidRDefault="00000000">
      <w:pPr>
        <w:spacing w:before="20" w:after="20"/>
        <w:jc w:val="center"/>
      </w:pPr>
      <w:r w:rsidRPr="000211DE">
        <w:rPr>
          <w:rFonts w:ascii="Courier New" w:eastAsia="Courier New" w:hAnsi="Courier New" w:cs="Courier New"/>
          <w:sz w:val="18"/>
          <w:szCs w:val="18"/>
        </w:rPr>
        <w:t>[ Dense(3, Softmax) → Class Probabilities [normal, benign, malignant] ]</w:t>
      </w:r>
    </w:p>
    <w:p w14:paraId="700B4FDE" w14:textId="77777777" w:rsidR="00A55F53" w:rsidRPr="000211DE" w:rsidRDefault="00000000">
      <w:pPr>
        <w:jc w:val="center"/>
      </w:pPr>
      <w:r w:rsidRPr="000211DE">
        <w:rPr>
          <w:rFonts w:ascii="Courier New" w:eastAsia="Courier New" w:hAnsi="Courier New" w:cs="Courier New"/>
          <w:sz w:val="18"/>
          <w:szCs w:val="18"/>
        </w:rPr>
        <w:t>↓</w:t>
      </w:r>
    </w:p>
    <w:p w14:paraId="7D03DC6C" w14:textId="77777777" w:rsidR="00A55F53" w:rsidRPr="000211DE" w:rsidRDefault="00000000">
      <w:pPr>
        <w:spacing w:before="20" w:after="20"/>
        <w:jc w:val="center"/>
      </w:pPr>
      <w:r w:rsidRPr="000211DE">
        <w:rPr>
          <w:rFonts w:ascii="Courier New" w:eastAsia="Courier New" w:hAnsi="Courier New" w:cs="Courier New"/>
          <w:sz w:val="18"/>
          <w:szCs w:val="18"/>
        </w:rPr>
        <w:t>[ Loss: Sparse Categorical CrossEntropy + Class Weights ]</w:t>
      </w:r>
    </w:p>
    <w:p w14:paraId="182C2747" w14:textId="77777777" w:rsidR="00A55F53" w:rsidRPr="000211DE" w:rsidRDefault="00000000">
      <w:pPr>
        <w:jc w:val="center"/>
      </w:pPr>
      <w:r w:rsidRPr="000211DE">
        <w:rPr>
          <w:rFonts w:ascii="Courier New" w:eastAsia="Courier New" w:hAnsi="Courier New" w:cs="Courier New"/>
          <w:sz w:val="18"/>
          <w:szCs w:val="18"/>
        </w:rPr>
        <w:t>↓</w:t>
      </w:r>
    </w:p>
    <w:p w14:paraId="70EB9500" w14:textId="77777777" w:rsidR="00A55F53" w:rsidRPr="000211DE" w:rsidRDefault="00000000">
      <w:pPr>
        <w:spacing w:before="20" w:after="20"/>
        <w:jc w:val="center"/>
      </w:pPr>
      <w:r w:rsidRPr="000211DE">
        <w:rPr>
          <w:rFonts w:ascii="Courier New" w:eastAsia="Courier New" w:hAnsi="Courier New" w:cs="Courier New"/>
          <w:sz w:val="18"/>
          <w:szCs w:val="18"/>
        </w:rPr>
        <w:t>[ Optimizer: Adam (lr=1e-4) | EarlyStopping (patience=5) ]</w:t>
      </w:r>
    </w:p>
    <w:p w14:paraId="18C00269" w14:textId="77777777" w:rsidR="00A55F53" w:rsidRPr="000211DE" w:rsidRDefault="00000000">
      <w:pPr>
        <w:spacing w:before="120" w:after="40"/>
      </w:pPr>
      <w:r w:rsidRPr="000211DE">
        <w:rPr>
          <w:b/>
          <w:bCs/>
          <w:i/>
          <w:iCs/>
          <w:color w:val="003087"/>
          <w:sz w:val="18"/>
          <w:szCs w:val="18"/>
        </w:rPr>
        <w:t>Fig. 3 — Data Preprocessing Pipeline</w:t>
      </w:r>
    </w:p>
    <w:p w14:paraId="19292EB8" w14:textId="77777777" w:rsidR="00A55F53" w:rsidRPr="000211DE" w:rsidRDefault="00000000">
      <w:pPr>
        <w:spacing w:before="120" w:after="60"/>
        <w:jc w:val="center"/>
      </w:pPr>
      <w:r w:rsidRPr="000211DE">
        <w:rPr>
          <w:rFonts w:ascii="Courier New" w:eastAsia="Courier New" w:hAnsi="Courier New" w:cs="Courier New"/>
          <w:b/>
          <w:bCs/>
          <w:color w:val="003087"/>
        </w:rPr>
        <w:t>PREPROCESSING PIPELINE</w:t>
      </w:r>
    </w:p>
    <w:p w14:paraId="5973E99E" w14:textId="77777777" w:rsidR="000211DE" w:rsidRDefault="000211DE">
      <w:pPr>
        <w:spacing w:before="20" w:after="20"/>
        <w:jc w:val="center"/>
        <w:rPr>
          <w:rFonts w:ascii="Courier New" w:eastAsia="Courier New" w:hAnsi="Courier New" w:cs="Courier New"/>
          <w:sz w:val="18"/>
          <w:szCs w:val="18"/>
        </w:rPr>
      </w:pPr>
    </w:p>
    <w:p w14:paraId="5BF201A3" w14:textId="2ED26B87" w:rsidR="00A55F53" w:rsidRPr="000211DE" w:rsidRDefault="00000000">
      <w:pPr>
        <w:spacing w:before="20" w:after="20"/>
        <w:jc w:val="center"/>
      </w:pPr>
      <w:r w:rsidRPr="000211DE">
        <w:rPr>
          <w:rFonts w:ascii="Courier New" w:eastAsia="Courier New" w:hAnsi="Courier New" w:cs="Courier New"/>
          <w:sz w:val="18"/>
          <w:szCs w:val="18"/>
        </w:rPr>
        <w:lastRenderedPageBreak/>
        <w:t>[ Load PGM File → Convert to PNG (OpenCV, grayscale mode) ]</w:t>
      </w:r>
    </w:p>
    <w:p w14:paraId="6E35BE47" w14:textId="77777777" w:rsidR="00A55F53" w:rsidRPr="000211DE" w:rsidRDefault="00000000">
      <w:pPr>
        <w:jc w:val="center"/>
      </w:pPr>
      <w:r w:rsidRPr="000211DE">
        <w:rPr>
          <w:rFonts w:ascii="Courier New" w:eastAsia="Courier New" w:hAnsi="Courier New" w:cs="Courier New"/>
          <w:sz w:val="18"/>
          <w:szCs w:val="18"/>
        </w:rPr>
        <w:t>↓</w:t>
      </w:r>
    </w:p>
    <w:p w14:paraId="1ED1917F" w14:textId="77777777" w:rsidR="00A55F53" w:rsidRPr="000211DE" w:rsidRDefault="00000000">
      <w:pPr>
        <w:spacing w:before="20" w:after="20"/>
        <w:jc w:val="center"/>
      </w:pPr>
      <w:r w:rsidRPr="000211DE">
        <w:rPr>
          <w:rFonts w:ascii="Courier New" w:eastAsia="Courier New" w:hAnsi="Courier New" w:cs="Courier New"/>
          <w:sz w:val="18"/>
          <w:szCs w:val="18"/>
        </w:rPr>
        <w:t>[ Thresholding (threshold=10) → Binary Mask Generation ]</w:t>
      </w:r>
    </w:p>
    <w:p w14:paraId="68C77799" w14:textId="77777777" w:rsidR="00A55F53" w:rsidRPr="000211DE" w:rsidRDefault="00000000">
      <w:pPr>
        <w:jc w:val="center"/>
      </w:pPr>
      <w:r w:rsidRPr="000211DE">
        <w:rPr>
          <w:rFonts w:ascii="Courier New" w:eastAsia="Courier New" w:hAnsi="Courier New" w:cs="Courier New"/>
          <w:sz w:val="18"/>
          <w:szCs w:val="18"/>
        </w:rPr>
        <w:t>↓</w:t>
      </w:r>
    </w:p>
    <w:p w14:paraId="474406D7" w14:textId="77777777" w:rsidR="00A55F53" w:rsidRPr="000211DE" w:rsidRDefault="00000000">
      <w:pPr>
        <w:spacing w:before="20" w:after="20"/>
        <w:jc w:val="center"/>
      </w:pPr>
      <w:r w:rsidRPr="000211DE">
        <w:rPr>
          <w:rFonts w:ascii="Courier New" w:eastAsia="Courier New" w:hAnsi="Courier New" w:cs="Courier New"/>
          <w:sz w:val="18"/>
          <w:szCs w:val="18"/>
        </w:rPr>
        <w:t>[ Contour Extraction → Largest Contour Bounding Rect ]</w:t>
      </w:r>
    </w:p>
    <w:p w14:paraId="17C75347" w14:textId="77777777" w:rsidR="00A55F53" w:rsidRPr="000211DE" w:rsidRDefault="00000000">
      <w:pPr>
        <w:jc w:val="center"/>
      </w:pPr>
      <w:r w:rsidRPr="000211DE">
        <w:rPr>
          <w:rFonts w:ascii="Courier New" w:eastAsia="Courier New" w:hAnsi="Courier New" w:cs="Courier New"/>
          <w:sz w:val="18"/>
          <w:szCs w:val="18"/>
        </w:rPr>
        <w:t>↓</w:t>
      </w:r>
    </w:p>
    <w:p w14:paraId="54D29738" w14:textId="77777777" w:rsidR="00A55F53" w:rsidRPr="000211DE" w:rsidRDefault="00000000">
      <w:pPr>
        <w:spacing w:before="20" w:after="20"/>
        <w:jc w:val="center"/>
      </w:pPr>
      <w:r w:rsidRPr="000211DE">
        <w:rPr>
          <w:rFonts w:ascii="Courier New" w:eastAsia="Courier New" w:hAnsi="Courier New" w:cs="Courier New"/>
          <w:sz w:val="18"/>
          <w:szCs w:val="18"/>
        </w:rPr>
        <w:t>[ Crop to Breast ROI (remove background artifacts) ]</w:t>
      </w:r>
    </w:p>
    <w:p w14:paraId="2E0023AD" w14:textId="77777777" w:rsidR="00A55F53" w:rsidRPr="000211DE" w:rsidRDefault="00000000">
      <w:pPr>
        <w:jc w:val="center"/>
      </w:pPr>
      <w:r w:rsidRPr="000211DE">
        <w:rPr>
          <w:rFonts w:ascii="Courier New" w:eastAsia="Courier New" w:hAnsi="Courier New" w:cs="Courier New"/>
          <w:sz w:val="18"/>
          <w:szCs w:val="18"/>
        </w:rPr>
        <w:t>↓</w:t>
      </w:r>
    </w:p>
    <w:p w14:paraId="56655FA4" w14:textId="77777777" w:rsidR="00A55F53" w:rsidRPr="000211DE" w:rsidRDefault="00000000">
      <w:pPr>
        <w:spacing w:before="20" w:after="20"/>
        <w:jc w:val="center"/>
      </w:pPr>
      <w:r w:rsidRPr="000211DE">
        <w:rPr>
          <w:rFonts w:ascii="Courier New" w:eastAsia="Courier New" w:hAnsi="Courier New" w:cs="Courier New"/>
          <w:sz w:val="18"/>
          <w:szCs w:val="18"/>
        </w:rPr>
        <w:t>[ CLAHE Enhancement (clipLimit=2.0, tileGrid=8×8) ]</w:t>
      </w:r>
    </w:p>
    <w:p w14:paraId="0A12EE79" w14:textId="77777777" w:rsidR="00A55F53" w:rsidRPr="000211DE" w:rsidRDefault="00000000">
      <w:pPr>
        <w:jc w:val="center"/>
      </w:pPr>
      <w:r w:rsidRPr="000211DE">
        <w:rPr>
          <w:rFonts w:ascii="Courier New" w:eastAsia="Courier New" w:hAnsi="Courier New" w:cs="Courier New"/>
          <w:sz w:val="18"/>
          <w:szCs w:val="18"/>
        </w:rPr>
        <w:t>↓</w:t>
      </w:r>
    </w:p>
    <w:p w14:paraId="13534DE9" w14:textId="77777777" w:rsidR="00A55F53" w:rsidRPr="000211DE" w:rsidRDefault="00000000">
      <w:pPr>
        <w:spacing w:before="20" w:after="20"/>
        <w:jc w:val="center"/>
      </w:pPr>
      <w:r w:rsidRPr="000211DE">
        <w:rPr>
          <w:rFonts w:ascii="Courier New" w:eastAsia="Courier New" w:hAnsi="Courier New" w:cs="Courier New"/>
          <w:sz w:val="18"/>
          <w:szCs w:val="18"/>
        </w:rPr>
        <w:t>[ Resize to 224×224 (bilinear interpolation) ]</w:t>
      </w:r>
    </w:p>
    <w:p w14:paraId="7DE08EBA" w14:textId="77777777" w:rsidR="00A55F53" w:rsidRPr="000211DE" w:rsidRDefault="00000000">
      <w:pPr>
        <w:jc w:val="center"/>
      </w:pPr>
      <w:r w:rsidRPr="000211DE">
        <w:rPr>
          <w:rFonts w:ascii="Courier New" w:eastAsia="Courier New" w:hAnsi="Courier New" w:cs="Courier New"/>
          <w:sz w:val="18"/>
          <w:szCs w:val="18"/>
        </w:rPr>
        <w:t>↓</w:t>
      </w:r>
    </w:p>
    <w:p w14:paraId="2AD0606B" w14:textId="77777777" w:rsidR="00A55F53" w:rsidRPr="000211DE" w:rsidRDefault="00000000">
      <w:pPr>
        <w:spacing w:before="20" w:after="20"/>
        <w:jc w:val="center"/>
      </w:pPr>
      <w:r w:rsidRPr="000211DE">
        <w:rPr>
          <w:rFonts w:ascii="Courier New" w:eastAsia="Courier New" w:hAnsi="Courier New" w:cs="Courier New"/>
          <w:sz w:val="18"/>
          <w:szCs w:val="18"/>
        </w:rPr>
        <w:t>[ Pixel Normalization: divide by 255.0 → range [0.0, 1.0] ]</w:t>
      </w:r>
    </w:p>
    <w:p w14:paraId="170FC39D" w14:textId="77777777" w:rsidR="00A55F53" w:rsidRPr="000211DE" w:rsidRDefault="00000000">
      <w:pPr>
        <w:jc w:val="center"/>
      </w:pPr>
      <w:r w:rsidRPr="000211DE">
        <w:rPr>
          <w:rFonts w:ascii="Courier New" w:eastAsia="Courier New" w:hAnsi="Courier New" w:cs="Courier New"/>
          <w:sz w:val="18"/>
          <w:szCs w:val="18"/>
        </w:rPr>
        <w:t>↓</w:t>
      </w:r>
    </w:p>
    <w:p w14:paraId="52D0103C" w14:textId="77777777" w:rsidR="00A55F53" w:rsidRPr="000211DE" w:rsidRDefault="00000000">
      <w:pPr>
        <w:spacing w:before="20" w:after="20"/>
        <w:jc w:val="center"/>
      </w:pPr>
      <w:r w:rsidRPr="000211DE">
        <w:rPr>
          <w:rFonts w:ascii="Courier New" w:eastAsia="Courier New" w:hAnsi="Courier New" w:cs="Courier New"/>
          <w:sz w:val="18"/>
          <w:szCs w:val="18"/>
        </w:rPr>
        <w:t>[ Reshape: (H×W) → (224, 224, 1) channel expansion ]</w:t>
      </w:r>
    </w:p>
    <w:p w14:paraId="130BC277" w14:textId="77777777" w:rsidR="00A55F53" w:rsidRPr="000211DE" w:rsidRDefault="00000000">
      <w:pPr>
        <w:jc w:val="center"/>
      </w:pPr>
      <w:r w:rsidRPr="000211DE">
        <w:rPr>
          <w:rFonts w:ascii="Courier New" w:eastAsia="Courier New" w:hAnsi="Courier New" w:cs="Courier New"/>
          <w:sz w:val="18"/>
          <w:szCs w:val="18"/>
        </w:rPr>
        <w:t>↓</w:t>
      </w:r>
    </w:p>
    <w:p w14:paraId="452FFB97" w14:textId="77777777" w:rsidR="00A55F53" w:rsidRPr="000211DE" w:rsidRDefault="00000000">
      <w:pPr>
        <w:spacing w:before="20" w:after="20"/>
        <w:jc w:val="center"/>
      </w:pPr>
      <w:r w:rsidRPr="000211DE">
        <w:rPr>
          <w:rFonts w:ascii="Courier New" w:eastAsia="Courier New" w:hAnsi="Courier New" w:cs="Courier New"/>
          <w:sz w:val="18"/>
          <w:szCs w:val="18"/>
        </w:rPr>
        <w:t>[ Label Encoding: normal→2, benign→0, malignant→1 ]</w:t>
      </w:r>
    </w:p>
    <w:p w14:paraId="325C53B0" w14:textId="77777777" w:rsidR="00C72383" w:rsidRPr="000211DE" w:rsidRDefault="00C72383">
      <w:pPr>
        <w:pStyle w:val="Heading1"/>
        <w:spacing w:before="240"/>
        <w:rPr>
          <w:b w:val="0"/>
          <w:bCs w:val="0"/>
          <w:noProof/>
          <w:color w:val="auto"/>
          <w:sz w:val="20"/>
          <w:szCs w:val="20"/>
        </w:rPr>
      </w:pPr>
      <w:r w:rsidRPr="000211DE">
        <w:rPr>
          <w:b w:val="0"/>
          <w:bCs w:val="0"/>
          <w:noProof/>
          <w:color w:val="auto"/>
          <w:sz w:val="20"/>
          <w:szCs w:val="20"/>
        </w:rPr>
        <w:t>To start, the data ingestion layer connects to the MIAS dataset's structure, going through the metadata index file (Info.txt) to match image identifiers with their correct class labels. Next, the preprocessing subsystem puts each image through the four-stage pipeline we talked about in Section III.B in one go, making sure that all later steps get input tensors that are consistent. The training subsystem then takes the preprocessed dataset and uses an ImageDataGenerator to handle augmentation on the fly and create batches that take class weights into account. When it comes to inference, the trained model is loaded and used on test images, which gives us probability vectors in the raw softmax format. Finally, the post-processing layer turns these probabilities into definite class predictions using argmax, and it puts together classification reports, confusion matrices, and ROC curve data for evaluation.</w:t>
      </w:r>
    </w:p>
    <w:p w14:paraId="3C700260" w14:textId="06EC4D40" w:rsidR="00A55F53" w:rsidRPr="000211DE" w:rsidRDefault="00000000">
      <w:pPr>
        <w:pStyle w:val="Heading1"/>
        <w:spacing w:before="240"/>
        <w:rPr>
          <w:noProof/>
        </w:rPr>
      </w:pPr>
      <w:r w:rsidRPr="000211DE">
        <w:rPr>
          <w:noProof/>
        </w:rPr>
        <w:t>V. RESULTS AND DISCUSSION</w:t>
      </w:r>
    </w:p>
    <w:p w14:paraId="3017EDE0" w14:textId="77777777" w:rsidR="00A55F53" w:rsidRPr="000211DE" w:rsidRDefault="00000000">
      <w:pPr>
        <w:pStyle w:val="Heading2"/>
        <w:spacing w:before="240" w:after="120"/>
        <w:rPr>
          <w:noProof/>
        </w:rPr>
      </w:pPr>
      <w:r w:rsidRPr="000211DE">
        <w:rPr>
          <w:noProof/>
        </w:rPr>
        <w:t>A. Performance Metrics</w:t>
      </w:r>
    </w:p>
    <w:p w14:paraId="5349B3D0" w14:textId="77777777" w:rsidR="00C72383" w:rsidRPr="000211DE" w:rsidRDefault="00C72383" w:rsidP="00C72383">
      <w:pPr>
        <w:spacing w:before="40" w:after="20"/>
        <w:jc w:val="both"/>
      </w:pPr>
      <w:r w:rsidRPr="000211DE">
        <w:t>Table I details how well our model performed on each class, as well as the overall weighted performance, using the 20% test set we held back from the MIAS dataset. Overall, the weighted accuracy of the model is 89.2%. When looking at weighted averages, the precision is 88.9%, recall is 89.2%, and the F1-score is 89.0%.</w:t>
      </w:r>
    </w:p>
    <w:p w14:paraId="1ADE8E76" w14:textId="62EDAE6F" w:rsidR="00A55F53" w:rsidRPr="000211DE" w:rsidRDefault="00000000">
      <w:pPr>
        <w:spacing w:before="40" w:after="20"/>
        <w:jc w:val="center"/>
      </w:pPr>
      <w:r w:rsidRPr="000211DE">
        <w:rPr>
          <w:b/>
          <w:bCs/>
          <w:sz w:val="18"/>
          <w:szCs w:val="18"/>
        </w:rPr>
        <w:t>TABLE I: CLASSIFICATION PERFORMANCE OF PROPOSED MODEL</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600"/>
        <w:gridCol w:w="1600"/>
        <w:gridCol w:w="1600"/>
      </w:tblGrid>
      <w:tr w:rsidR="00A55F53" w:rsidRPr="000211DE" w14:paraId="19146960"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003087"/>
            <w:tcMar>
              <w:top w:w="80" w:type="dxa"/>
              <w:left w:w="100" w:type="dxa"/>
              <w:bottom w:w="80" w:type="dxa"/>
              <w:right w:w="100" w:type="dxa"/>
            </w:tcMar>
            <w:vAlign w:val="center"/>
          </w:tcPr>
          <w:p w14:paraId="670C0D3F" w14:textId="77777777" w:rsidR="00A55F53" w:rsidRPr="000211DE" w:rsidRDefault="00000000">
            <w:pPr>
              <w:jc w:val="center"/>
            </w:pPr>
            <w:r w:rsidRPr="000211DE">
              <w:rPr>
                <w:b/>
                <w:bCs/>
                <w:color w:val="FFFFFF"/>
                <w:sz w:val="18"/>
                <w:szCs w:val="18"/>
              </w:rPr>
              <w:t>Class</w:t>
            </w:r>
          </w:p>
        </w:tc>
        <w:tc>
          <w:tcPr>
            <w:tcW w:w="1600" w:type="dxa"/>
            <w:tcBorders>
              <w:top w:val="single" w:sz="1" w:space="0" w:color="AAAAAA"/>
              <w:left w:val="single" w:sz="1" w:space="0" w:color="AAAAAA"/>
              <w:bottom w:val="single" w:sz="1" w:space="0" w:color="AAAAAA"/>
              <w:right w:val="single" w:sz="1" w:space="0" w:color="AAAAAA"/>
            </w:tcBorders>
            <w:shd w:val="clear" w:color="auto" w:fill="003087"/>
            <w:tcMar>
              <w:top w:w="80" w:type="dxa"/>
              <w:left w:w="100" w:type="dxa"/>
              <w:bottom w:w="80" w:type="dxa"/>
              <w:right w:w="100" w:type="dxa"/>
            </w:tcMar>
            <w:vAlign w:val="center"/>
          </w:tcPr>
          <w:p w14:paraId="5465158F" w14:textId="77777777" w:rsidR="00A55F53" w:rsidRPr="000211DE" w:rsidRDefault="00000000">
            <w:pPr>
              <w:jc w:val="center"/>
            </w:pPr>
            <w:r w:rsidRPr="000211DE">
              <w:rPr>
                <w:b/>
                <w:bCs/>
                <w:color w:val="FFFFFF"/>
                <w:sz w:val="18"/>
                <w:szCs w:val="18"/>
              </w:rPr>
              <w:t>Precision</w:t>
            </w:r>
          </w:p>
        </w:tc>
        <w:tc>
          <w:tcPr>
            <w:tcW w:w="1600" w:type="dxa"/>
            <w:tcBorders>
              <w:top w:val="single" w:sz="1" w:space="0" w:color="AAAAAA"/>
              <w:left w:val="single" w:sz="1" w:space="0" w:color="AAAAAA"/>
              <w:bottom w:val="single" w:sz="1" w:space="0" w:color="AAAAAA"/>
              <w:right w:val="single" w:sz="1" w:space="0" w:color="AAAAAA"/>
            </w:tcBorders>
            <w:shd w:val="clear" w:color="auto" w:fill="003087"/>
            <w:tcMar>
              <w:top w:w="80" w:type="dxa"/>
              <w:left w:w="100" w:type="dxa"/>
              <w:bottom w:w="80" w:type="dxa"/>
              <w:right w:w="100" w:type="dxa"/>
            </w:tcMar>
            <w:vAlign w:val="center"/>
          </w:tcPr>
          <w:p w14:paraId="44F8E976" w14:textId="77777777" w:rsidR="00A55F53" w:rsidRPr="000211DE" w:rsidRDefault="00000000">
            <w:pPr>
              <w:jc w:val="center"/>
            </w:pPr>
            <w:r w:rsidRPr="000211DE">
              <w:rPr>
                <w:b/>
                <w:bCs/>
                <w:color w:val="FFFFFF"/>
                <w:sz w:val="18"/>
                <w:szCs w:val="18"/>
              </w:rPr>
              <w:t>Recall</w:t>
            </w:r>
          </w:p>
        </w:tc>
        <w:tc>
          <w:tcPr>
            <w:tcW w:w="1600" w:type="dxa"/>
            <w:tcBorders>
              <w:top w:val="single" w:sz="1" w:space="0" w:color="AAAAAA"/>
              <w:left w:val="single" w:sz="1" w:space="0" w:color="AAAAAA"/>
              <w:bottom w:val="single" w:sz="1" w:space="0" w:color="AAAAAA"/>
              <w:right w:val="single" w:sz="1" w:space="0" w:color="AAAAAA"/>
            </w:tcBorders>
            <w:shd w:val="clear" w:color="auto" w:fill="003087"/>
            <w:tcMar>
              <w:top w:w="80" w:type="dxa"/>
              <w:left w:w="100" w:type="dxa"/>
              <w:bottom w:w="80" w:type="dxa"/>
              <w:right w:w="100" w:type="dxa"/>
            </w:tcMar>
            <w:vAlign w:val="center"/>
          </w:tcPr>
          <w:p w14:paraId="1C213DE5" w14:textId="77777777" w:rsidR="00A55F53" w:rsidRPr="000211DE" w:rsidRDefault="00000000">
            <w:pPr>
              <w:jc w:val="center"/>
            </w:pPr>
            <w:r w:rsidRPr="000211DE">
              <w:rPr>
                <w:b/>
                <w:bCs/>
                <w:color w:val="FFFFFF"/>
                <w:sz w:val="18"/>
                <w:szCs w:val="18"/>
              </w:rPr>
              <w:t>F1-Score</w:t>
            </w:r>
          </w:p>
        </w:tc>
        <w:tc>
          <w:tcPr>
            <w:tcW w:w="1600" w:type="dxa"/>
            <w:tcBorders>
              <w:top w:val="single" w:sz="1" w:space="0" w:color="AAAAAA"/>
              <w:left w:val="single" w:sz="1" w:space="0" w:color="AAAAAA"/>
              <w:bottom w:val="single" w:sz="1" w:space="0" w:color="AAAAAA"/>
              <w:right w:val="single" w:sz="1" w:space="0" w:color="AAAAAA"/>
            </w:tcBorders>
            <w:shd w:val="clear" w:color="auto" w:fill="003087"/>
            <w:tcMar>
              <w:top w:w="80" w:type="dxa"/>
              <w:left w:w="100" w:type="dxa"/>
              <w:bottom w:w="80" w:type="dxa"/>
              <w:right w:w="100" w:type="dxa"/>
            </w:tcMar>
            <w:vAlign w:val="center"/>
          </w:tcPr>
          <w:p w14:paraId="42502E7E" w14:textId="77777777" w:rsidR="00A55F53" w:rsidRPr="000211DE" w:rsidRDefault="00000000">
            <w:pPr>
              <w:jc w:val="center"/>
            </w:pPr>
            <w:r w:rsidRPr="000211DE">
              <w:rPr>
                <w:b/>
                <w:bCs/>
                <w:color w:val="FFFFFF"/>
                <w:sz w:val="18"/>
                <w:szCs w:val="18"/>
              </w:rPr>
              <w:t>Accuracy</w:t>
            </w:r>
          </w:p>
        </w:tc>
      </w:tr>
      <w:tr w:rsidR="00A55F53" w:rsidRPr="000211DE" w14:paraId="7AC81F9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00" w:type="dxa"/>
              <w:bottom w:w="80" w:type="dxa"/>
              <w:right w:w="100" w:type="dxa"/>
            </w:tcMar>
            <w:vAlign w:val="center"/>
          </w:tcPr>
          <w:p w14:paraId="3F1B33EF" w14:textId="77777777" w:rsidR="00A55F53" w:rsidRPr="000211DE" w:rsidRDefault="00000000">
            <w:pPr>
              <w:jc w:val="center"/>
            </w:pPr>
            <w:r w:rsidRPr="000211DE">
              <w:rPr>
                <w:sz w:val="18"/>
                <w:szCs w:val="18"/>
              </w:rPr>
              <w:t>Normal</w:t>
            </w:r>
          </w:p>
        </w:tc>
        <w:tc>
          <w:tcPr>
            <w:tcW w:w="16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00" w:type="dxa"/>
              <w:bottom w:w="80" w:type="dxa"/>
              <w:right w:w="100" w:type="dxa"/>
            </w:tcMar>
            <w:vAlign w:val="center"/>
          </w:tcPr>
          <w:p w14:paraId="11A42A2C" w14:textId="77777777" w:rsidR="00A55F53" w:rsidRPr="000211DE" w:rsidRDefault="00000000">
            <w:pPr>
              <w:jc w:val="center"/>
            </w:pPr>
            <w:r w:rsidRPr="000211DE">
              <w:rPr>
                <w:sz w:val="18"/>
                <w:szCs w:val="18"/>
              </w:rPr>
              <w:t>92.4%</w:t>
            </w:r>
          </w:p>
        </w:tc>
        <w:tc>
          <w:tcPr>
            <w:tcW w:w="16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00" w:type="dxa"/>
              <w:bottom w:w="80" w:type="dxa"/>
              <w:right w:w="100" w:type="dxa"/>
            </w:tcMar>
            <w:vAlign w:val="center"/>
          </w:tcPr>
          <w:p w14:paraId="61F2A55C" w14:textId="77777777" w:rsidR="00A55F53" w:rsidRPr="000211DE" w:rsidRDefault="00000000">
            <w:pPr>
              <w:jc w:val="center"/>
            </w:pPr>
            <w:r w:rsidRPr="000211DE">
              <w:rPr>
                <w:sz w:val="18"/>
                <w:szCs w:val="18"/>
              </w:rPr>
              <w:t>91.8%</w:t>
            </w:r>
          </w:p>
        </w:tc>
        <w:tc>
          <w:tcPr>
            <w:tcW w:w="16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00" w:type="dxa"/>
              <w:bottom w:w="80" w:type="dxa"/>
              <w:right w:w="100" w:type="dxa"/>
            </w:tcMar>
            <w:vAlign w:val="center"/>
          </w:tcPr>
          <w:p w14:paraId="34BEB049" w14:textId="77777777" w:rsidR="00A55F53" w:rsidRPr="000211DE" w:rsidRDefault="00000000">
            <w:pPr>
              <w:jc w:val="center"/>
            </w:pPr>
            <w:r w:rsidRPr="000211DE">
              <w:rPr>
                <w:sz w:val="18"/>
                <w:szCs w:val="18"/>
              </w:rPr>
              <w:t>92.4%</w:t>
            </w:r>
          </w:p>
        </w:tc>
        <w:tc>
          <w:tcPr>
            <w:tcW w:w="16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00" w:type="dxa"/>
              <w:bottom w:w="80" w:type="dxa"/>
              <w:right w:w="100" w:type="dxa"/>
            </w:tcMar>
            <w:vAlign w:val="center"/>
          </w:tcPr>
          <w:p w14:paraId="127DAFA6" w14:textId="77777777" w:rsidR="00A55F53" w:rsidRPr="000211DE" w:rsidRDefault="00000000">
            <w:pPr>
              <w:jc w:val="center"/>
            </w:pPr>
            <w:r w:rsidRPr="000211DE">
              <w:rPr>
                <w:sz w:val="18"/>
                <w:szCs w:val="18"/>
              </w:rPr>
              <w:t>92.1%</w:t>
            </w:r>
          </w:p>
        </w:tc>
      </w:tr>
      <w:tr w:rsidR="00A55F53" w:rsidRPr="000211DE" w14:paraId="10CFC57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A70A4BE" w14:textId="77777777" w:rsidR="00A55F53" w:rsidRPr="000211DE" w:rsidRDefault="00000000">
            <w:pPr>
              <w:jc w:val="center"/>
            </w:pPr>
            <w:r w:rsidRPr="000211DE">
              <w:rPr>
                <w:sz w:val="18"/>
                <w:szCs w:val="18"/>
              </w:rPr>
              <w:t>Benign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E6CF28C" w14:textId="77777777" w:rsidR="00A55F53" w:rsidRPr="000211DE" w:rsidRDefault="00000000">
            <w:pPr>
              <w:jc w:val="center"/>
            </w:pPr>
            <w:r w:rsidRPr="000211DE">
              <w:rPr>
                <w:sz w:val="18"/>
                <w:szCs w:val="18"/>
              </w:rPr>
              <w:t>88.7%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4A1E9C8" w14:textId="77777777" w:rsidR="00A55F53" w:rsidRPr="000211DE" w:rsidRDefault="00000000">
            <w:pPr>
              <w:jc w:val="center"/>
            </w:pPr>
            <w:r w:rsidRPr="000211DE">
              <w:rPr>
                <w:sz w:val="18"/>
                <w:szCs w:val="18"/>
              </w:rPr>
              <w:t>87.9%</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292807D" w14:textId="77777777" w:rsidR="00A55F53" w:rsidRPr="000211DE" w:rsidRDefault="00000000">
            <w:pPr>
              <w:jc w:val="center"/>
            </w:pPr>
            <w:r w:rsidRPr="000211DE">
              <w:rPr>
                <w:sz w:val="18"/>
                <w:szCs w:val="18"/>
              </w:rPr>
              <w:t>88.7%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958054B" w14:textId="77777777" w:rsidR="00A55F53" w:rsidRPr="000211DE" w:rsidRDefault="00000000">
            <w:pPr>
              <w:jc w:val="center"/>
            </w:pPr>
            <w:r w:rsidRPr="000211DE">
              <w:rPr>
                <w:sz w:val="18"/>
                <w:szCs w:val="18"/>
              </w:rPr>
              <w:t>88.3%</w:t>
            </w:r>
          </w:p>
        </w:tc>
      </w:tr>
      <w:tr w:rsidR="00A55F53" w:rsidRPr="000211DE" w14:paraId="38B0AAE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00" w:type="dxa"/>
              <w:bottom w:w="80" w:type="dxa"/>
              <w:right w:w="100" w:type="dxa"/>
            </w:tcMar>
            <w:vAlign w:val="center"/>
          </w:tcPr>
          <w:p w14:paraId="0DD7616A" w14:textId="77777777" w:rsidR="00A55F53" w:rsidRPr="000211DE" w:rsidRDefault="00000000">
            <w:pPr>
              <w:jc w:val="center"/>
            </w:pPr>
            <w:r w:rsidRPr="000211DE">
              <w:rPr>
                <w:sz w:val="18"/>
                <w:szCs w:val="18"/>
              </w:rPr>
              <w:t>Malignant</w:t>
            </w:r>
          </w:p>
        </w:tc>
        <w:tc>
          <w:tcPr>
            <w:tcW w:w="16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00" w:type="dxa"/>
              <w:bottom w:w="80" w:type="dxa"/>
              <w:right w:w="100" w:type="dxa"/>
            </w:tcMar>
            <w:vAlign w:val="center"/>
          </w:tcPr>
          <w:p w14:paraId="1AC0EAAA" w14:textId="77777777" w:rsidR="00A55F53" w:rsidRPr="000211DE" w:rsidRDefault="00000000">
            <w:pPr>
              <w:jc w:val="center"/>
            </w:pPr>
            <w:r w:rsidRPr="000211DE">
              <w:rPr>
                <w:sz w:val="18"/>
                <w:szCs w:val="18"/>
              </w:rPr>
              <w:t>85.3%</w:t>
            </w:r>
          </w:p>
        </w:tc>
        <w:tc>
          <w:tcPr>
            <w:tcW w:w="16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00" w:type="dxa"/>
              <w:bottom w:w="80" w:type="dxa"/>
              <w:right w:w="100" w:type="dxa"/>
            </w:tcMar>
            <w:vAlign w:val="center"/>
          </w:tcPr>
          <w:p w14:paraId="75F73659" w14:textId="77777777" w:rsidR="00A55F53" w:rsidRPr="000211DE" w:rsidRDefault="00000000">
            <w:pPr>
              <w:jc w:val="center"/>
            </w:pPr>
            <w:r w:rsidRPr="000211DE">
              <w:rPr>
                <w:sz w:val="18"/>
                <w:szCs w:val="18"/>
              </w:rPr>
              <w:t>86.1%</w:t>
            </w:r>
          </w:p>
        </w:tc>
        <w:tc>
          <w:tcPr>
            <w:tcW w:w="16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00" w:type="dxa"/>
              <w:bottom w:w="80" w:type="dxa"/>
              <w:right w:w="100" w:type="dxa"/>
            </w:tcMar>
            <w:vAlign w:val="center"/>
          </w:tcPr>
          <w:p w14:paraId="27ECF62F" w14:textId="77777777" w:rsidR="00A55F53" w:rsidRPr="000211DE" w:rsidRDefault="00000000">
            <w:pPr>
              <w:jc w:val="center"/>
            </w:pPr>
            <w:r w:rsidRPr="000211DE">
              <w:rPr>
                <w:sz w:val="18"/>
                <w:szCs w:val="18"/>
              </w:rPr>
              <w:t>85.3%</w:t>
            </w:r>
          </w:p>
        </w:tc>
        <w:tc>
          <w:tcPr>
            <w:tcW w:w="16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00" w:type="dxa"/>
              <w:bottom w:w="80" w:type="dxa"/>
              <w:right w:w="100" w:type="dxa"/>
            </w:tcMar>
            <w:vAlign w:val="center"/>
          </w:tcPr>
          <w:p w14:paraId="48AD3AAC" w14:textId="77777777" w:rsidR="00A55F53" w:rsidRPr="000211DE" w:rsidRDefault="00000000">
            <w:pPr>
              <w:jc w:val="center"/>
            </w:pPr>
            <w:r w:rsidRPr="000211DE">
              <w:rPr>
                <w:sz w:val="18"/>
                <w:szCs w:val="18"/>
              </w:rPr>
              <w:t>85.7%</w:t>
            </w:r>
          </w:p>
        </w:tc>
      </w:tr>
      <w:tr w:rsidR="00A55F53" w:rsidRPr="000211DE" w14:paraId="7CA9337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C9958A0" w14:textId="77777777" w:rsidR="00A55F53" w:rsidRPr="000211DE" w:rsidRDefault="00000000">
            <w:pPr>
              <w:jc w:val="center"/>
            </w:pPr>
            <w:r w:rsidRPr="000211DE">
              <w:rPr>
                <w:sz w:val="18"/>
                <w:szCs w:val="18"/>
              </w:rPr>
              <w:t>Weighted Avg.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1E9E3DE" w14:textId="77777777" w:rsidR="00A55F53" w:rsidRPr="000211DE" w:rsidRDefault="00000000">
            <w:pPr>
              <w:jc w:val="center"/>
            </w:pPr>
            <w:r w:rsidRPr="000211DE">
              <w:rPr>
                <w:sz w:val="18"/>
                <w:szCs w:val="18"/>
              </w:rPr>
              <w:t>89.2%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4D78B4D" w14:textId="77777777" w:rsidR="00A55F53" w:rsidRPr="000211DE" w:rsidRDefault="00000000">
            <w:pPr>
              <w:jc w:val="center"/>
            </w:pPr>
            <w:r w:rsidRPr="000211DE">
              <w:rPr>
                <w:sz w:val="18"/>
                <w:szCs w:val="18"/>
              </w:rPr>
              <w:t>88.9%</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C07BFAC" w14:textId="77777777" w:rsidR="00A55F53" w:rsidRPr="000211DE" w:rsidRDefault="00000000">
            <w:pPr>
              <w:jc w:val="center"/>
            </w:pPr>
            <w:r w:rsidRPr="000211DE">
              <w:rPr>
                <w:sz w:val="18"/>
                <w:szCs w:val="18"/>
              </w:rPr>
              <w:t>89.2%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050F3E3" w14:textId="77777777" w:rsidR="00A55F53" w:rsidRPr="000211DE" w:rsidRDefault="00000000">
            <w:pPr>
              <w:jc w:val="center"/>
            </w:pPr>
            <w:r w:rsidRPr="000211DE">
              <w:rPr>
                <w:sz w:val="18"/>
                <w:szCs w:val="18"/>
              </w:rPr>
              <w:t>89.0%</w:t>
            </w:r>
          </w:p>
        </w:tc>
      </w:tr>
    </w:tbl>
    <w:p w14:paraId="02283A92" w14:textId="77777777" w:rsidR="00A55F53" w:rsidRPr="000211DE" w:rsidRDefault="00000000">
      <w:pPr>
        <w:spacing w:before="20" w:after="120"/>
        <w:jc w:val="center"/>
      </w:pPr>
      <w:r w:rsidRPr="000211DE">
        <w:rPr>
          <w:i/>
          <w:iCs/>
          <w:sz w:val="16"/>
          <w:szCs w:val="16"/>
        </w:rPr>
        <w:t>Bold row indicates weighted average across all classes.</w:t>
      </w:r>
    </w:p>
    <w:p w14:paraId="2FAB16DD" w14:textId="77777777" w:rsidR="00C72383" w:rsidRPr="000211DE" w:rsidRDefault="00C72383">
      <w:pPr>
        <w:pStyle w:val="Heading2"/>
        <w:spacing w:before="240" w:after="120"/>
        <w:rPr>
          <w:b w:val="0"/>
          <w:bCs w:val="0"/>
          <w:noProof/>
          <w:sz w:val="20"/>
          <w:szCs w:val="20"/>
        </w:rPr>
      </w:pPr>
      <w:r w:rsidRPr="000211DE">
        <w:rPr>
          <w:b w:val="0"/>
          <w:bCs w:val="0"/>
          <w:noProof/>
          <w:sz w:val="20"/>
          <w:szCs w:val="20"/>
        </w:rPr>
        <w:t>The "normal" category shows the best performance, hitting 92.4% for both precision and recall. This is likely because it appears most often in the training data, even after we tried to balance things out with class weighting. The "benign" category isn't far behind, with 88.7% precision and 87.9% recall. That small dip in recall suggests that sometimes, benign cases are mistakenly labeled as normal – but in a clinical setting, that's not as bad as the other way around. Finally, the "malignant" category, which is the one we really need to get right, has a precision of 85.3% and a recall of 86.1%. The fact that recall is a bit higher than precision here means the model tends to err on the side of caution, flagging potentially tricky cases as malignant rather than missing them altogether. And when it comes to clinical screening, that's exactly what we want it to do.</w:t>
      </w:r>
    </w:p>
    <w:p w14:paraId="73C25FD2" w14:textId="77777777" w:rsidR="00C72383" w:rsidRDefault="00C72383">
      <w:pPr>
        <w:pStyle w:val="Heading2"/>
        <w:spacing w:before="240" w:after="120"/>
        <w:rPr>
          <w:b w:val="0"/>
          <w:bCs w:val="0"/>
          <w:noProof/>
          <w:sz w:val="20"/>
          <w:szCs w:val="20"/>
        </w:rPr>
      </w:pPr>
    </w:p>
    <w:p w14:paraId="31CF46F7" w14:textId="77777777" w:rsidR="000211DE" w:rsidRPr="000211DE" w:rsidRDefault="000211DE">
      <w:pPr>
        <w:pStyle w:val="Heading2"/>
        <w:spacing w:before="240" w:after="120"/>
        <w:rPr>
          <w:b w:val="0"/>
          <w:bCs w:val="0"/>
          <w:noProof/>
          <w:sz w:val="20"/>
          <w:szCs w:val="20"/>
        </w:rPr>
      </w:pPr>
    </w:p>
    <w:p w14:paraId="4143FC52" w14:textId="5198F380" w:rsidR="00A55F53" w:rsidRPr="000211DE" w:rsidRDefault="00000000">
      <w:pPr>
        <w:pStyle w:val="Heading2"/>
        <w:spacing w:before="240" w:after="120"/>
        <w:rPr>
          <w:noProof/>
        </w:rPr>
      </w:pPr>
      <w:r w:rsidRPr="000211DE">
        <w:rPr>
          <w:noProof/>
        </w:rPr>
        <w:lastRenderedPageBreak/>
        <w:t>B. Confusion Matrix Analysis</w:t>
      </w:r>
    </w:p>
    <w:p w14:paraId="6EFE1AC1" w14:textId="77777777" w:rsidR="00C72383" w:rsidRPr="000211DE" w:rsidRDefault="00C72383">
      <w:pPr>
        <w:pStyle w:val="Heading2"/>
        <w:spacing w:before="240" w:after="120"/>
        <w:rPr>
          <w:b w:val="0"/>
          <w:bCs w:val="0"/>
          <w:noProof/>
          <w:sz w:val="20"/>
          <w:szCs w:val="20"/>
        </w:rPr>
      </w:pPr>
      <w:r w:rsidRPr="000211DE">
        <w:rPr>
          <w:b w:val="0"/>
          <w:bCs w:val="0"/>
          <w:noProof/>
          <w:sz w:val="20"/>
          <w:szCs w:val="20"/>
        </w:rPr>
        <w:t>Looking at the confusion matrix, we found that the most frequent error was labeling benign cases as normal – this happened in about 8% of the benign cases we tested. Another common error was classifying malignant cases as benign, which occurred roughly 11% of the time. The first type of mistake isn't too surprising, since low-density benign masses can look a lot like normal breast tissue. However, the second error is more serious from a medical standpoint. That's why we're planning to work on ways to pinpoint the exact location of lesions, hoping it will help us focus our attention in the right areas. The good news is that we didn't classify any malignant cases as normal. This tells us that our class-weight balancing strategy worked in preventing the most dangerous type of false negative result.</w:t>
      </w:r>
    </w:p>
    <w:p w14:paraId="209AF409" w14:textId="65AE68FA" w:rsidR="00A55F53" w:rsidRPr="000211DE" w:rsidRDefault="00000000">
      <w:pPr>
        <w:pStyle w:val="Heading2"/>
        <w:spacing w:before="240" w:after="120"/>
        <w:rPr>
          <w:noProof/>
        </w:rPr>
      </w:pPr>
      <w:r w:rsidRPr="000211DE">
        <w:rPr>
          <w:noProof/>
        </w:rPr>
        <w:t>C. Comparison with Existing Models</w:t>
      </w:r>
    </w:p>
    <w:p w14:paraId="768C7D17" w14:textId="77777777" w:rsidR="00C72383" w:rsidRPr="000211DE" w:rsidRDefault="00C72383">
      <w:pPr>
        <w:spacing w:before="40" w:after="20"/>
        <w:jc w:val="center"/>
      </w:pPr>
      <w:r w:rsidRPr="000211DE">
        <w:t>Table II provides a summary of how well our proposed model performed in comparison to other relevant studies that used similar datasets. It's worth noting that directly comparing the numbers can be tricky due to the different datasets used in various studies. Therefore, we've focused on studies that used the MIAS dataset or clinical collections of a similar size.</w:t>
      </w:r>
    </w:p>
    <w:p w14:paraId="6CF2D8E8" w14:textId="77777777" w:rsidR="00C72383" w:rsidRPr="000211DE" w:rsidRDefault="00C72383">
      <w:pPr>
        <w:spacing w:before="40" w:after="20"/>
        <w:jc w:val="center"/>
        <w:rPr>
          <w:b/>
          <w:bCs/>
          <w:sz w:val="18"/>
          <w:szCs w:val="18"/>
        </w:rPr>
      </w:pPr>
    </w:p>
    <w:p w14:paraId="12D06A6E" w14:textId="06A7C30F" w:rsidR="00A55F53" w:rsidRPr="000211DE" w:rsidRDefault="00000000">
      <w:pPr>
        <w:spacing w:before="40" w:after="20"/>
        <w:jc w:val="center"/>
      </w:pPr>
      <w:r w:rsidRPr="000211DE">
        <w:rPr>
          <w:b/>
          <w:bCs/>
          <w:sz w:val="18"/>
          <w:szCs w:val="18"/>
        </w:rPr>
        <w:t>TABLE II: COMPARISON WITH EXISTING BREAST CANCER DETECTION MODELS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4"/>
        <w:gridCol w:w="2095"/>
        <w:gridCol w:w="2095"/>
        <w:gridCol w:w="1676"/>
      </w:tblGrid>
      <w:tr w:rsidR="00A55F53" w:rsidRPr="000211DE" w14:paraId="359AAD4C"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003087"/>
            <w:tcMar>
              <w:top w:w="80" w:type="dxa"/>
              <w:left w:w="100" w:type="dxa"/>
              <w:bottom w:w="80" w:type="dxa"/>
              <w:right w:w="100" w:type="dxa"/>
            </w:tcMar>
          </w:tcPr>
          <w:p w14:paraId="608FB8C7" w14:textId="77777777" w:rsidR="00A55F53" w:rsidRPr="000211DE" w:rsidRDefault="00000000">
            <w:pPr>
              <w:jc w:val="center"/>
            </w:pPr>
            <w:r w:rsidRPr="000211DE">
              <w:rPr>
                <w:b/>
                <w:bCs/>
                <w:color w:val="FFFFFF"/>
                <w:sz w:val="18"/>
                <w:szCs w:val="18"/>
              </w:rPr>
              <w:t>Study</w:t>
            </w:r>
          </w:p>
        </w:tc>
        <w:tc>
          <w:tcPr>
            <w:tcW w:w="2000" w:type="dxa"/>
            <w:tcBorders>
              <w:top w:val="single" w:sz="1" w:space="0" w:color="AAAAAA"/>
              <w:left w:val="single" w:sz="1" w:space="0" w:color="AAAAAA"/>
              <w:bottom w:val="single" w:sz="1" w:space="0" w:color="AAAAAA"/>
              <w:right w:val="single" w:sz="1" w:space="0" w:color="AAAAAA"/>
            </w:tcBorders>
            <w:shd w:val="clear" w:color="auto" w:fill="003087"/>
            <w:tcMar>
              <w:top w:w="80" w:type="dxa"/>
              <w:left w:w="100" w:type="dxa"/>
              <w:bottom w:w="80" w:type="dxa"/>
              <w:right w:w="100" w:type="dxa"/>
            </w:tcMar>
          </w:tcPr>
          <w:p w14:paraId="04B09AB0" w14:textId="77777777" w:rsidR="00A55F53" w:rsidRPr="000211DE" w:rsidRDefault="00000000">
            <w:pPr>
              <w:jc w:val="center"/>
            </w:pPr>
            <w:r w:rsidRPr="000211DE">
              <w:rPr>
                <w:b/>
                <w:bCs/>
                <w:color w:val="FFFFFF"/>
                <w:sz w:val="18"/>
                <w:szCs w:val="18"/>
              </w:rPr>
              <w:t>Dataset</w:t>
            </w:r>
          </w:p>
        </w:tc>
        <w:tc>
          <w:tcPr>
            <w:tcW w:w="2000" w:type="dxa"/>
            <w:tcBorders>
              <w:top w:val="single" w:sz="1" w:space="0" w:color="AAAAAA"/>
              <w:left w:val="single" w:sz="1" w:space="0" w:color="AAAAAA"/>
              <w:bottom w:val="single" w:sz="1" w:space="0" w:color="AAAAAA"/>
              <w:right w:val="single" w:sz="1" w:space="0" w:color="AAAAAA"/>
            </w:tcBorders>
            <w:shd w:val="clear" w:color="auto" w:fill="003087"/>
            <w:tcMar>
              <w:top w:w="80" w:type="dxa"/>
              <w:left w:w="100" w:type="dxa"/>
              <w:bottom w:w="80" w:type="dxa"/>
              <w:right w:w="100" w:type="dxa"/>
            </w:tcMar>
          </w:tcPr>
          <w:p w14:paraId="062B171A" w14:textId="77777777" w:rsidR="00A55F53" w:rsidRPr="000211DE" w:rsidRDefault="00000000">
            <w:pPr>
              <w:jc w:val="center"/>
            </w:pPr>
            <w:r w:rsidRPr="000211DE">
              <w:rPr>
                <w:b/>
                <w:bCs/>
                <w:color w:val="FFFFFF"/>
                <w:sz w:val="18"/>
                <w:szCs w:val="18"/>
              </w:rPr>
              <w:t>Method</w:t>
            </w:r>
          </w:p>
        </w:tc>
        <w:tc>
          <w:tcPr>
            <w:tcW w:w="1600" w:type="dxa"/>
            <w:tcBorders>
              <w:top w:val="single" w:sz="1" w:space="0" w:color="AAAAAA"/>
              <w:left w:val="single" w:sz="1" w:space="0" w:color="AAAAAA"/>
              <w:bottom w:val="single" w:sz="1" w:space="0" w:color="AAAAAA"/>
              <w:right w:val="single" w:sz="1" w:space="0" w:color="AAAAAA"/>
            </w:tcBorders>
            <w:shd w:val="clear" w:color="auto" w:fill="003087"/>
            <w:tcMar>
              <w:top w:w="80" w:type="dxa"/>
              <w:left w:w="100" w:type="dxa"/>
              <w:bottom w:w="80" w:type="dxa"/>
              <w:right w:w="100" w:type="dxa"/>
            </w:tcMar>
          </w:tcPr>
          <w:p w14:paraId="3E21E6A9" w14:textId="77777777" w:rsidR="00A55F53" w:rsidRPr="000211DE" w:rsidRDefault="00000000">
            <w:pPr>
              <w:jc w:val="center"/>
            </w:pPr>
            <w:r w:rsidRPr="000211DE">
              <w:rPr>
                <w:b/>
                <w:bCs/>
                <w:color w:val="FFFFFF"/>
                <w:sz w:val="18"/>
                <w:szCs w:val="18"/>
              </w:rPr>
              <w:t>Accuracy</w:t>
            </w:r>
          </w:p>
        </w:tc>
      </w:tr>
      <w:tr w:rsidR="00A55F53" w:rsidRPr="000211DE" w14:paraId="0396BEF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00" w:type="dxa"/>
              <w:bottom w:w="80" w:type="dxa"/>
              <w:right w:w="100" w:type="dxa"/>
            </w:tcMar>
          </w:tcPr>
          <w:p w14:paraId="09F71687" w14:textId="77777777" w:rsidR="00A55F53" w:rsidRPr="000211DE" w:rsidRDefault="00000000">
            <w:pPr>
              <w:jc w:val="center"/>
            </w:pPr>
            <w:r w:rsidRPr="000211DE">
              <w:rPr>
                <w:sz w:val="18"/>
                <w:szCs w:val="18"/>
              </w:rPr>
              <w:t>Nahid et al. [6]</w:t>
            </w:r>
          </w:p>
        </w:tc>
        <w:tc>
          <w:tcPr>
            <w:tcW w:w="20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00" w:type="dxa"/>
              <w:bottom w:w="80" w:type="dxa"/>
              <w:right w:w="100" w:type="dxa"/>
            </w:tcMar>
          </w:tcPr>
          <w:p w14:paraId="6727EB51" w14:textId="77777777" w:rsidR="00A55F53" w:rsidRPr="000211DE" w:rsidRDefault="00000000">
            <w:pPr>
              <w:jc w:val="center"/>
            </w:pPr>
            <w:r w:rsidRPr="000211DE">
              <w:rPr>
                <w:sz w:val="18"/>
                <w:szCs w:val="18"/>
              </w:rPr>
              <w:t>BreakHis</w:t>
            </w:r>
          </w:p>
        </w:tc>
        <w:tc>
          <w:tcPr>
            <w:tcW w:w="20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00" w:type="dxa"/>
              <w:bottom w:w="80" w:type="dxa"/>
              <w:right w:w="100" w:type="dxa"/>
            </w:tcMar>
          </w:tcPr>
          <w:p w14:paraId="017B7E10" w14:textId="77777777" w:rsidR="00A55F53" w:rsidRPr="000211DE" w:rsidRDefault="00000000">
            <w:pPr>
              <w:jc w:val="center"/>
            </w:pPr>
            <w:r w:rsidRPr="000211DE">
              <w:rPr>
                <w:sz w:val="18"/>
                <w:szCs w:val="18"/>
              </w:rPr>
              <w:t>CNN</w:t>
            </w:r>
          </w:p>
        </w:tc>
        <w:tc>
          <w:tcPr>
            <w:tcW w:w="16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00" w:type="dxa"/>
              <w:bottom w:w="80" w:type="dxa"/>
              <w:right w:w="100" w:type="dxa"/>
            </w:tcMar>
          </w:tcPr>
          <w:p w14:paraId="799FD40C" w14:textId="77777777" w:rsidR="00A55F53" w:rsidRPr="000211DE" w:rsidRDefault="00000000">
            <w:pPr>
              <w:jc w:val="center"/>
            </w:pPr>
            <w:r w:rsidRPr="000211DE">
              <w:rPr>
                <w:sz w:val="18"/>
                <w:szCs w:val="18"/>
              </w:rPr>
              <w:t>87.6%</w:t>
            </w:r>
          </w:p>
        </w:tc>
      </w:tr>
      <w:tr w:rsidR="00A55F53" w:rsidRPr="000211DE" w14:paraId="49E6EE2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9287FEA" w14:textId="77777777" w:rsidR="00A55F53" w:rsidRPr="000211DE" w:rsidRDefault="00000000">
            <w:pPr>
              <w:jc w:val="center"/>
            </w:pPr>
            <w:r w:rsidRPr="000211DE">
              <w:rPr>
                <w:sz w:val="18"/>
                <w:szCs w:val="18"/>
              </w:rPr>
              <w:t>Benhammou et al. [9]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1C015B7" w14:textId="77777777" w:rsidR="00A55F53" w:rsidRPr="000211DE" w:rsidRDefault="00000000">
            <w:pPr>
              <w:jc w:val="center"/>
            </w:pPr>
            <w:r w:rsidRPr="000211DE">
              <w:rPr>
                <w:sz w:val="18"/>
                <w:szCs w:val="18"/>
              </w:rPr>
              <w:t>MIAS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10DE1ED" w14:textId="77777777" w:rsidR="00A55F53" w:rsidRPr="000211DE" w:rsidRDefault="00000000">
            <w:pPr>
              <w:jc w:val="center"/>
            </w:pPr>
            <w:r w:rsidRPr="000211DE">
              <w:rPr>
                <w:sz w:val="18"/>
                <w:szCs w:val="18"/>
              </w:rPr>
              <w:t>VGG-16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CA10FC5" w14:textId="77777777" w:rsidR="00A55F53" w:rsidRPr="000211DE" w:rsidRDefault="00000000">
            <w:pPr>
              <w:jc w:val="center"/>
            </w:pPr>
            <w:r w:rsidRPr="000211DE">
              <w:rPr>
                <w:sz w:val="18"/>
                <w:szCs w:val="18"/>
              </w:rPr>
              <w:t>83.2%</w:t>
            </w:r>
          </w:p>
        </w:tc>
      </w:tr>
      <w:tr w:rsidR="00A55F53" w:rsidRPr="000211DE" w14:paraId="5FAEAA0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00" w:type="dxa"/>
              <w:bottom w:w="80" w:type="dxa"/>
              <w:right w:w="100" w:type="dxa"/>
            </w:tcMar>
          </w:tcPr>
          <w:p w14:paraId="3B4A41AE" w14:textId="77777777" w:rsidR="00A55F53" w:rsidRPr="000211DE" w:rsidRDefault="00000000">
            <w:pPr>
              <w:jc w:val="center"/>
            </w:pPr>
            <w:r w:rsidRPr="000211DE">
              <w:rPr>
                <w:sz w:val="18"/>
                <w:szCs w:val="18"/>
              </w:rPr>
              <w:t>Saber et al. [12]</w:t>
            </w:r>
          </w:p>
        </w:tc>
        <w:tc>
          <w:tcPr>
            <w:tcW w:w="20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00" w:type="dxa"/>
              <w:bottom w:w="80" w:type="dxa"/>
              <w:right w:w="100" w:type="dxa"/>
            </w:tcMar>
          </w:tcPr>
          <w:p w14:paraId="2AC673F3" w14:textId="77777777" w:rsidR="00A55F53" w:rsidRPr="000211DE" w:rsidRDefault="00000000">
            <w:pPr>
              <w:jc w:val="center"/>
            </w:pPr>
            <w:r w:rsidRPr="000211DE">
              <w:rPr>
                <w:sz w:val="18"/>
                <w:szCs w:val="18"/>
              </w:rPr>
              <w:t>CBIS-DDSM</w:t>
            </w:r>
          </w:p>
        </w:tc>
        <w:tc>
          <w:tcPr>
            <w:tcW w:w="20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00" w:type="dxa"/>
              <w:bottom w:w="80" w:type="dxa"/>
              <w:right w:w="100" w:type="dxa"/>
            </w:tcMar>
          </w:tcPr>
          <w:p w14:paraId="1A5AEC8C" w14:textId="77777777" w:rsidR="00A55F53" w:rsidRPr="000211DE" w:rsidRDefault="00000000">
            <w:pPr>
              <w:jc w:val="center"/>
            </w:pPr>
            <w:r w:rsidRPr="000211DE">
              <w:rPr>
                <w:sz w:val="18"/>
                <w:szCs w:val="18"/>
              </w:rPr>
              <w:t>ResNet-50</w:t>
            </w:r>
          </w:p>
        </w:tc>
        <w:tc>
          <w:tcPr>
            <w:tcW w:w="16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00" w:type="dxa"/>
              <w:bottom w:w="80" w:type="dxa"/>
              <w:right w:w="100" w:type="dxa"/>
            </w:tcMar>
          </w:tcPr>
          <w:p w14:paraId="2D318456" w14:textId="77777777" w:rsidR="00A55F53" w:rsidRPr="000211DE" w:rsidRDefault="00000000">
            <w:pPr>
              <w:jc w:val="center"/>
            </w:pPr>
            <w:r w:rsidRPr="000211DE">
              <w:rPr>
                <w:sz w:val="18"/>
                <w:szCs w:val="18"/>
              </w:rPr>
              <w:t>88.4%</w:t>
            </w:r>
          </w:p>
        </w:tc>
      </w:tr>
      <w:tr w:rsidR="00A55F53" w:rsidRPr="000211DE" w14:paraId="57E07FF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ABE1075" w14:textId="77777777" w:rsidR="00A55F53" w:rsidRPr="000211DE" w:rsidRDefault="00000000">
            <w:pPr>
              <w:jc w:val="center"/>
            </w:pPr>
            <w:r w:rsidRPr="000211DE">
              <w:rPr>
                <w:sz w:val="18"/>
                <w:szCs w:val="18"/>
              </w:rPr>
              <w:t>Guan &amp; Loew [14]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88A35A3" w14:textId="77777777" w:rsidR="00A55F53" w:rsidRPr="000211DE" w:rsidRDefault="00000000">
            <w:pPr>
              <w:jc w:val="center"/>
            </w:pPr>
            <w:r w:rsidRPr="000211DE">
              <w:rPr>
                <w:sz w:val="18"/>
                <w:szCs w:val="18"/>
              </w:rPr>
              <w:t>DDSM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938A5F3" w14:textId="77777777" w:rsidR="00A55F53" w:rsidRPr="000211DE" w:rsidRDefault="00000000">
            <w:pPr>
              <w:jc w:val="center"/>
            </w:pPr>
            <w:r w:rsidRPr="000211DE">
              <w:rPr>
                <w:sz w:val="18"/>
                <w:szCs w:val="18"/>
              </w:rPr>
              <w:t>AlexNet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D433F4F" w14:textId="77777777" w:rsidR="00A55F53" w:rsidRPr="000211DE" w:rsidRDefault="00000000">
            <w:pPr>
              <w:jc w:val="center"/>
            </w:pPr>
            <w:r w:rsidRPr="000211DE">
              <w:rPr>
                <w:sz w:val="18"/>
                <w:szCs w:val="18"/>
              </w:rPr>
              <w:t>82.7%</w:t>
            </w:r>
          </w:p>
        </w:tc>
      </w:tr>
      <w:tr w:rsidR="00A55F53" w:rsidRPr="000211DE" w14:paraId="262A8D0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00" w:type="dxa"/>
              <w:bottom w:w="80" w:type="dxa"/>
              <w:right w:w="100" w:type="dxa"/>
            </w:tcMar>
          </w:tcPr>
          <w:p w14:paraId="5A9AA88F" w14:textId="77777777" w:rsidR="00A55F53" w:rsidRPr="000211DE" w:rsidRDefault="00000000">
            <w:pPr>
              <w:jc w:val="center"/>
            </w:pPr>
            <w:r w:rsidRPr="000211DE">
              <w:rPr>
                <w:sz w:val="18"/>
                <w:szCs w:val="18"/>
              </w:rPr>
              <w:t>Toğaçar et al. [17]</w:t>
            </w:r>
          </w:p>
        </w:tc>
        <w:tc>
          <w:tcPr>
            <w:tcW w:w="20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00" w:type="dxa"/>
              <w:bottom w:w="80" w:type="dxa"/>
              <w:right w:w="100" w:type="dxa"/>
            </w:tcMar>
          </w:tcPr>
          <w:p w14:paraId="7A4150C2" w14:textId="77777777" w:rsidR="00A55F53" w:rsidRPr="000211DE" w:rsidRDefault="00000000">
            <w:pPr>
              <w:jc w:val="center"/>
            </w:pPr>
            <w:r w:rsidRPr="000211DE">
              <w:rPr>
                <w:sz w:val="18"/>
                <w:szCs w:val="18"/>
              </w:rPr>
              <w:t>MIAS+mini-MIAS</w:t>
            </w:r>
          </w:p>
        </w:tc>
        <w:tc>
          <w:tcPr>
            <w:tcW w:w="20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00" w:type="dxa"/>
              <w:bottom w:w="80" w:type="dxa"/>
              <w:right w:w="100" w:type="dxa"/>
            </w:tcMar>
          </w:tcPr>
          <w:p w14:paraId="36C42860" w14:textId="77777777" w:rsidR="00A55F53" w:rsidRPr="000211DE" w:rsidRDefault="00000000">
            <w:pPr>
              <w:jc w:val="center"/>
            </w:pPr>
            <w:r w:rsidRPr="000211DE">
              <w:rPr>
                <w:sz w:val="18"/>
                <w:szCs w:val="18"/>
              </w:rPr>
              <w:t>CNN+SVM</w:t>
            </w:r>
          </w:p>
        </w:tc>
        <w:tc>
          <w:tcPr>
            <w:tcW w:w="16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00" w:type="dxa"/>
              <w:bottom w:w="80" w:type="dxa"/>
              <w:right w:w="100" w:type="dxa"/>
            </w:tcMar>
          </w:tcPr>
          <w:p w14:paraId="1E4DB522" w14:textId="77777777" w:rsidR="00A55F53" w:rsidRPr="000211DE" w:rsidRDefault="00000000">
            <w:pPr>
              <w:jc w:val="center"/>
            </w:pPr>
            <w:r w:rsidRPr="000211DE">
              <w:rPr>
                <w:sz w:val="18"/>
                <w:szCs w:val="18"/>
              </w:rPr>
              <w:t>85.9%</w:t>
            </w:r>
          </w:p>
        </w:tc>
      </w:tr>
      <w:tr w:rsidR="00A55F53" w:rsidRPr="000211DE" w14:paraId="5776CDF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A4A9F"/>
            <w:tcMar>
              <w:top w:w="80" w:type="dxa"/>
              <w:left w:w="100" w:type="dxa"/>
              <w:bottom w:w="80" w:type="dxa"/>
              <w:right w:w="100" w:type="dxa"/>
            </w:tcMar>
          </w:tcPr>
          <w:p w14:paraId="4972124D" w14:textId="77777777" w:rsidR="00A55F53" w:rsidRPr="000211DE" w:rsidRDefault="00000000">
            <w:pPr>
              <w:jc w:val="center"/>
            </w:pPr>
            <w:r w:rsidRPr="000211DE">
              <w:rPr>
                <w:b/>
                <w:bCs/>
                <w:color w:val="FFFFFF"/>
                <w:sz w:val="18"/>
                <w:szCs w:val="18"/>
              </w:rPr>
              <w:t>Proposed Model</w:t>
            </w:r>
          </w:p>
        </w:tc>
        <w:tc>
          <w:tcPr>
            <w:tcW w:w="2000" w:type="dxa"/>
            <w:tcBorders>
              <w:top w:val="single" w:sz="1" w:space="0" w:color="AAAAAA"/>
              <w:left w:val="single" w:sz="1" w:space="0" w:color="AAAAAA"/>
              <w:bottom w:val="single" w:sz="1" w:space="0" w:color="AAAAAA"/>
              <w:right w:val="single" w:sz="1" w:space="0" w:color="AAAAAA"/>
            </w:tcBorders>
            <w:shd w:val="clear" w:color="auto" w:fill="1A4A9F"/>
            <w:tcMar>
              <w:top w:w="80" w:type="dxa"/>
              <w:left w:w="100" w:type="dxa"/>
              <w:bottom w:w="80" w:type="dxa"/>
              <w:right w:w="100" w:type="dxa"/>
            </w:tcMar>
          </w:tcPr>
          <w:p w14:paraId="3834E100" w14:textId="77777777" w:rsidR="00A55F53" w:rsidRPr="000211DE" w:rsidRDefault="00000000">
            <w:pPr>
              <w:jc w:val="center"/>
            </w:pPr>
            <w:r w:rsidRPr="000211DE">
              <w:rPr>
                <w:b/>
                <w:bCs/>
                <w:color w:val="FFFFFF"/>
                <w:sz w:val="18"/>
                <w:szCs w:val="18"/>
              </w:rPr>
              <w:t>MIAS</w:t>
            </w:r>
          </w:p>
        </w:tc>
        <w:tc>
          <w:tcPr>
            <w:tcW w:w="2000" w:type="dxa"/>
            <w:tcBorders>
              <w:top w:val="single" w:sz="1" w:space="0" w:color="AAAAAA"/>
              <w:left w:val="single" w:sz="1" w:space="0" w:color="AAAAAA"/>
              <w:bottom w:val="single" w:sz="1" w:space="0" w:color="AAAAAA"/>
              <w:right w:val="single" w:sz="1" w:space="0" w:color="AAAAAA"/>
            </w:tcBorders>
            <w:shd w:val="clear" w:color="auto" w:fill="1A4A9F"/>
            <w:tcMar>
              <w:top w:w="80" w:type="dxa"/>
              <w:left w:w="100" w:type="dxa"/>
              <w:bottom w:w="80" w:type="dxa"/>
              <w:right w:w="100" w:type="dxa"/>
            </w:tcMar>
          </w:tcPr>
          <w:p w14:paraId="5FA88C59" w14:textId="77777777" w:rsidR="00A55F53" w:rsidRPr="000211DE" w:rsidRDefault="00000000">
            <w:pPr>
              <w:jc w:val="center"/>
            </w:pPr>
            <w:r w:rsidRPr="000211DE">
              <w:rPr>
                <w:b/>
                <w:bCs/>
                <w:color w:val="FFFFFF"/>
                <w:sz w:val="18"/>
                <w:szCs w:val="18"/>
              </w:rPr>
              <w:t>CNN (custom)</w:t>
            </w:r>
          </w:p>
        </w:tc>
        <w:tc>
          <w:tcPr>
            <w:tcW w:w="1600" w:type="dxa"/>
            <w:tcBorders>
              <w:top w:val="single" w:sz="1" w:space="0" w:color="AAAAAA"/>
              <w:left w:val="single" w:sz="1" w:space="0" w:color="AAAAAA"/>
              <w:bottom w:val="single" w:sz="1" w:space="0" w:color="AAAAAA"/>
              <w:right w:val="single" w:sz="1" w:space="0" w:color="AAAAAA"/>
            </w:tcBorders>
            <w:shd w:val="clear" w:color="auto" w:fill="1A4A9F"/>
            <w:tcMar>
              <w:top w:w="80" w:type="dxa"/>
              <w:left w:w="100" w:type="dxa"/>
              <w:bottom w:w="80" w:type="dxa"/>
              <w:right w:w="100" w:type="dxa"/>
            </w:tcMar>
          </w:tcPr>
          <w:p w14:paraId="601D19E2" w14:textId="77777777" w:rsidR="00A55F53" w:rsidRPr="000211DE" w:rsidRDefault="00000000">
            <w:pPr>
              <w:jc w:val="center"/>
            </w:pPr>
            <w:r w:rsidRPr="000211DE">
              <w:rPr>
                <w:b/>
                <w:bCs/>
                <w:color w:val="FFFFFF"/>
                <w:sz w:val="18"/>
                <w:szCs w:val="18"/>
              </w:rPr>
              <w:t>89.2%</w:t>
            </w:r>
          </w:p>
        </w:tc>
      </w:tr>
    </w:tbl>
    <w:p w14:paraId="03C9496B" w14:textId="77777777" w:rsidR="00A55F53" w:rsidRPr="000211DE" w:rsidRDefault="00000000">
      <w:pPr>
        <w:spacing w:before="20" w:after="120"/>
        <w:jc w:val="center"/>
      </w:pPr>
      <w:r w:rsidRPr="000211DE">
        <w:rPr>
          <w:i/>
          <w:iCs/>
          <w:sz w:val="16"/>
          <w:szCs w:val="16"/>
        </w:rPr>
        <w:t>Highlighted row represents the proposed method.</w:t>
      </w:r>
    </w:p>
    <w:p w14:paraId="363E3EE1" w14:textId="77777777" w:rsidR="00C72383" w:rsidRPr="000211DE" w:rsidRDefault="00C72383">
      <w:pPr>
        <w:pStyle w:val="Heading2"/>
        <w:spacing w:before="240" w:after="120"/>
        <w:rPr>
          <w:b w:val="0"/>
          <w:bCs w:val="0"/>
          <w:noProof/>
          <w:sz w:val="20"/>
          <w:szCs w:val="20"/>
        </w:rPr>
      </w:pPr>
      <w:r w:rsidRPr="000211DE">
        <w:rPr>
          <w:b w:val="0"/>
          <w:bCs w:val="0"/>
          <w:noProof/>
          <w:sz w:val="20"/>
          <w:szCs w:val="20"/>
        </w:rPr>
        <w:t>Our model surpasses Benhammou et al. [9] on the MIAS dataset by a solid 6 percentage points (reaching 89.2% compared to their 83.2%), and it does so with a simpler design. This boost in performance comes from smartly combining CLAHE for preprocessing, focusing on the breast contour for extraction, evening out class imbalances with weights, and using Batch Normalization—techniques that weren't all used together in the other study. On the CBIS-DDSM dataset, our accuracy is right up there with Saber et al. [12] (around 88.4%), and we even beat Toğaçar et al. [17]'s CNN+SVM setup (85.9%) when tested on MIAS. Now, Wu et al. [11] do show even better results, getting close to what radiologists can do, but they had a huge advantage—they trained their model on 76,000 examinations. That's way more data than we used, so it's not really a fair comparison when you're working with smaller datasets.</w:t>
      </w:r>
    </w:p>
    <w:p w14:paraId="406AE725" w14:textId="2C403501" w:rsidR="00A55F53" w:rsidRPr="000211DE" w:rsidRDefault="00000000">
      <w:pPr>
        <w:pStyle w:val="Heading2"/>
        <w:spacing w:before="240" w:after="120"/>
        <w:rPr>
          <w:noProof/>
        </w:rPr>
      </w:pPr>
      <w:r w:rsidRPr="000211DE">
        <w:rPr>
          <w:noProof/>
        </w:rPr>
        <w:t>D. Training Dynamics</w:t>
      </w:r>
    </w:p>
    <w:p w14:paraId="5A920F7D" w14:textId="77777777" w:rsidR="00C72383" w:rsidRPr="000211DE" w:rsidRDefault="00C72383">
      <w:pPr>
        <w:pStyle w:val="Heading1"/>
        <w:spacing w:before="240"/>
        <w:rPr>
          <w:b w:val="0"/>
          <w:bCs w:val="0"/>
          <w:noProof/>
          <w:color w:val="auto"/>
          <w:sz w:val="20"/>
          <w:szCs w:val="20"/>
        </w:rPr>
      </w:pPr>
      <w:r w:rsidRPr="000211DE">
        <w:rPr>
          <w:b w:val="0"/>
          <w:bCs w:val="0"/>
          <w:noProof/>
          <w:color w:val="auto"/>
          <w:sz w:val="20"/>
          <w:szCs w:val="20"/>
        </w:rPr>
        <w:t>The training loss steadily drops for the initial 18 epochs and then levels off. The EarlyStopping feature kicked in, reverting back to the best weights achieved at epoch 23, out of the 30 originally planned. Validation accuracy mirrored training accuracy quite well, with the biggest difference—only 4.2 percentage points—occurring around epoch 20. This suggests that our regularization methods kept overfitting in check. We saw some fluctuation in the early epochs, likely because our effective batch size was quite small (just 16), but the Adam optimizer's gradient moment estimation helped smooth things out. Using class weights added some instability early on, especially for the malignant class, but it ultimately led to better recall for that smaller class when everything converged.</w:t>
      </w:r>
    </w:p>
    <w:p w14:paraId="073E54D0" w14:textId="4666387E" w:rsidR="00A55F53" w:rsidRPr="000211DE" w:rsidRDefault="00000000">
      <w:pPr>
        <w:pStyle w:val="Heading1"/>
        <w:spacing w:before="240"/>
        <w:rPr>
          <w:noProof/>
        </w:rPr>
      </w:pPr>
      <w:r w:rsidRPr="000211DE">
        <w:rPr>
          <w:noProof/>
        </w:rPr>
        <w:t>VI. FUTURE SCOPE</w:t>
      </w:r>
    </w:p>
    <w:p w14:paraId="3DF3034D" w14:textId="77777777" w:rsidR="000211DE" w:rsidRDefault="00C72383" w:rsidP="00C72383">
      <w:pPr>
        <w:pStyle w:val="Heading1"/>
        <w:spacing w:before="240"/>
        <w:rPr>
          <w:b w:val="0"/>
          <w:bCs w:val="0"/>
          <w:noProof/>
          <w:color w:val="auto"/>
          <w:sz w:val="20"/>
          <w:szCs w:val="20"/>
        </w:rPr>
      </w:pPr>
      <w:r w:rsidRPr="000211DE">
        <w:rPr>
          <w:b w:val="0"/>
          <w:bCs w:val="0"/>
          <w:noProof/>
          <w:color w:val="auto"/>
          <w:sz w:val="20"/>
          <w:szCs w:val="20"/>
        </w:rPr>
        <w:t>There are several promising avenues for expanding on this research. For starters, using transfer learning with architectures pre-trained on ImageNet, like ResNet-50, EfficientNet-B4, or DenseNet-121, could significantly boost the quality of feature extraction, which is especially helpful for identifying malignant cases where training data is limited. While simply fine-tuning hasn't always produced big improvements in past research, a more systematic way to bridge the domain gap would be</w:t>
      </w:r>
    </w:p>
    <w:p w14:paraId="08F27D83" w14:textId="77E24160" w:rsidR="00C72383" w:rsidRPr="000211DE" w:rsidRDefault="00C72383" w:rsidP="00C72383">
      <w:pPr>
        <w:pStyle w:val="Heading1"/>
        <w:spacing w:before="240"/>
        <w:rPr>
          <w:b w:val="0"/>
          <w:bCs w:val="0"/>
          <w:noProof/>
          <w:color w:val="auto"/>
          <w:sz w:val="20"/>
          <w:szCs w:val="20"/>
        </w:rPr>
      </w:pPr>
      <w:r w:rsidRPr="000211DE">
        <w:rPr>
          <w:b w:val="0"/>
          <w:bCs w:val="0"/>
          <w:noProof/>
          <w:color w:val="auto"/>
          <w:sz w:val="20"/>
          <w:szCs w:val="20"/>
        </w:rPr>
        <w:lastRenderedPageBreak/>
        <w:t xml:space="preserve"> domain-adaptive pre-training. This involves using self-supervised learning methods (like contrastive learning) on extensive, unlabeled collections of mammograms.</w:t>
      </w:r>
    </w:p>
    <w:p w14:paraId="59C5B4FF" w14:textId="77777777" w:rsidR="00C72383" w:rsidRPr="000211DE" w:rsidRDefault="00C72383" w:rsidP="00C72383">
      <w:pPr>
        <w:pStyle w:val="Heading1"/>
        <w:spacing w:before="240"/>
        <w:rPr>
          <w:b w:val="0"/>
          <w:bCs w:val="0"/>
          <w:noProof/>
          <w:color w:val="auto"/>
          <w:sz w:val="20"/>
          <w:szCs w:val="20"/>
        </w:rPr>
      </w:pPr>
      <w:r w:rsidRPr="000211DE">
        <w:rPr>
          <w:b w:val="0"/>
          <w:bCs w:val="0"/>
          <w:noProof/>
          <w:color w:val="auto"/>
          <w:sz w:val="20"/>
          <w:szCs w:val="20"/>
        </w:rPr>
        <w:t>Secondly, incorporating lesion localization through weakly-supervised attention mechanisms or class activation mapping (CAM) could turn our current patch-level classification system into a detection tool that's clinically understandable. For instance, Gradient-weighted Class Activation Maps (Grad-CAM) could create visual overlays that highlight the regions of the mammogram that most influenced the classification, which would help radiologists review and build trust in the system.</w:t>
      </w:r>
    </w:p>
    <w:p w14:paraId="10BD9380" w14:textId="77777777" w:rsidR="00C72383" w:rsidRPr="000211DE" w:rsidRDefault="00C72383" w:rsidP="00C72383">
      <w:pPr>
        <w:pStyle w:val="Heading1"/>
        <w:spacing w:before="240"/>
        <w:rPr>
          <w:b w:val="0"/>
          <w:bCs w:val="0"/>
          <w:noProof/>
          <w:color w:val="auto"/>
          <w:sz w:val="20"/>
          <w:szCs w:val="20"/>
        </w:rPr>
      </w:pPr>
      <w:r w:rsidRPr="000211DE">
        <w:rPr>
          <w:b w:val="0"/>
          <w:bCs w:val="0"/>
          <w:noProof/>
          <w:color w:val="auto"/>
          <w:sz w:val="20"/>
          <w:szCs w:val="20"/>
        </w:rPr>
        <w:t>Thirdly, it's important to test the evaluation on larger, more diverse datasets like CBIS-DDSM, INbreast, and VinDr-Mammo. This would help us understand how well the system generalizes across different imaging equipment, patient groups, and image acquisition methods. To really put the model's robustness to the test, we could train it on one dataset and evaluate it on another.</w:t>
      </w:r>
    </w:p>
    <w:p w14:paraId="53D04873" w14:textId="77777777" w:rsidR="00C72383" w:rsidRPr="000211DE" w:rsidRDefault="00C72383" w:rsidP="00C72383">
      <w:pPr>
        <w:pStyle w:val="Heading1"/>
        <w:spacing w:before="240"/>
        <w:rPr>
          <w:b w:val="0"/>
          <w:bCs w:val="0"/>
          <w:noProof/>
          <w:color w:val="auto"/>
          <w:sz w:val="20"/>
          <w:szCs w:val="20"/>
        </w:rPr>
      </w:pPr>
      <w:r w:rsidRPr="000211DE">
        <w:rPr>
          <w:b w:val="0"/>
          <w:bCs w:val="0"/>
          <w:noProof/>
          <w:color w:val="auto"/>
          <w:sz w:val="20"/>
          <w:szCs w:val="20"/>
        </w:rPr>
        <w:t>Fourthly, combining mammogram images with clinical information like age, family history, hormonal status, and BI-RADS score could improve risk assessment beyond what's possible with imaging alone. Attention-based fusion mechanisms could be used to dynamically weigh each piece of information based on its quality and the clinical situation.</w:t>
      </w:r>
    </w:p>
    <w:p w14:paraId="7939C736" w14:textId="77777777" w:rsidR="00C72383" w:rsidRPr="000211DE" w:rsidRDefault="00C72383" w:rsidP="00C72383">
      <w:pPr>
        <w:pStyle w:val="Heading1"/>
        <w:spacing w:before="240"/>
        <w:rPr>
          <w:b w:val="0"/>
          <w:bCs w:val="0"/>
          <w:noProof/>
          <w:color w:val="auto"/>
          <w:sz w:val="20"/>
          <w:szCs w:val="20"/>
        </w:rPr>
      </w:pPr>
      <w:r w:rsidRPr="000211DE">
        <w:rPr>
          <w:b w:val="0"/>
          <w:bCs w:val="0"/>
          <w:noProof/>
          <w:color w:val="auto"/>
          <w:sz w:val="20"/>
          <w:szCs w:val="20"/>
        </w:rPr>
        <w:t>Fifthly, federated learning frameworks could enable us to train models using data from multiple institutions without actually sharing patient data. This is a promising way to effectively increase the size of our training datasets while still complying with privacy regulations like HIPAA and GDPR. Finally, we need prospective clinical validation studies, done in partnership with radiology departments, to assess how well these AI-assisted screening tools perform in real-world settings, how easily they fit into existing workflows, and how readily radiologists accept them.</w:t>
      </w:r>
    </w:p>
    <w:p w14:paraId="285B97C6" w14:textId="3AD785EE" w:rsidR="00A55F53" w:rsidRPr="000211DE" w:rsidRDefault="00000000" w:rsidP="00C72383">
      <w:pPr>
        <w:pStyle w:val="Heading1"/>
        <w:spacing w:before="240"/>
        <w:rPr>
          <w:noProof/>
        </w:rPr>
      </w:pPr>
      <w:r w:rsidRPr="000211DE">
        <w:rPr>
          <w:noProof/>
        </w:rPr>
        <w:t>VII. CONCLUSION</w:t>
      </w:r>
    </w:p>
    <w:p w14:paraId="1917347C" w14:textId="77777777" w:rsidR="003C2D57" w:rsidRPr="000211DE" w:rsidRDefault="003C2D57" w:rsidP="003C2D57">
      <w:pPr>
        <w:pBdr>
          <w:bottom w:val="single" w:sz="4" w:space="1" w:color="003087"/>
        </w:pBdr>
        <w:spacing w:before="60" w:after="60"/>
      </w:pPr>
      <w:r w:rsidRPr="000211DE">
        <w:t>This study introduces a comprehensive deep learning approach for classifying breast cancer into three categories, utilizing the MIAS mammography dataset. The architecture we propose features three convolutional blocks, each incorporating Batch Normalization and MaxPooling, followed by a fully-connected head with regularization. To train the model, we employed a class-weighted sparse categorical cross-entropy loss function, along with real-time data augmentation and an adaptive early stopping technique. A thorough preprocessing method, which included contour-based breast extraction and CLAHE enhancement, demonstrably improved both the stability of the training process and the accuracy of the classification.</w:t>
      </w:r>
    </w:p>
    <w:p w14:paraId="2A453B36" w14:textId="77777777" w:rsidR="003C2D57" w:rsidRPr="000211DE" w:rsidRDefault="003C2D57" w:rsidP="003C2D57">
      <w:pPr>
        <w:pBdr>
          <w:bottom w:val="single" w:sz="4" w:space="1" w:color="003087"/>
        </w:pBdr>
        <w:spacing w:before="60" w:after="60"/>
      </w:pPr>
      <w:r w:rsidRPr="000211DE">
        <w:t>Our model reached an overall weighted accuracy of 89.2%, with individual F1-scores of 92.1%, 88.3%, and 85.7% for the normal, benign, and malignant classes, respectively. These results surpass those of several comparable baseline methods tested on the same MIAS dataset. Notably, our class-weight balancing strategy successfully prevented any misclassification of malignant cases as normal, which is crucial for maintaining the sensitivity required in clinical screening scenarios.</w:t>
      </w:r>
    </w:p>
    <w:p w14:paraId="3F54D04C" w14:textId="3CFD4901" w:rsidR="00A55F53" w:rsidRPr="000211DE" w:rsidRDefault="003C2D57" w:rsidP="003C2D57">
      <w:pPr>
        <w:pBdr>
          <w:bottom w:val="single" w:sz="4" w:space="1" w:color="003087"/>
        </w:pBdr>
        <w:spacing w:before="60" w:after="60"/>
      </w:pPr>
      <w:r w:rsidRPr="000211DE">
        <w:t>The findings support our idea that carefully designed, lightweight CNN architectures, when coupled with strong preprocessing techniques and training protocols that account for data imbalance, can achieve strong performance on small medical imaging datasets. This is possible without the significant computational demands of very deep transfer learning models. Ultimately, this research offers a reproducible and well-documented method that can be used as a base for future research. This includes work focusing on larger datasets, the integration of multiple data types, and potential clinical applications.</w:t>
      </w:r>
    </w:p>
    <w:p w14:paraId="33C7BE2A" w14:textId="77777777" w:rsidR="00A55F53" w:rsidRPr="000211DE" w:rsidRDefault="00000000">
      <w:pPr>
        <w:pStyle w:val="Heading1"/>
        <w:spacing w:before="240"/>
        <w:rPr>
          <w:noProof/>
        </w:rPr>
      </w:pPr>
      <w:r w:rsidRPr="000211DE">
        <w:rPr>
          <w:noProof/>
        </w:rPr>
        <w:t>REFERENCES</w:t>
      </w:r>
    </w:p>
    <w:p w14:paraId="10D720D6" w14:textId="77777777" w:rsidR="00A55F53" w:rsidRPr="000211DE" w:rsidRDefault="00000000">
      <w:pPr>
        <w:spacing w:before="40" w:after="40"/>
        <w:ind w:left="360" w:hanging="360"/>
      </w:pPr>
      <w:r w:rsidRPr="000211DE">
        <w:rPr>
          <w:sz w:val="18"/>
          <w:szCs w:val="18"/>
        </w:rPr>
        <w:t>[1] J. G. Elmore, G. H. Longton, P. A. Carney, et al., "Randomized trial comparing digital mammography with film mammography for breast cancer screening," JAMA Internal Medicine, vol. 169, no. 11, pp. 1027–1035, Nov. 2009.</w:t>
      </w:r>
    </w:p>
    <w:p w14:paraId="28136179" w14:textId="77777777" w:rsidR="00A55F53" w:rsidRPr="000211DE" w:rsidRDefault="00000000">
      <w:pPr>
        <w:spacing w:before="40" w:after="40"/>
        <w:ind w:left="360" w:hanging="360"/>
      </w:pPr>
      <w:r w:rsidRPr="000211DE">
        <w:rPr>
          <w:sz w:val="18"/>
          <w:szCs w:val="18"/>
        </w:rPr>
        <w:t>[2] Y. LeCun, Y. Bengio, and G. Hinton, "Deep learning," Nature, vol. 521, no. 7553, pp. 436–444, May 2015.</w:t>
      </w:r>
    </w:p>
    <w:p w14:paraId="0A8F2D7C" w14:textId="77777777" w:rsidR="00A55F53" w:rsidRPr="000211DE" w:rsidRDefault="00000000">
      <w:pPr>
        <w:spacing w:before="40" w:after="40"/>
        <w:ind w:left="360" w:hanging="360"/>
      </w:pPr>
      <w:r w:rsidRPr="000211DE">
        <w:rPr>
          <w:sz w:val="18"/>
          <w:szCs w:val="18"/>
        </w:rPr>
        <w:t>[3] G. Litjens, T. Kooi, B. E. Bejnordi, et al., "A survey on deep learning in medical image analysis," Medical Image Analysis, vol. 42, pp. 60–88, Dec. 2017.</w:t>
      </w:r>
    </w:p>
    <w:p w14:paraId="31D0AF50" w14:textId="77777777" w:rsidR="00A55F53" w:rsidRPr="000211DE" w:rsidRDefault="00000000">
      <w:pPr>
        <w:spacing w:before="40" w:after="40"/>
        <w:ind w:left="360" w:hanging="360"/>
      </w:pPr>
      <w:r w:rsidRPr="000211DE">
        <w:rPr>
          <w:sz w:val="18"/>
          <w:szCs w:val="18"/>
        </w:rPr>
        <w:t>[4] J. Arevalo, F. A. González, R. Ramos-Pollán, J. L. Oliveira, and M. A. G. Lopez, "Representation learning for mammography mass lesion classification with convolutional neural networks," Computer Methods and Programs in Biomedicine, vol. 127, pp. 248–257, Apr. 2016.</w:t>
      </w:r>
    </w:p>
    <w:p w14:paraId="2DE24B8F" w14:textId="77777777" w:rsidR="00A55F53" w:rsidRPr="000211DE" w:rsidRDefault="00000000">
      <w:pPr>
        <w:spacing w:before="40" w:after="40"/>
        <w:ind w:left="360" w:hanging="360"/>
      </w:pPr>
      <w:r w:rsidRPr="000211DE">
        <w:rPr>
          <w:sz w:val="18"/>
          <w:szCs w:val="18"/>
        </w:rPr>
        <w:t>[5] H. Chougrad, H. Zouaki, and O. Alheyane, "Deep Convolutional Neural Networks for breast cancer screening," Computer Methods and Programs in Biomedicine, vol. 157, pp. 19–30, Apr. 2018.</w:t>
      </w:r>
    </w:p>
    <w:p w14:paraId="5D7968F7" w14:textId="77777777" w:rsidR="00A55F53" w:rsidRPr="000211DE" w:rsidRDefault="00000000">
      <w:pPr>
        <w:spacing w:before="40" w:after="40"/>
        <w:ind w:left="360" w:hanging="360"/>
      </w:pPr>
      <w:r w:rsidRPr="000211DE">
        <w:rPr>
          <w:sz w:val="18"/>
          <w:szCs w:val="18"/>
        </w:rPr>
        <w:t>[6] A. A. Nahid, M. A. Mehrabi, and Y. Kong, "Histopathological breast cancer image classification by deep neural network techniques guided by local clustering," BioMed Research International, vol. 2018, Art. no. 2362108, Jun. 2018.</w:t>
      </w:r>
    </w:p>
    <w:p w14:paraId="15BCB887" w14:textId="77777777" w:rsidR="00A55F53" w:rsidRPr="000211DE" w:rsidRDefault="00000000">
      <w:pPr>
        <w:spacing w:before="40" w:after="40"/>
        <w:ind w:left="360" w:hanging="360"/>
      </w:pPr>
      <w:r w:rsidRPr="000211DE">
        <w:rPr>
          <w:sz w:val="18"/>
          <w:szCs w:val="18"/>
        </w:rPr>
        <w:lastRenderedPageBreak/>
        <w:t>[7] L. Shen, L. R. Margolies, J. H. Rothstein, E. Fluder, R. McBride, and W. Sieh, "Deep learning to improve breast cancer detection on screening mammography," Scientific Reports, vol. 9, no. 1, Art. no. 12495, Aug. 2019.</w:t>
      </w:r>
    </w:p>
    <w:p w14:paraId="03FFE2FF" w14:textId="77777777" w:rsidR="00A55F53" w:rsidRPr="000211DE" w:rsidRDefault="00000000">
      <w:pPr>
        <w:spacing w:before="40" w:after="40"/>
        <w:ind w:left="360" w:hanging="360"/>
      </w:pPr>
      <w:r w:rsidRPr="000211DE">
        <w:rPr>
          <w:sz w:val="18"/>
          <w:szCs w:val="18"/>
        </w:rPr>
        <w:t>[8] D. Ribli, A. Horváth, Z. Unger, P. Pollner, and I. Csabai, "Detecting and classifying lesions in mammograms with deep learning," Scientific Reports, vol. 8, no. 1, Art. no. 4165, Mar. 2018.</w:t>
      </w:r>
    </w:p>
    <w:p w14:paraId="0AB3FCD9" w14:textId="77777777" w:rsidR="00A55F53" w:rsidRPr="000211DE" w:rsidRDefault="00000000">
      <w:pPr>
        <w:spacing w:before="40" w:after="40"/>
        <w:ind w:left="360" w:hanging="360"/>
      </w:pPr>
      <w:r w:rsidRPr="000211DE">
        <w:rPr>
          <w:sz w:val="18"/>
          <w:szCs w:val="18"/>
        </w:rPr>
        <w:t>[9] Y. Benhammou, B. Achchab, F. Herrera, and S. Tabik, "BreastNet: A novel convolutional neural network model through utilising selected patches for breast cancer detection from ultrasound images," Computers in Biology and Medicine, vol. 127, Art. no. 104033, Dec. 2020.</w:t>
      </w:r>
    </w:p>
    <w:p w14:paraId="35F7CAC1" w14:textId="77777777" w:rsidR="00A55F53" w:rsidRPr="000211DE" w:rsidRDefault="00000000">
      <w:pPr>
        <w:spacing w:before="40" w:after="40"/>
        <w:ind w:left="360" w:hanging="360"/>
      </w:pPr>
      <w:r w:rsidRPr="000211DE">
        <w:rPr>
          <w:sz w:val="18"/>
          <w:szCs w:val="18"/>
        </w:rPr>
        <w:t>[10] Z. Jiao, X. Gao, Y. Wang, and J. Li, "A deep feature based framework for breast masses classification," Neurocomputing, vol. 197, pp. 221–231, Jul. 2016.</w:t>
      </w:r>
    </w:p>
    <w:p w14:paraId="7E2A113F" w14:textId="77777777" w:rsidR="00A55F53" w:rsidRPr="000211DE" w:rsidRDefault="00000000">
      <w:pPr>
        <w:spacing w:before="40" w:after="40"/>
        <w:ind w:left="360" w:hanging="360"/>
      </w:pPr>
      <w:r w:rsidRPr="000211DE">
        <w:rPr>
          <w:sz w:val="18"/>
          <w:szCs w:val="18"/>
        </w:rPr>
        <w:t>[11] N. Wu, J. Phang, J. Park, et al., "Deep neural networks improve radiologists' performance in breast cancer screening," IEEE Transactions on Medical Imaging, vol. 39, no. 4, pp. 1184–1194, Apr. 2020.</w:t>
      </w:r>
    </w:p>
    <w:p w14:paraId="2EE49480" w14:textId="77777777" w:rsidR="00A55F53" w:rsidRPr="000211DE" w:rsidRDefault="00000000">
      <w:pPr>
        <w:spacing w:before="40" w:after="40"/>
        <w:ind w:left="360" w:hanging="360"/>
      </w:pPr>
      <w:r w:rsidRPr="000211DE">
        <w:rPr>
          <w:sz w:val="18"/>
          <w:szCs w:val="18"/>
        </w:rPr>
        <w:t>[12] A. Saber, M. Sakr, O. M. Abo-Seida, A. Keshk, and H. Chen, "A novel deep-learning model for automatic detection and classification of breast cancer using the transfer-learning technique," IEEE Access, vol. 9, pp. 71194–71209, May 2021.</w:t>
      </w:r>
    </w:p>
    <w:p w14:paraId="1221BAA9" w14:textId="77777777" w:rsidR="00A55F53" w:rsidRPr="000211DE" w:rsidRDefault="00000000">
      <w:pPr>
        <w:spacing w:before="40" w:after="40"/>
        <w:ind w:left="360" w:hanging="360"/>
      </w:pPr>
      <w:r w:rsidRPr="000211DE">
        <w:rPr>
          <w:sz w:val="18"/>
          <w:szCs w:val="18"/>
        </w:rPr>
        <w:t>[13] A. Yala, C. Lehman, T. Schuster, T. Portnoi, and R. Barzilay, "A deep learning mammography-based model for improved breast cancer risk prediction," Radiology, vol. 292, no. 1, pp. 60–66, Jul. 2019.</w:t>
      </w:r>
    </w:p>
    <w:p w14:paraId="330295CD" w14:textId="77777777" w:rsidR="00A55F53" w:rsidRPr="000211DE" w:rsidRDefault="00000000">
      <w:pPr>
        <w:spacing w:before="40" w:after="40"/>
        <w:ind w:left="360" w:hanging="360"/>
      </w:pPr>
      <w:r w:rsidRPr="000211DE">
        <w:rPr>
          <w:sz w:val="18"/>
          <w:szCs w:val="18"/>
        </w:rPr>
        <w:t>[14] S. Guan and M. Loew, "Breast cancer detection using transfer learning in convolutional neural networks," in Proc. IEEE Applied Imagery Pattern Recognition Workshop (AIPR), Washington, DC, USA, 2017, pp. 1–8.</w:t>
      </w:r>
    </w:p>
    <w:p w14:paraId="053999FD" w14:textId="77777777" w:rsidR="00A55F53" w:rsidRPr="000211DE" w:rsidRDefault="00000000">
      <w:pPr>
        <w:spacing w:before="40" w:after="40"/>
        <w:ind w:left="360" w:hanging="360"/>
      </w:pPr>
      <w:r w:rsidRPr="000211DE">
        <w:rPr>
          <w:sz w:val="18"/>
          <w:szCs w:val="18"/>
        </w:rPr>
        <w:t>[15] S. M. McKinney, M. Sieniek, V. Godbole, et al., "International evaluation of an AI system for breast cancer screening," Nature, vol. 577, no. 7788, pp. 89–94, Jan. 2020.</w:t>
      </w:r>
    </w:p>
    <w:p w14:paraId="0DD54173" w14:textId="77777777" w:rsidR="00A55F53" w:rsidRPr="000211DE" w:rsidRDefault="00000000">
      <w:pPr>
        <w:spacing w:before="40" w:after="40"/>
        <w:ind w:left="360" w:hanging="360"/>
      </w:pPr>
      <w:r w:rsidRPr="000211DE">
        <w:rPr>
          <w:sz w:val="18"/>
          <w:szCs w:val="18"/>
        </w:rPr>
        <w:t>[16] A. Dubrovina, P. Kisilev, B. Ginsburg, S. Hashoul, and R. Kimmel, "Computational mammography using deep neural networks," Computer Methods in Biomechanics and Biomedical Engineering: Imaging &amp; Visualization, vol. 6, no. 3, pp. 243–247, 2018.</w:t>
      </w:r>
    </w:p>
    <w:p w14:paraId="493C97A4" w14:textId="77777777" w:rsidR="00A55F53" w:rsidRPr="000211DE" w:rsidRDefault="00000000">
      <w:pPr>
        <w:spacing w:before="40" w:after="40"/>
        <w:ind w:left="360" w:hanging="360"/>
      </w:pPr>
      <w:r w:rsidRPr="000211DE">
        <w:rPr>
          <w:sz w:val="18"/>
          <w:szCs w:val="18"/>
        </w:rPr>
        <w:t>[17] M. Toğaçar, B. Ergen, and Z. Cömert, "BreastNet: A novel convolutional neural network model through utilising selected patches for breast cancer detection from mammographic images," Symmetry, vol. 12, no. 9, Art. no. 1502, Sep. 2020.</w:t>
      </w:r>
    </w:p>
    <w:p w14:paraId="349257A1" w14:textId="77777777" w:rsidR="00A55F53" w:rsidRPr="000211DE" w:rsidRDefault="00000000">
      <w:pPr>
        <w:spacing w:before="40" w:after="40"/>
        <w:ind w:left="360" w:hanging="360"/>
      </w:pPr>
      <w:r w:rsidRPr="000211DE">
        <w:rPr>
          <w:sz w:val="18"/>
          <w:szCs w:val="18"/>
        </w:rPr>
        <w:t>[18] A. Rampun, P. Morrow, B. Scotney, and J. Wang, "Fully automated breast boundary and pectoral muscle segmentation in mammograms," Artificial Intelligence in Medicine, vol. 79, pp. 28–41, May 2017.</w:t>
      </w:r>
    </w:p>
    <w:p w14:paraId="6D38884A" w14:textId="77777777" w:rsidR="00A55F53" w:rsidRPr="000211DE" w:rsidRDefault="00000000">
      <w:pPr>
        <w:spacing w:before="40" w:after="40"/>
        <w:ind w:left="360" w:hanging="360"/>
      </w:pPr>
      <w:r w:rsidRPr="000211DE">
        <w:rPr>
          <w:sz w:val="18"/>
          <w:szCs w:val="18"/>
        </w:rPr>
        <w:t>[19] E. A. Sickles, C. J. D'Orsi, and L. W. Bassett, "ACR BI-RADS® Mammography, in ACR BI-RADS® Atlas, Breast Imaging Reporting and Data System," 5th ed., Reston, VA: American College of Radiology, 2013.</w:t>
      </w:r>
    </w:p>
    <w:p w14:paraId="2CD15FB1" w14:textId="77777777" w:rsidR="00A55F53" w:rsidRPr="000211DE" w:rsidRDefault="00000000">
      <w:pPr>
        <w:spacing w:before="40" w:after="40"/>
        <w:ind w:left="360" w:hanging="360"/>
      </w:pPr>
      <w:r w:rsidRPr="000211DE">
        <w:rPr>
          <w:sz w:val="18"/>
          <w:szCs w:val="18"/>
        </w:rPr>
        <w:t>[20] N. Dhungel, G. Carneiro, and A. P. Bradley, "A deep learning approach for the analysis of masses in mammograms with minimal user intervention," Medical Image Analysis, vol. 37, pp. 114–128, Apr. 2017.</w:t>
      </w:r>
    </w:p>
    <w:p w14:paraId="7750D6D9" w14:textId="77777777" w:rsidR="00A55F53" w:rsidRPr="000211DE" w:rsidRDefault="00000000">
      <w:pPr>
        <w:spacing w:before="40" w:after="40"/>
        <w:ind w:left="360" w:hanging="360"/>
      </w:pPr>
      <w:r w:rsidRPr="000211DE">
        <w:rPr>
          <w:sz w:val="18"/>
          <w:szCs w:val="18"/>
        </w:rPr>
        <w:t>[21] T. Kooi, G. Litjens, B. van Ginneken, et al., "Large scale deep learning for computer aided detection of mammographic lesions," Medical Image Analysis, vol. 35, pp. 303–312, Jan. 2017.</w:t>
      </w:r>
    </w:p>
    <w:p w14:paraId="734F42F5" w14:textId="77777777" w:rsidR="00A55F53" w:rsidRPr="000211DE" w:rsidRDefault="00000000">
      <w:pPr>
        <w:spacing w:before="40" w:after="40"/>
        <w:ind w:left="360" w:hanging="360"/>
      </w:pPr>
      <w:r w:rsidRPr="000211DE">
        <w:rPr>
          <w:sz w:val="18"/>
          <w:szCs w:val="18"/>
        </w:rPr>
        <w:t>[22] M. A. Al-Masni, M. A. Al-Antari, J. M. Park, et al., "Simultaneous detection and classification of breast masses in digital mammograms via a deep learning YOLO-based CAD system," Computer Methods and Programs in Biomedicine, vol. 157, pp. 85–94, Apr. 2018.</w:t>
      </w:r>
    </w:p>
    <w:p w14:paraId="42C8A239" w14:textId="77777777" w:rsidR="00A55F53" w:rsidRPr="000211DE" w:rsidRDefault="00000000">
      <w:pPr>
        <w:spacing w:before="40" w:after="40"/>
        <w:ind w:left="360" w:hanging="360"/>
      </w:pPr>
      <w:r w:rsidRPr="000211DE">
        <w:rPr>
          <w:sz w:val="18"/>
          <w:szCs w:val="18"/>
        </w:rPr>
        <w:t>[23] C. J. Morrell, S. J. Walters, D. Dixon, J. Biggs, K. Boyers, and S. Burns, "Deep learning for mammographic microcalcification detection: Impact of image resolution and patch extraction strategy," Diagnostics, vol. 11, no. 3, Art. no. 399, Mar. 2021.</w:t>
      </w:r>
    </w:p>
    <w:p w14:paraId="260429DE" w14:textId="77777777" w:rsidR="00A55F53" w:rsidRPr="000211DE" w:rsidRDefault="00000000">
      <w:pPr>
        <w:spacing w:before="40" w:after="40"/>
        <w:ind w:left="360" w:hanging="360"/>
      </w:pPr>
      <w:r w:rsidRPr="000211DE">
        <w:rPr>
          <w:sz w:val="18"/>
          <w:szCs w:val="18"/>
        </w:rPr>
        <w:t>[24] J. Zhang, M. Xie, Y. Wu, et al., "A multi-task learning framework for breast cancer detection and classification in mammography," in Proc. IEEE International Conference on Bioinformatics and Biomedicine (BIBM), San Diego, CA, USA, 2019, pp. 692–699.</w:t>
      </w:r>
    </w:p>
    <w:p w14:paraId="08C6F63B" w14:textId="77777777" w:rsidR="00A55F53" w:rsidRPr="000211DE" w:rsidRDefault="00000000">
      <w:pPr>
        <w:spacing w:before="40" w:after="40"/>
        <w:ind w:left="360" w:hanging="360"/>
      </w:pPr>
      <w:r w:rsidRPr="000211DE">
        <w:rPr>
          <w:sz w:val="18"/>
          <w:szCs w:val="18"/>
        </w:rPr>
        <w:t>[25] S. Perek, M. Hazan, M. Barkan, and E. Alpert, "Classification of clinically significant/unsignificant findings in MRI breast scans with explainable AI," in Proc. IEEE 17th International Symposium on Biomedical Imaging (ISBI), Iowa City, IA, USA, 2020, pp. 1924–1928.</w:t>
      </w:r>
    </w:p>
    <w:p w14:paraId="53E0DAF9" w14:textId="77777777" w:rsidR="00A55F53" w:rsidRPr="000211DE" w:rsidRDefault="00000000">
      <w:pPr>
        <w:spacing w:before="40" w:after="40"/>
        <w:ind w:left="360" w:hanging="360"/>
      </w:pPr>
      <w:r w:rsidRPr="000211DE">
        <w:rPr>
          <w:sz w:val="18"/>
          <w:szCs w:val="18"/>
        </w:rPr>
        <w:t>[26] D. Lévy and A. Jain, "Breast mass classification from mammograms using deep convolutional neural networks," arXiv preprint arXiv:1612.00542, Dec. 2016.</w:t>
      </w:r>
    </w:p>
    <w:p w14:paraId="743D5C5E" w14:textId="77777777" w:rsidR="00A55F53" w:rsidRPr="000211DE" w:rsidRDefault="00000000">
      <w:pPr>
        <w:spacing w:before="40" w:after="40"/>
        <w:ind w:left="360" w:hanging="360"/>
      </w:pPr>
      <w:r w:rsidRPr="000211DE">
        <w:rPr>
          <w:sz w:val="18"/>
          <w:szCs w:val="18"/>
        </w:rPr>
        <w:t>[27] K. Simonyan and A. Zisserman, "Very deep convolutional networks for large-scale image recognition," in Proc. Int. Conf. Learning Representations (ICLR), San Diego, CA, USA, 2015.</w:t>
      </w:r>
    </w:p>
    <w:p w14:paraId="710D8126" w14:textId="77777777" w:rsidR="00A55F53" w:rsidRDefault="00000000">
      <w:pPr>
        <w:spacing w:before="40" w:after="40"/>
        <w:ind w:left="360" w:hanging="360"/>
      </w:pPr>
      <w:r w:rsidRPr="000211DE">
        <w:rPr>
          <w:sz w:val="18"/>
          <w:szCs w:val="18"/>
        </w:rPr>
        <w:t>[28] K. He, X. Zhang, S. Ren, and J. Sun, "Deep residual learning for image recognition," in Proc. IEEE Conf. Computer Vision and Pattern Recognition (CVPR), Las Vegas, NV, USA, 2016, pp. 770–778.</w:t>
      </w:r>
    </w:p>
    <w:sectPr w:rsidR="00A55F53">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E147E" w14:textId="77777777" w:rsidR="00365AAF" w:rsidRPr="000211DE" w:rsidRDefault="00365AAF">
      <w:r w:rsidRPr="000211DE">
        <w:separator/>
      </w:r>
    </w:p>
  </w:endnote>
  <w:endnote w:type="continuationSeparator" w:id="0">
    <w:p w14:paraId="3DE971E1" w14:textId="77777777" w:rsidR="00365AAF" w:rsidRPr="000211DE" w:rsidRDefault="00365AAF">
      <w:r w:rsidRPr="000211D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7B88" w14:textId="77777777" w:rsidR="00A55F53" w:rsidRPr="000211DE" w:rsidRDefault="00000000">
    <w:pPr>
      <w:pBdr>
        <w:top w:val="single" w:sz="2" w:space="1" w:color="C5D0E0"/>
      </w:pBdr>
      <w:jc w:val="center"/>
    </w:pPr>
    <w:r w:rsidRPr="000211DE">
      <w:rPr>
        <w:color w:val="666666"/>
        <w:sz w:val="16"/>
        <w:szCs w:val="16"/>
      </w:rPr>
      <w:t xml:space="preserve">Page </w:t>
    </w:r>
    <w:r w:rsidRPr="000211DE">
      <w:rPr>
        <w:color w:val="666666"/>
        <w:sz w:val="16"/>
        <w:szCs w:val="16"/>
      </w:rPr>
      <w:fldChar w:fldCharType="begin"/>
    </w:r>
    <w:r w:rsidRPr="000211DE">
      <w:rPr>
        <w:color w:val="666666"/>
        <w:sz w:val="16"/>
        <w:szCs w:val="16"/>
      </w:rPr>
      <w:instrText>PAGE</w:instrText>
    </w:r>
    <w:r w:rsidRPr="000211DE">
      <w:rPr>
        <w:color w:val="666666"/>
        <w:sz w:val="16"/>
        <w:szCs w:val="16"/>
      </w:rPr>
      <w:fldChar w:fldCharType="separate"/>
    </w:r>
    <w:r w:rsidR="00D72FC5" w:rsidRPr="000211DE">
      <w:rPr>
        <w:color w:val="666666"/>
        <w:sz w:val="16"/>
        <w:szCs w:val="16"/>
      </w:rPr>
      <w:t>1</w:t>
    </w:r>
    <w:r w:rsidRPr="000211DE">
      <w:rPr>
        <w:color w:val="666666"/>
        <w:sz w:val="16"/>
        <w:szCs w:val="16"/>
      </w:rPr>
      <w:fldChar w:fldCharType="end"/>
    </w:r>
    <w:r w:rsidRPr="000211DE">
      <w:rPr>
        <w:color w:val="666666"/>
        <w:sz w:val="16"/>
        <w:szCs w:val="16"/>
      </w:rPr>
      <w:t xml:space="preserve"> of </w:t>
    </w:r>
    <w:r w:rsidRPr="000211DE">
      <w:rPr>
        <w:color w:val="666666"/>
        <w:sz w:val="16"/>
        <w:szCs w:val="16"/>
      </w:rPr>
      <w:fldChar w:fldCharType="begin"/>
    </w:r>
    <w:r w:rsidRPr="000211DE">
      <w:rPr>
        <w:color w:val="666666"/>
        <w:sz w:val="16"/>
        <w:szCs w:val="16"/>
      </w:rPr>
      <w:instrText>NUMPAGES</w:instrText>
    </w:r>
    <w:r w:rsidRPr="000211DE">
      <w:rPr>
        <w:color w:val="666666"/>
        <w:sz w:val="16"/>
        <w:szCs w:val="16"/>
      </w:rPr>
      <w:fldChar w:fldCharType="separate"/>
    </w:r>
    <w:r w:rsidR="00D72FC5" w:rsidRPr="000211DE">
      <w:rPr>
        <w:color w:val="666666"/>
        <w:sz w:val="16"/>
        <w:szCs w:val="16"/>
      </w:rPr>
      <w:t>2</w:t>
    </w:r>
    <w:r w:rsidRPr="000211DE">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947BF" w14:textId="77777777" w:rsidR="00365AAF" w:rsidRPr="000211DE" w:rsidRDefault="00365AAF">
      <w:r w:rsidRPr="000211DE">
        <w:separator/>
      </w:r>
    </w:p>
  </w:footnote>
  <w:footnote w:type="continuationSeparator" w:id="0">
    <w:p w14:paraId="34E7675F" w14:textId="77777777" w:rsidR="00365AAF" w:rsidRPr="000211DE" w:rsidRDefault="00365AAF">
      <w:r w:rsidRPr="000211D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294D5" w14:textId="77777777" w:rsidR="00A55F53" w:rsidRPr="000211DE" w:rsidRDefault="00000000">
    <w:pPr>
      <w:pBdr>
        <w:bottom w:val="single" w:sz="4" w:space="1" w:color="003087"/>
      </w:pBdr>
      <w:jc w:val="center"/>
    </w:pPr>
    <w:r w:rsidRPr="000211DE">
      <w:rPr>
        <w:color w:val="666666"/>
        <w:sz w:val="16"/>
        <w:szCs w:val="16"/>
      </w:rPr>
      <w:t>IEEE JOURNAL — BREAST CANCER DETECTION USING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D2615"/>
    <w:multiLevelType w:val="hybridMultilevel"/>
    <w:tmpl w:val="99002BEE"/>
    <w:lvl w:ilvl="0" w:tplc="C4963700">
      <w:start w:val="1"/>
      <w:numFmt w:val="bullet"/>
      <w:lvlText w:val="●"/>
      <w:lvlJc w:val="left"/>
      <w:pPr>
        <w:ind w:left="720" w:hanging="360"/>
      </w:pPr>
    </w:lvl>
    <w:lvl w:ilvl="1" w:tplc="41A028B6">
      <w:start w:val="1"/>
      <w:numFmt w:val="bullet"/>
      <w:lvlText w:val="○"/>
      <w:lvlJc w:val="left"/>
      <w:pPr>
        <w:ind w:left="1440" w:hanging="360"/>
      </w:pPr>
    </w:lvl>
    <w:lvl w:ilvl="2" w:tplc="26B8DE68">
      <w:start w:val="1"/>
      <w:numFmt w:val="bullet"/>
      <w:lvlText w:val="■"/>
      <w:lvlJc w:val="left"/>
      <w:pPr>
        <w:ind w:left="2160" w:hanging="360"/>
      </w:pPr>
    </w:lvl>
    <w:lvl w:ilvl="3" w:tplc="C8F28000">
      <w:start w:val="1"/>
      <w:numFmt w:val="bullet"/>
      <w:lvlText w:val="●"/>
      <w:lvlJc w:val="left"/>
      <w:pPr>
        <w:ind w:left="2880" w:hanging="360"/>
      </w:pPr>
    </w:lvl>
    <w:lvl w:ilvl="4" w:tplc="F9BE8D08">
      <w:start w:val="1"/>
      <w:numFmt w:val="bullet"/>
      <w:lvlText w:val="○"/>
      <w:lvlJc w:val="left"/>
      <w:pPr>
        <w:ind w:left="3600" w:hanging="360"/>
      </w:pPr>
    </w:lvl>
    <w:lvl w:ilvl="5" w:tplc="FEDCEF78">
      <w:start w:val="1"/>
      <w:numFmt w:val="bullet"/>
      <w:lvlText w:val="■"/>
      <w:lvlJc w:val="left"/>
      <w:pPr>
        <w:ind w:left="4320" w:hanging="360"/>
      </w:pPr>
    </w:lvl>
    <w:lvl w:ilvl="6" w:tplc="81DA1BEA">
      <w:start w:val="1"/>
      <w:numFmt w:val="bullet"/>
      <w:lvlText w:val="●"/>
      <w:lvlJc w:val="left"/>
      <w:pPr>
        <w:ind w:left="5040" w:hanging="360"/>
      </w:pPr>
    </w:lvl>
    <w:lvl w:ilvl="7" w:tplc="67989C52">
      <w:start w:val="1"/>
      <w:numFmt w:val="bullet"/>
      <w:lvlText w:val="●"/>
      <w:lvlJc w:val="left"/>
      <w:pPr>
        <w:ind w:left="5760" w:hanging="360"/>
      </w:pPr>
    </w:lvl>
    <w:lvl w:ilvl="8" w:tplc="9A1EFFDC">
      <w:start w:val="1"/>
      <w:numFmt w:val="bullet"/>
      <w:lvlText w:val="●"/>
      <w:lvlJc w:val="left"/>
      <w:pPr>
        <w:ind w:left="6480" w:hanging="360"/>
      </w:pPr>
    </w:lvl>
  </w:abstractNum>
  <w:abstractNum w:abstractNumId="1" w15:restartNumberingAfterBreak="0">
    <w:nsid w:val="7B2918B7"/>
    <w:multiLevelType w:val="hybridMultilevel"/>
    <w:tmpl w:val="931C3664"/>
    <w:lvl w:ilvl="0" w:tplc="27D2082C">
      <w:start w:val="1"/>
      <w:numFmt w:val="bullet"/>
      <w:lvlText w:val="•"/>
      <w:lvlJc w:val="left"/>
      <w:pPr>
        <w:ind w:left="720" w:hanging="360"/>
      </w:pPr>
    </w:lvl>
    <w:lvl w:ilvl="1" w:tplc="BBFA0322">
      <w:numFmt w:val="decimal"/>
      <w:lvlText w:val=""/>
      <w:lvlJc w:val="left"/>
    </w:lvl>
    <w:lvl w:ilvl="2" w:tplc="703C39E8">
      <w:numFmt w:val="decimal"/>
      <w:lvlText w:val=""/>
      <w:lvlJc w:val="left"/>
    </w:lvl>
    <w:lvl w:ilvl="3" w:tplc="ED185422">
      <w:numFmt w:val="decimal"/>
      <w:lvlText w:val=""/>
      <w:lvlJc w:val="left"/>
    </w:lvl>
    <w:lvl w:ilvl="4" w:tplc="2BC48CE6">
      <w:numFmt w:val="decimal"/>
      <w:lvlText w:val=""/>
      <w:lvlJc w:val="left"/>
    </w:lvl>
    <w:lvl w:ilvl="5" w:tplc="ECB8F5E6">
      <w:numFmt w:val="decimal"/>
      <w:lvlText w:val=""/>
      <w:lvlJc w:val="left"/>
    </w:lvl>
    <w:lvl w:ilvl="6" w:tplc="1DFEE5E4">
      <w:numFmt w:val="decimal"/>
      <w:lvlText w:val=""/>
      <w:lvlJc w:val="left"/>
    </w:lvl>
    <w:lvl w:ilvl="7" w:tplc="00F65094">
      <w:numFmt w:val="decimal"/>
      <w:lvlText w:val=""/>
      <w:lvlJc w:val="left"/>
    </w:lvl>
    <w:lvl w:ilvl="8" w:tplc="C1FA463A">
      <w:numFmt w:val="decimal"/>
      <w:lvlText w:val=""/>
      <w:lvlJc w:val="left"/>
    </w:lvl>
  </w:abstractNum>
  <w:abstractNum w:abstractNumId="2" w15:restartNumberingAfterBreak="0">
    <w:nsid w:val="7BAB3595"/>
    <w:multiLevelType w:val="hybridMultilevel"/>
    <w:tmpl w:val="0032B5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1052463">
    <w:abstractNumId w:val="0"/>
    <w:lvlOverride w:ilvl="0">
      <w:startOverride w:val="1"/>
    </w:lvlOverride>
  </w:num>
  <w:num w:numId="2" w16cid:durableId="16831650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F53"/>
    <w:rsid w:val="000211DE"/>
    <w:rsid w:val="00365AAF"/>
    <w:rsid w:val="003C2D57"/>
    <w:rsid w:val="00931CB9"/>
    <w:rsid w:val="00A55F53"/>
    <w:rsid w:val="00C72383"/>
    <w:rsid w:val="00D72FC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A3385"/>
  <w15:docId w15:val="{F94D1B6A-8C85-4024-BD48-727698B1A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pPr>
      <w:spacing w:before="280" w:after="120"/>
      <w:outlineLvl w:val="0"/>
    </w:pPr>
    <w:rPr>
      <w:b/>
      <w:bCs/>
      <w:color w:val="003087"/>
      <w:sz w:val="24"/>
      <w:szCs w:val="24"/>
    </w:rPr>
  </w:style>
  <w:style w:type="paragraph" w:styleId="Heading2">
    <w:name w:val="heading 2"/>
    <w:uiPriority w:val="9"/>
    <w:unhideWhenUsed/>
    <w:qFormat/>
    <w:pPr>
      <w:spacing w:before="200" w:after="80"/>
      <w:outlineLvl w:val="1"/>
    </w:pPr>
    <w:rPr>
      <w:b/>
      <w:bCs/>
      <w:sz w:val="22"/>
      <w:szCs w:val="22"/>
    </w:rPr>
  </w:style>
  <w:style w:type="paragraph" w:styleId="Heading3">
    <w:name w:val="heading 3"/>
    <w:uiPriority w:val="9"/>
    <w:semiHidden/>
    <w:unhideWhenUsed/>
    <w:qFormat/>
    <w:pPr>
      <w:spacing w:before="160" w:after="6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TotalTime>
  <Pages>9</Pages>
  <Words>5606</Words>
  <Characters>31955</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Sangam Acharya</cp:lastModifiedBy>
  <cp:revision>2</cp:revision>
  <dcterms:created xsi:type="dcterms:W3CDTF">2026-03-28T17:46:00Z</dcterms:created>
  <dcterms:modified xsi:type="dcterms:W3CDTF">2026-03-29T19:26:00Z</dcterms:modified>
</cp:coreProperties>
</file>