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BB34" w14:textId="51969E8C" w:rsidR="00F20083" w:rsidRDefault="009B42F0" w:rsidP="009B42F0">
      <w:pPr>
        <w:jc w:val="center"/>
        <w:rPr>
          <w:b/>
          <w:bCs/>
          <w:color w:val="FF0000"/>
          <w:sz w:val="36"/>
          <w:szCs w:val="36"/>
        </w:rPr>
      </w:pPr>
      <w:r w:rsidRPr="009B42F0">
        <w:rPr>
          <w:b/>
          <w:bCs/>
          <w:color w:val="FF0000"/>
          <w:sz w:val="36"/>
          <w:szCs w:val="36"/>
        </w:rPr>
        <w:t>then() inside AuthService</w:t>
      </w:r>
      <w:r w:rsidRPr="009B42F0">
        <w:rPr>
          <w:b/>
          <w:bCs/>
          <w:color w:val="FF0000"/>
          <w:sz w:val="36"/>
          <w:szCs w:val="36"/>
        </w:rPr>
        <w:t xml:space="preserve"> not use</w:t>
      </w:r>
    </w:p>
    <w:p w14:paraId="3B5BEF68" w14:textId="77777777" w:rsidR="009B42F0" w:rsidRDefault="009B42F0" w:rsidP="009B42F0"/>
    <w:p w14:paraId="759801D5" w14:textId="77777777" w:rsidR="009B42F0" w:rsidRDefault="009B42F0" w:rsidP="009B42F0"/>
    <w:p w14:paraId="54327F89" w14:textId="77777777" w:rsidR="009B42F0" w:rsidRPr="009B42F0" w:rsidRDefault="009B42F0" w:rsidP="009B4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manager’s recommendation — to keep </w:t>
      </w:r>
      <w:r w:rsidRPr="009B42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then()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</w:t>
      </w:r>
      <w:r w:rsidRPr="009B42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goes against common testing and software design best practices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 it might be justified in certain tightly scoped, test-only frameworks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Let's break it down honestly and objectively:</w:t>
      </w:r>
    </w:p>
    <w:p w14:paraId="30538DC0" w14:textId="77777777" w:rsidR="009B42F0" w:rsidRPr="009B42F0" w:rsidRDefault="009B42F0" w:rsidP="009B42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46E4D5">
          <v:rect id="_x0000_i1025" style="width:0;height:1.5pt" o:hralign="center" o:hrstd="t" o:hr="t" fillcolor="#a0a0a0" stroked="f"/>
        </w:pict>
      </w:r>
    </w:p>
    <w:p w14:paraId="1071D692" w14:textId="77777777" w:rsidR="009B42F0" w:rsidRPr="009B42F0" w:rsidRDefault="009B42F0" w:rsidP="009B4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2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Manager's Reasoning:</w:t>
      </w:r>
    </w:p>
    <w:p w14:paraId="7A414E04" w14:textId="77777777" w:rsidR="009B42F0" w:rsidRPr="009B42F0" w:rsidRDefault="009B42F0" w:rsidP="009B42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"It offers better modularity, maintainability, test clarity, and industry alignment."</w:t>
      </w:r>
    </w:p>
    <w:p w14:paraId="365AEB63" w14:textId="77777777" w:rsidR="009B42F0" w:rsidRPr="009B42F0" w:rsidRDefault="009B42F0" w:rsidP="009B4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2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Possible Valid Contexts:</w:t>
      </w:r>
    </w:p>
    <w:p w14:paraId="5904F939" w14:textId="77777777" w:rsidR="009B42F0" w:rsidRPr="009B42F0" w:rsidRDefault="009B42F0" w:rsidP="009B4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9B42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part of a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test-only utility layer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used in production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D9EBC1" w14:textId="77777777" w:rsidR="009B42F0" w:rsidRPr="009B42F0" w:rsidRDefault="009B42F0" w:rsidP="009B4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service methods return void or perform internal assertions to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simplify tests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36221A" w14:textId="77777777" w:rsidR="009B42F0" w:rsidRPr="009B42F0" w:rsidRDefault="009B42F0" w:rsidP="009B4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There’s a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consistent pattern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the team/framework for asserting inside helper methods.</w:t>
      </w:r>
    </w:p>
    <w:p w14:paraId="2CC73B3A" w14:textId="77777777" w:rsidR="009B42F0" w:rsidRPr="009B42F0" w:rsidRDefault="009B42F0" w:rsidP="009B4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want to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 repetition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test cases (DRY principle).</w:t>
      </w:r>
    </w:p>
    <w:p w14:paraId="7237FC9B" w14:textId="77777777" w:rsidR="009B42F0" w:rsidRPr="009B42F0" w:rsidRDefault="009B42F0" w:rsidP="009B42F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such controlled test frameworks, combining action + assertion may lead to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cleaner test methods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especially for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high-volume API testing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E2ACA9" w14:textId="77777777" w:rsidR="009B42F0" w:rsidRPr="009B42F0" w:rsidRDefault="009B42F0" w:rsidP="009B42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C5A8E2">
          <v:rect id="_x0000_i1026" style="width:0;height:1.5pt" o:hralign="center" o:hrstd="t" o:hr="t" fillcolor="#a0a0a0" stroked="f"/>
        </w:pict>
      </w:r>
    </w:p>
    <w:p w14:paraId="5B06AE07" w14:textId="77777777" w:rsidR="009B42F0" w:rsidRPr="009B42F0" w:rsidRDefault="009B42F0" w:rsidP="009B4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2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It’s Generally a Bad Practice (In Broader Industry Context):</w:t>
      </w:r>
    </w:p>
    <w:p w14:paraId="2A4F2C32" w14:textId="77777777" w:rsidR="009B42F0" w:rsidRPr="009B42F0" w:rsidRDefault="009B42F0" w:rsidP="009B4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Violates Separation of Concerns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5F31FC" w14:textId="77777777" w:rsidR="009B42F0" w:rsidRPr="009B42F0" w:rsidRDefault="009B42F0" w:rsidP="009B42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focus on "doing" (e.g., making login calls), not "verifying" results.</w:t>
      </w:r>
    </w:p>
    <w:p w14:paraId="710D76BF" w14:textId="77777777" w:rsidR="009B42F0" w:rsidRPr="009B42F0" w:rsidRDefault="009B42F0" w:rsidP="009B42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Mixing behavior (login) with assertions (status check) reduces reusability and clarity.</w:t>
      </w:r>
    </w:p>
    <w:p w14:paraId="2C91744D" w14:textId="77777777" w:rsidR="009B42F0" w:rsidRPr="009B42F0" w:rsidRDefault="009B42F0" w:rsidP="009B4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Limits Flexibility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276BA3" w14:textId="77777777" w:rsidR="009B42F0" w:rsidRPr="009B42F0" w:rsidRDefault="009B42F0" w:rsidP="009B42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if some tests want to validate </w:t>
      </w:r>
      <w:r w:rsidRPr="009B42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statusCode 200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others expect </w:t>
      </w:r>
      <w:r w:rsidRPr="009B42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401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A5938DC" w14:textId="77777777" w:rsidR="009B42F0" w:rsidRPr="009B42F0" w:rsidRDefault="009B42F0" w:rsidP="009B42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Hard-coding </w:t>
      </w:r>
      <w:r w:rsidRPr="009B42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then().statusCode(200)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9B42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forces test logic into infrastructure.</w:t>
      </w:r>
    </w:p>
    <w:p w14:paraId="4BE7384C" w14:textId="77777777" w:rsidR="009B42F0" w:rsidRPr="009B42F0" w:rsidRDefault="009B42F0" w:rsidP="009B4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Harder to Debug &amp; Extend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679680" w14:textId="77777777" w:rsidR="009B42F0" w:rsidRPr="009B42F0" w:rsidRDefault="009B42F0" w:rsidP="009B42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logic spread across service methods hides the actual test intent.</w:t>
      </w:r>
    </w:p>
    <w:p w14:paraId="21056CA4" w14:textId="77777777" w:rsidR="009B42F0" w:rsidRPr="009B42F0" w:rsidRDefault="009B42F0" w:rsidP="009B42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custom validation (e.g., checking token format or response body) becomes harder.</w:t>
      </w:r>
    </w:p>
    <w:p w14:paraId="682595A3" w14:textId="77777777" w:rsidR="009B42F0" w:rsidRPr="009B42F0" w:rsidRDefault="009B42F0" w:rsidP="009B4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Industry Norm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EA7013" w14:textId="77777777" w:rsidR="009B42F0" w:rsidRPr="009B42F0" w:rsidRDefault="009B42F0" w:rsidP="009B42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mature testing frameworks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(JUnit, TestNG, Rest-Assured, Mockito), the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assertions live in the test classes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in helper services.</w:t>
      </w:r>
    </w:p>
    <w:p w14:paraId="30DA44EC" w14:textId="77777777" w:rsidR="009B42F0" w:rsidRPr="009B42F0" w:rsidRDefault="009B42F0" w:rsidP="009B42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Frameworks like Spring Boot, Rest-Assured, and Selenium follow this separation pattern.</w:t>
      </w:r>
    </w:p>
    <w:p w14:paraId="4092D82B" w14:textId="77777777" w:rsidR="009B42F0" w:rsidRPr="009B42F0" w:rsidRDefault="009B42F0" w:rsidP="009B42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EC8FFD">
          <v:rect id="_x0000_i1027" style="width:0;height:1.5pt" o:hralign="center" o:hrstd="t" o:hr="t" fillcolor="#a0a0a0" stroked="f"/>
        </w:pict>
      </w:r>
    </w:p>
    <w:p w14:paraId="5C7BB991" w14:textId="77777777" w:rsidR="009B42F0" w:rsidRPr="009B42F0" w:rsidRDefault="009B42F0" w:rsidP="009B4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2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🟡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Evaluation: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  <w:gridCol w:w="4957"/>
      </w:tblGrid>
      <w:tr w:rsidR="009B42F0" w:rsidRPr="009B42F0" w14:paraId="4434E224" w14:textId="77777777" w:rsidTr="009B42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AE89D" w14:textId="77777777" w:rsidR="009B42F0" w:rsidRPr="009B42F0" w:rsidRDefault="009B42F0" w:rsidP="009B4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B42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90A88F5" w14:textId="77777777" w:rsidR="009B42F0" w:rsidRPr="009B42F0" w:rsidRDefault="009B42F0" w:rsidP="009B42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B42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Answer</w:t>
            </w:r>
          </w:p>
        </w:tc>
      </w:tr>
      <w:tr w:rsidR="009B42F0" w:rsidRPr="009B42F0" w14:paraId="6053EA61" w14:textId="77777777" w:rsidTr="009B4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4F54" w14:textId="77777777" w:rsidR="009B42F0" w:rsidRPr="009B42F0" w:rsidRDefault="009B42F0" w:rsidP="009B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42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 your manager’s approach “wrong”?</w:t>
            </w:r>
          </w:p>
        </w:tc>
        <w:tc>
          <w:tcPr>
            <w:tcW w:w="0" w:type="auto"/>
            <w:vAlign w:val="center"/>
            <w:hideMark/>
          </w:tcPr>
          <w:p w14:paraId="5AF41198" w14:textId="77777777" w:rsidR="009B42F0" w:rsidRPr="009B42F0" w:rsidRDefault="009B42F0" w:rsidP="009B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42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9B42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necessarily, if the context is test-only and tightly controlled.</w:t>
            </w:r>
          </w:p>
        </w:tc>
      </w:tr>
      <w:tr w:rsidR="009B42F0" w:rsidRPr="009B42F0" w14:paraId="19D7668B" w14:textId="77777777" w:rsidTr="009B4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3763D" w14:textId="77777777" w:rsidR="009B42F0" w:rsidRPr="009B42F0" w:rsidRDefault="009B42F0" w:rsidP="009B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42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 it aligned with broader industry best practices?</w:t>
            </w:r>
          </w:p>
        </w:tc>
        <w:tc>
          <w:tcPr>
            <w:tcW w:w="0" w:type="auto"/>
            <w:vAlign w:val="center"/>
            <w:hideMark/>
          </w:tcPr>
          <w:p w14:paraId="32EBC453" w14:textId="77777777" w:rsidR="009B42F0" w:rsidRPr="009B42F0" w:rsidRDefault="009B42F0" w:rsidP="009B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42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  <w:r w:rsidRPr="009B42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No, it’s a deviation from typical modular design principles.</w:t>
            </w:r>
          </w:p>
        </w:tc>
      </w:tr>
      <w:tr w:rsidR="009B42F0" w:rsidRPr="009B42F0" w14:paraId="69DD1218" w14:textId="77777777" w:rsidTr="009B4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936C" w14:textId="77777777" w:rsidR="009B42F0" w:rsidRPr="009B42F0" w:rsidRDefault="009B42F0" w:rsidP="009B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42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 it maintainable long-term?</w:t>
            </w:r>
          </w:p>
        </w:tc>
        <w:tc>
          <w:tcPr>
            <w:tcW w:w="0" w:type="auto"/>
            <w:vAlign w:val="center"/>
            <w:hideMark/>
          </w:tcPr>
          <w:p w14:paraId="5A758786" w14:textId="77777777" w:rsidR="009B42F0" w:rsidRPr="009B42F0" w:rsidRDefault="009B42F0" w:rsidP="009B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42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⚠️</w:t>
            </w:r>
            <w:r w:rsidRPr="009B42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Maybe, but it introduces rigidity.</w:t>
            </w:r>
          </w:p>
        </w:tc>
      </w:tr>
      <w:tr w:rsidR="009B42F0" w:rsidRPr="009B42F0" w14:paraId="28D3C5B5" w14:textId="77777777" w:rsidTr="009B42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C0A91" w14:textId="77777777" w:rsidR="009B42F0" w:rsidRPr="009B42F0" w:rsidRDefault="009B42F0" w:rsidP="009B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42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 your approach (assert in test class) better long-term?</w:t>
            </w:r>
          </w:p>
        </w:tc>
        <w:tc>
          <w:tcPr>
            <w:tcW w:w="0" w:type="auto"/>
            <w:vAlign w:val="center"/>
            <w:hideMark/>
          </w:tcPr>
          <w:p w14:paraId="25FE5370" w14:textId="77777777" w:rsidR="009B42F0" w:rsidRPr="009B42F0" w:rsidRDefault="009B42F0" w:rsidP="009B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42F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9B42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Yes, especially if test needs evolve or become more complex.</w:t>
            </w:r>
          </w:p>
        </w:tc>
      </w:tr>
    </w:tbl>
    <w:p w14:paraId="5F54784F" w14:textId="77777777" w:rsidR="009B42F0" w:rsidRPr="009B42F0" w:rsidRDefault="009B42F0" w:rsidP="009B42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5CA4FE">
          <v:rect id="_x0000_i1028" style="width:0;height:1.5pt" o:hralign="center" o:hrstd="t" o:hr="t" fillcolor="#a0a0a0" stroked="f"/>
        </w:pict>
      </w:r>
    </w:p>
    <w:p w14:paraId="46985A72" w14:textId="77777777" w:rsidR="009B42F0" w:rsidRPr="009B42F0" w:rsidRDefault="009B42F0" w:rsidP="009B4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2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Recommendation:</w:t>
      </w:r>
    </w:p>
    <w:p w14:paraId="5DD2A8E5" w14:textId="77777777" w:rsidR="009B42F0" w:rsidRPr="009B42F0" w:rsidRDefault="009B42F0" w:rsidP="009B4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respectfully clarify:</w:t>
      </w:r>
    </w:p>
    <w:p w14:paraId="75A63F17" w14:textId="77777777" w:rsidR="009B42F0" w:rsidRPr="009B42F0" w:rsidRDefault="009B42F0" w:rsidP="009B4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If </w:t>
      </w:r>
      <w:r w:rsidRPr="009B42F0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AuthService</w:t>
      </w:r>
      <w:r w:rsidRPr="009B42F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is strictly for test automation, you understand and will follow the team's pattern.</w:t>
      </w:r>
    </w:p>
    <w:p w14:paraId="05CF56C3" w14:textId="77777777" w:rsidR="009B42F0" w:rsidRPr="009B42F0" w:rsidRDefault="009B42F0" w:rsidP="009B4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suggest keeping logic flexible by perhaps </w:t>
      </w:r>
      <w:r w:rsidRPr="009B42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overloading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methods—one version with </w:t>
      </w:r>
      <w:r w:rsidRPr="009B42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then()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one returning </w:t>
      </w:r>
      <w:r w:rsidRPr="009B42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401EA0" w14:textId="77777777" w:rsidR="009B42F0" w:rsidRPr="009B42F0" w:rsidRDefault="009B42F0" w:rsidP="009B4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42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help drafting a diplomatic message to raise this with your manager?</w:t>
      </w:r>
    </w:p>
    <w:p w14:paraId="6EE86AD8" w14:textId="77777777" w:rsidR="009B42F0" w:rsidRPr="009B42F0" w:rsidRDefault="009B42F0" w:rsidP="009B42F0"/>
    <w:sectPr w:rsidR="009B42F0" w:rsidRPr="009B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E71"/>
    <w:multiLevelType w:val="multilevel"/>
    <w:tmpl w:val="A83E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D26B5"/>
    <w:multiLevelType w:val="multilevel"/>
    <w:tmpl w:val="756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F3375"/>
    <w:multiLevelType w:val="multilevel"/>
    <w:tmpl w:val="83D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204857">
    <w:abstractNumId w:val="0"/>
  </w:num>
  <w:num w:numId="2" w16cid:durableId="415588585">
    <w:abstractNumId w:val="2"/>
  </w:num>
  <w:num w:numId="3" w16cid:durableId="14170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FC"/>
    <w:rsid w:val="007C5AFC"/>
    <w:rsid w:val="009B42F0"/>
    <w:rsid w:val="00F2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DF96"/>
  <w15:chartTrackingRefBased/>
  <w15:docId w15:val="{E473B72A-5C75-48D0-ACF9-A6CD8C2A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42F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B42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B42F0"/>
    <w:rPr>
      <w:b/>
      <w:bCs/>
    </w:rPr>
  </w:style>
  <w:style w:type="character" w:styleId="Emphasis">
    <w:name w:val="Emphasis"/>
    <w:basedOn w:val="DefaultParagraphFont"/>
    <w:uiPriority w:val="20"/>
    <w:qFormat/>
    <w:rsid w:val="009B42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2</cp:revision>
  <dcterms:created xsi:type="dcterms:W3CDTF">2025-04-29T16:10:00Z</dcterms:created>
  <dcterms:modified xsi:type="dcterms:W3CDTF">2025-04-29T16:10:00Z</dcterms:modified>
</cp:coreProperties>
</file>