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GNN-DQN Handover Optimization Project</w:t>
      </w:r>
    </w:p>
    <w:p>
      <w:pPr>
        <w:pStyle w:val="Subtitle"/>
      </w:pPr>
      <w:r>
        <w:t>A-to-Z Technical Guide in Simple Language</w:t>
      </w:r>
    </w:p>
    <w:p>
      <w:r>
        <w:t>Prepared for thesis defense and professor Q&amp;A. Generated from the local repository on May 13, 2026. Main path: UE_ONLY features + SON-GNN-DQN deployment framing.</w:t>
      </w:r>
    </w:p>
    <w:tbl>
      <w:tblPr>
        <w:tblW w:type="dxa" w:w="9144"/>
        <w:jc w:val="left"/>
        <w:tblLayout w:type="fixed"/>
        <w:tblLook w:firstColumn="1" w:firstRow="1" w:lastColumn="0" w:lastRow="0" w:noHBand="0" w:noVBand="1" w:val="04A0"/>
      </w:tblPr>
      <w:tblGrid>
        <w:gridCol w:w="9360"/>
      </w:tblGrid>
      <w:tr>
        <w:tc>
          <w:tcPr>
            <w:tcW w:type="dxa" w:w="9144"/>
            <w:vAlign w:val="center"/>
            <w:tcMar>
              <w:top w:w="80" w:type="dxa"/>
              <w:start w:w="120" w:type="dxa"/>
              <w:bottom w:w="80" w:type="dxa"/>
              <w:end w:w="120" w:type="dxa"/>
            </w:tcMar>
            <w:shd w:fill="EAF6EA"/>
          </w:tcPr>
          <w:p>
            <w:pPr>
              <w:spacing w:after="80" w:line="259" w:lineRule="auto"/>
            </w:pPr>
            <w:r>
              <w:rPr>
                <w:b/>
                <w:color w:val="1F4D78"/>
                <w:sz w:val="20"/>
              </w:rPr>
              <w:t>One-sentence idea</w:t>
            </w:r>
            <w:r>
              <w:rPr>
                <w:sz w:val="20"/>
              </w:rPr>
              <w:br/>
              <w:t>The model watches what a UE can measure from nearby cells, uses a graph neural network to score handover targets, and then a safety-bounded SON controller turns those learned preferences into normal A3/CIO/TTT-style handover behavior.</w:t>
            </w:r>
          </w:p>
        </w:tc>
      </w:tr>
    </w:tbl>
    <w:p>
      <w:pPr>
        <w:spacing w:after="40"/>
      </w:pPr>
    </w:p>
    <w:p>
      <w:pPr>
        <w:pStyle w:val="Heading1"/>
      </w:pPr>
      <w:r>
        <w:t>How To Read This Document</w:t>
      </w:r>
    </w:p>
    <w:p>
      <w:r>
        <w:t>This guide is written in simple language first, with technical details immediately after. The analogy is: imagine every cell tower is a stop in a city bus network, every UE is a passenger moving through the city, and handover is choosing which bus stop should serve the passenger next. A bad handover is like making the passenger jump between stops again and again; a good handover keeps the passenger connected, avoids crowded stops, and does not make unnecessary jumps.</w:t>
      </w:r>
    </w:p>
    <w:p>
      <w:pPr>
        <w:pStyle w:val="ListBullet"/>
      </w:pPr>
      <w:r>
        <w:t>If you need the defense story, read Sections 1, 2, 8, 11, and 15.</w:t>
      </w:r>
    </w:p>
    <w:p>
      <w:pPr>
        <w:pStyle w:val="ListBullet"/>
      </w:pPr>
      <w:r>
        <w:t>If you need implementation detail, read Sections 3 to 10.</w:t>
      </w:r>
    </w:p>
    <w:p>
      <w:pPr>
        <w:pStyle w:val="ListBullet"/>
      </w:pPr>
      <w:r>
        <w:t>If you need professor questions, read Section 16.</w:t>
      </w:r>
    </w:p>
    <w:p>
      <w:pPr>
        <w:pStyle w:val="ListBullet"/>
      </w:pPr>
      <w:r>
        <w:t>If you need commands, read Section 14.</w:t>
      </w:r>
    </w:p>
    <w:p>
      <w:pPr>
        <w:pStyle w:val="Heading1"/>
      </w:pPr>
      <w:r>
        <w:t>1. Project Outline</w:t>
      </w:r>
    </w:p>
    <w:p>
      <w:pPr>
        <w:pStyle w:val="Heading2"/>
      </w:pPr>
      <w:r>
        <w:t>Main Goal</w:t>
      </w:r>
    </w:p>
    <w:p>
      <w:r>
        <w:t>The project builds a defense-ready handover optimization framework for LTE/5G-style cellular networks. The final deployable claim is not simply “an AI directly controls handover.” The stronger and safer claim is:</w:t>
      </w:r>
    </w:p>
    <w:tbl>
      <w:tblPr>
        <w:tblW w:type="dxa" w:w="9144"/>
        <w:jc w:val="left"/>
        <w:tblLayout w:type="fixed"/>
        <w:tblLook w:firstColumn="1" w:firstRow="1" w:lastColumn="0" w:lastRow="0" w:noHBand="0" w:noVBand="1" w:val="04A0"/>
      </w:tblPr>
      <w:tblGrid>
        <w:gridCol w:w="9360"/>
      </w:tblGrid>
      <w:tr>
        <w:tc>
          <w:tcPr>
            <w:tcW w:type="dxa" w:w="9144"/>
            <w:vAlign w:val="center"/>
            <w:tcMar>
              <w:top w:w="80" w:type="dxa"/>
              <w:start w:w="120" w:type="dxa"/>
              <w:bottom w:w="80" w:type="dxa"/>
              <w:end w:w="120" w:type="dxa"/>
            </w:tcMar>
            <w:shd w:fill="EAF6EA"/>
          </w:tcPr>
          <w:p>
            <w:pPr>
              <w:spacing w:after="80" w:line="259" w:lineRule="auto"/>
            </w:pPr>
            <w:r>
              <w:rPr>
                <w:b/>
                <w:color w:val="1F4D78"/>
                <w:sz w:val="20"/>
              </w:rPr>
              <w:t>Deployable claim</w:t>
            </w:r>
            <w:r>
              <w:rPr>
                <w:sz w:val="20"/>
              </w:rPr>
              <w:br/>
              <w:t>A topology-generalized GNN-DQN learns per-UE handover preferences from UE-observable measurements, then a safety-bounded SON layer translates those preferences into standard A3/CIO-style handover parameter updates.</w:t>
            </w:r>
          </w:p>
        </w:tc>
      </w:tr>
    </w:tbl>
    <w:p>
      <w:pPr>
        <w:spacing w:after="40"/>
      </w:pPr>
    </w:p>
    <w:p>
      <w:r>
        <w:t>In simplest language: the AI recommends where users should prefer to move, but the network still uses familiar telecom rules to make the final handover. This is easier to defend because real networks do not allow unsafe black-box handover commands.</w:t>
      </w:r>
    </w:p>
    <w:p>
      <w:pPr>
        <w:pStyle w:val="Heading2"/>
      </w:pPr>
      <w:r>
        <w:t>Primary Direction</w:t>
      </w:r>
    </w:p>
    <w:tbl>
      <w:tblPr>
        <w:tblStyle w:val="TableGrid"/>
        <w:tblW w:type="dxa" w:w="9144"/>
        <w:jc w:val="left"/>
        <w:tblLayout w:type="fixed"/>
        <w:tblLook w:firstColumn="1" w:firstRow="1" w:lastColumn="0" w:lastRow="0" w:noHBand="0" w:noVBand="1" w:val="04A0"/>
      </w:tblPr>
      <w:tblGrid>
        <w:gridCol w:w="3120"/>
        <w:gridCol w:w="3120"/>
        <w:gridCol w:w="3120"/>
      </w:tblGrid>
      <w:tr>
        <w:trPr>
          <w:tblHeader w:val="true"/>
        </w:trPr>
        <w:tc>
          <w:tcPr>
            <w:tcW w:type="dxa" w:w="1944"/>
            <w:shd w:fill="E8EEF5"/>
            <w:vAlign w:val="center"/>
            <w:tcMar>
              <w:top w:w="80" w:type="dxa"/>
              <w:start w:w="120" w:type="dxa"/>
              <w:bottom w:w="80" w:type="dxa"/>
              <w:end w:w="120" w:type="dxa"/>
            </w:tcMar>
          </w:tcPr>
          <w:p>
            <w:pPr>
              <w:spacing w:after="40" w:line="259" w:lineRule="auto"/>
            </w:pPr>
            <w:r>
              <w:rPr>
                <w:b/>
                <w:color w:val="1F4D78"/>
                <w:sz w:val="19"/>
              </w:rPr>
              <w:t>Decision</w:t>
            </w:r>
          </w:p>
        </w:tc>
        <w:tc>
          <w:tcPr>
            <w:tcW w:type="dxa" w:w="2232"/>
            <w:shd w:fill="E8EEF5"/>
            <w:vAlign w:val="center"/>
            <w:tcMar>
              <w:top w:w="80" w:type="dxa"/>
              <w:start w:w="120" w:type="dxa"/>
              <w:bottom w:w="80" w:type="dxa"/>
              <w:end w:w="120" w:type="dxa"/>
            </w:tcMar>
          </w:tcPr>
          <w:p>
            <w:pPr>
              <w:spacing w:after="40" w:line="259" w:lineRule="auto"/>
            </w:pPr>
            <w:r>
              <w:rPr>
                <w:b/>
                <w:color w:val="1F4D78"/>
                <w:sz w:val="19"/>
              </w:rPr>
              <w:t>What it means</w:t>
            </w:r>
          </w:p>
        </w:tc>
        <w:tc>
          <w:tcPr>
            <w:tcW w:type="dxa" w:w="4968"/>
            <w:shd w:fill="E8EEF5"/>
            <w:vAlign w:val="center"/>
            <w:tcMar>
              <w:top w:w="80" w:type="dxa"/>
              <w:start w:w="120" w:type="dxa"/>
              <w:bottom w:w="80" w:type="dxa"/>
              <w:end w:w="120" w:type="dxa"/>
            </w:tcMar>
          </w:tcPr>
          <w:p>
            <w:pPr>
              <w:spacing w:after="40" w:line="259" w:lineRule="auto"/>
            </w:pPr>
            <w:r>
              <w:rPr>
                <w:b/>
                <w:color w:val="1F4D78"/>
                <w:sz w:val="19"/>
              </w:rPr>
              <w:t>Why it matters</w:t>
            </w:r>
          </w:p>
        </w:tc>
      </w:tr>
      <w:tr>
        <w:tc>
          <w:tcPr>
            <w:tcW w:type="dxa" w:w="1944"/>
            <w:vAlign w:val="center"/>
            <w:tcMar>
              <w:top w:w="80" w:type="dxa"/>
              <w:start w:w="120" w:type="dxa"/>
              <w:bottom w:w="80" w:type="dxa"/>
              <w:end w:w="120" w:type="dxa"/>
            </w:tcMar>
          </w:tcPr>
          <w:p>
            <w:pPr>
              <w:spacing w:after="40" w:line="259" w:lineRule="auto"/>
            </w:pPr>
            <w:r>
              <w:rPr>
                <w:sz w:val="19"/>
              </w:rPr>
              <w:t>Main feature profile</w:t>
            </w:r>
          </w:p>
        </w:tc>
        <w:tc>
          <w:tcPr>
            <w:tcW w:type="dxa" w:w="2232"/>
            <w:vAlign w:val="center"/>
            <w:tcMar>
              <w:top w:w="80" w:type="dxa"/>
              <w:start w:w="120" w:type="dxa"/>
              <w:bottom w:w="80" w:type="dxa"/>
              <w:end w:w="120" w:type="dxa"/>
            </w:tcMar>
          </w:tcPr>
          <w:p>
            <w:pPr>
              <w:spacing w:after="40" w:line="259" w:lineRule="auto"/>
            </w:pPr>
            <w:r>
              <w:rPr>
                <w:sz w:val="19"/>
              </w:rPr>
              <w:t>ue_only</w:t>
            </w:r>
          </w:p>
        </w:tc>
        <w:tc>
          <w:tcPr>
            <w:tcW w:type="dxa" w:w="4968"/>
            <w:vAlign w:val="center"/>
            <w:tcMar>
              <w:top w:w="80" w:type="dxa"/>
              <w:start w:w="120" w:type="dxa"/>
              <w:bottom w:w="80" w:type="dxa"/>
              <w:end w:w="120" w:type="dxa"/>
            </w:tcMar>
          </w:tcPr>
          <w:p>
            <w:pPr>
              <w:spacing w:after="40" w:line="259" w:lineRule="auto"/>
            </w:pPr>
            <w:r>
              <w:rPr>
                <w:sz w:val="19"/>
              </w:rPr>
              <w:t>Uses features a UE or drive-test can observe, such as RSRP and RSRQ. This is practical for thesis validation.</w:t>
            </w:r>
          </w:p>
        </w:tc>
      </w:tr>
      <w:tr>
        <w:tc>
          <w:tcPr>
            <w:tcW w:type="dxa" w:w="1944"/>
            <w:vAlign w:val="center"/>
            <w:tcMar>
              <w:top w:w="80" w:type="dxa"/>
              <w:start w:w="120" w:type="dxa"/>
              <w:bottom w:w="80" w:type="dxa"/>
              <w:end w:w="120" w:type="dxa"/>
            </w:tcMar>
          </w:tcPr>
          <w:p>
            <w:pPr>
              <w:spacing w:after="40" w:line="259" w:lineRule="auto"/>
            </w:pPr>
            <w:r>
              <w:rPr>
                <w:sz w:val="19"/>
              </w:rPr>
              <w:t>Main deployable method</w:t>
            </w:r>
          </w:p>
        </w:tc>
        <w:tc>
          <w:tcPr>
            <w:tcW w:type="dxa" w:w="2232"/>
            <w:vAlign w:val="center"/>
            <w:tcMar>
              <w:top w:w="80" w:type="dxa"/>
              <w:start w:w="120" w:type="dxa"/>
              <w:bottom w:w="80" w:type="dxa"/>
              <w:end w:w="120" w:type="dxa"/>
            </w:tcMar>
          </w:tcPr>
          <w:p>
            <w:pPr>
              <w:spacing w:after="40" w:line="259" w:lineRule="auto"/>
            </w:pPr>
            <w:r>
              <w:rPr>
                <w:sz w:val="19"/>
              </w:rPr>
              <w:t>son_gnn_dqn</w:t>
            </w:r>
          </w:p>
        </w:tc>
        <w:tc>
          <w:tcPr>
            <w:tcW w:type="dxa" w:w="4968"/>
            <w:vAlign w:val="center"/>
            <w:tcMar>
              <w:top w:w="80" w:type="dxa"/>
              <w:start w:w="120" w:type="dxa"/>
              <w:bottom w:w="80" w:type="dxa"/>
              <w:end w:w="120" w:type="dxa"/>
            </w:tcMar>
          </w:tcPr>
          <w:p>
            <w:pPr>
              <w:spacing w:after="40" w:line="259" w:lineRule="auto"/>
            </w:pPr>
            <w:r>
              <w:rPr>
                <w:sz w:val="19"/>
              </w:rPr>
              <w:t>The learned model feeds a SON controller that updates bounded CIO/TTT values.</w:t>
            </w:r>
          </w:p>
        </w:tc>
      </w:tr>
      <w:tr>
        <w:tc>
          <w:tcPr>
            <w:tcW w:type="dxa" w:w="1944"/>
            <w:vAlign w:val="center"/>
            <w:tcMar>
              <w:top w:w="80" w:type="dxa"/>
              <w:start w:w="120" w:type="dxa"/>
              <w:bottom w:w="80" w:type="dxa"/>
              <w:end w:w="120" w:type="dxa"/>
            </w:tcMar>
          </w:tcPr>
          <w:p>
            <w:pPr>
              <w:spacing w:after="40" w:line="259" w:lineRule="auto"/>
            </w:pPr>
            <w:r>
              <w:rPr>
                <w:sz w:val="19"/>
              </w:rPr>
              <w:t>Direct GNN-DQN</w:t>
            </w:r>
          </w:p>
        </w:tc>
        <w:tc>
          <w:tcPr>
            <w:tcW w:type="dxa" w:w="2232"/>
            <w:vAlign w:val="center"/>
            <w:tcMar>
              <w:top w:w="80" w:type="dxa"/>
              <w:start w:w="120" w:type="dxa"/>
              <w:bottom w:w="80" w:type="dxa"/>
              <w:end w:w="120" w:type="dxa"/>
            </w:tcMar>
          </w:tcPr>
          <w:p>
            <w:pPr>
              <w:spacing w:after="40" w:line="259" w:lineRule="auto"/>
            </w:pPr>
            <w:r>
              <w:rPr>
                <w:sz w:val="19"/>
              </w:rPr>
              <w:t>gnn_dqn baseline</w:t>
            </w:r>
          </w:p>
        </w:tc>
        <w:tc>
          <w:tcPr>
            <w:tcW w:type="dxa" w:w="4968"/>
            <w:vAlign w:val="center"/>
            <w:tcMar>
              <w:top w:w="80" w:type="dxa"/>
              <w:start w:w="120" w:type="dxa"/>
              <w:bottom w:w="80" w:type="dxa"/>
              <w:end w:w="120" w:type="dxa"/>
            </w:tcMar>
          </w:tcPr>
          <w:p>
            <w:pPr>
              <w:spacing w:after="40" w:line="259" w:lineRule="auto"/>
            </w:pPr>
            <w:r>
              <w:rPr>
                <w:sz w:val="19"/>
              </w:rPr>
              <w:t>Useful to show the learned preference model, but not the main deployment claim.</w:t>
            </w:r>
          </w:p>
        </w:tc>
      </w:tr>
      <w:tr>
        <w:tc>
          <w:tcPr>
            <w:tcW w:type="dxa" w:w="1944"/>
            <w:vAlign w:val="center"/>
            <w:tcMar>
              <w:top w:w="80" w:type="dxa"/>
              <w:start w:w="120" w:type="dxa"/>
              <w:bottom w:w="80" w:type="dxa"/>
              <w:end w:w="120" w:type="dxa"/>
            </w:tcMar>
          </w:tcPr>
          <w:p>
            <w:pPr>
              <w:spacing w:after="40" w:line="259" w:lineRule="auto"/>
            </w:pPr>
            <w:r>
              <w:rPr>
                <w:sz w:val="19"/>
              </w:rPr>
              <w:t>O-RAN/E2 path</w:t>
            </w:r>
          </w:p>
        </w:tc>
        <w:tc>
          <w:tcPr>
            <w:tcW w:type="dxa" w:w="2232"/>
            <w:vAlign w:val="center"/>
            <w:tcMar>
              <w:top w:w="80" w:type="dxa"/>
              <w:start w:w="120" w:type="dxa"/>
              <w:bottom w:w="80" w:type="dxa"/>
              <w:end w:w="120" w:type="dxa"/>
            </w:tcMar>
          </w:tcPr>
          <w:p>
            <w:pPr>
              <w:spacing w:after="40" w:line="259" w:lineRule="auto"/>
            </w:pPr>
            <w:r>
              <w:rPr>
                <w:sz w:val="19"/>
              </w:rPr>
              <w:t>future/demo profile</w:t>
            </w:r>
          </w:p>
        </w:tc>
        <w:tc>
          <w:tcPr>
            <w:tcW w:type="dxa" w:w="4968"/>
            <w:vAlign w:val="center"/>
            <w:tcMar>
              <w:top w:w="80" w:type="dxa"/>
              <w:start w:w="120" w:type="dxa"/>
              <w:bottom w:w="80" w:type="dxa"/>
              <w:end w:w="120" w:type="dxa"/>
            </w:tcMar>
          </w:tcPr>
          <w:p>
            <w:pPr>
              <w:spacing w:after="40" w:line="259" w:lineRule="auto"/>
            </w:pPr>
            <w:r>
              <w:rPr>
                <w:sz w:val="19"/>
              </w:rPr>
              <w:t>Can later add true PRB utilization and network KPIs, but should not be the headline.</w:t>
            </w:r>
          </w:p>
        </w:tc>
      </w:tr>
      <w:tr>
        <w:tc>
          <w:tcPr>
            <w:tcW w:type="dxa" w:w="1944"/>
            <w:vAlign w:val="center"/>
            <w:tcMar>
              <w:top w:w="80" w:type="dxa"/>
              <w:start w:w="120" w:type="dxa"/>
              <w:bottom w:w="80" w:type="dxa"/>
              <w:end w:w="120" w:type="dxa"/>
            </w:tcMar>
          </w:tcPr>
          <w:p>
            <w:pPr>
              <w:spacing w:after="40" w:line="259" w:lineRule="auto"/>
            </w:pPr>
            <w:r>
              <w:rPr>
                <w:sz w:val="19"/>
              </w:rPr>
              <w:t>Missing PRB in drive-test data</w:t>
            </w:r>
          </w:p>
        </w:tc>
        <w:tc>
          <w:tcPr>
            <w:tcW w:type="dxa" w:w="2232"/>
            <w:vAlign w:val="center"/>
            <w:tcMar>
              <w:top w:w="80" w:type="dxa"/>
              <w:start w:w="120" w:type="dxa"/>
              <w:bottom w:w="80" w:type="dxa"/>
              <w:end w:w="120" w:type="dxa"/>
            </w:tcMar>
          </w:tcPr>
          <w:p>
            <w:pPr>
              <w:spacing w:after="40" w:line="259" w:lineRule="auto"/>
            </w:pPr>
            <w:r>
              <w:rPr>
                <w:sz w:val="19"/>
              </w:rPr>
              <w:t>prb_utilization = 0 and prb_available = 0</w:t>
            </w:r>
          </w:p>
        </w:tc>
        <w:tc>
          <w:tcPr>
            <w:tcW w:type="dxa" w:w="4968"/>
            <w:vAlign w:val="center"/>
            <w:tcMar>
              <w:top w:w="80" w:type="dxa"/>
              <w:start w:w="120" w:type="dxa"/>
              <w:bottom w:w="80" w:type="dxa"/>
              <w:end w:w="120" w:type="dxa"/>
            </w:tcMar>
          </w:tcPr>
          <w:p>
            <w:pPr>
              <w:spacing w:after="40" w:line="259" w:lineRule="auto"/>
            </w:pPr>
            <w:r>
              <w:rPr>
                <w:sz w:val="19"/>
              </w:rPr>
              <w:t>Keeps the data honest; RSRQ proxy is not falsely called real PRB.</w:t>
            </w:r>
          </w:p>
        </w:tc>
      </w:tr>
    </w:tbl>
    <w:p>
      <w:pPr>
        <w:spacing w:after="40"/>
      </w:pPr>
    </w:p>
    <w:p>
      <w:pPr>
        <w:pStyle w:val="Heading2"/>
      </w:pPr>
      <w:r>
        <w:t>What Problem Is Being Solved?</w:t>
      </w:r>
    </w:p>
    <w:p>
      <w:r>
        <w:t>A UE can usually hear several nearby cells. The network must decide whether the UE should stay on the current serving cell or hand over to another cell. A simple strongest-signal rule can overload popular cells. A very aggressive handover rule can create ping-pong, where the UE bounces between cells. This project tries to balance signal quality, load, fairness, outage avoidance, and handover stability.</w:t>
      </w:r>
    </w:p>
    <w:p>
      <w:pPr>
        <w:pStyle w:val="Heading1"/>
      </w:pPr>
      <w:r>
        <w:t>2. Project Tree Structure</w:t>
      </w:r>
    </w:p>
    <w:p>
      <w:r>
        <w:t>The active repository is organized so code, configs, outputs, and thesis writing are separate.</w:t>
      </w:r>
    </w:p>
    <w:p>
      <w:pPr>
        <w:spacing w:before="80" w:after="160"/>
        <w:ind w:left="216"/>
      </w:pPr>
      <w:r>
        <w:rPr>
          <w:rFonts w:ascii="Courier New" w:hAnsi="Courier New" w:eastAsia="Courier New"/>
          <w:sz w:val="18"/>
        </w:rPr>
        <w:t>/Users/saangetamang/gnn-dqn-handover-loadbalancing</w:t>
        <w:br/>
      </w:r>
      <w:r>
        <w:rPr>
          <w:rFonts w:ascii="Courier New" w:hAnsi="Courier New" w:eastAsia="Courier New"/>
          <w:sz w:val="18"/>
        </w:rPr>
        <w:t>|-- configs/experiments/        JSON configs for smoke, diagnostic, defense, and full runs</w:t>
        <w:br/>
      </w:r>
      <w:r>
        <w:rPr>
          <w:rFonts w:ascii="Courier New" w:hAnsi="Courier New" w:eastAsia="Courier New"/>
          <w:sz w:val="18"/>
        </w:rPr>
        <w:t>|-- configs/scenarios/          Scenario documentation</w:t>
        <w:br/>
      </w:r>
      <w:r>
        <w:rPr>
          <w:rFonts w:ascii="Courier New" w:hAnsi="Courier New" w:eastAsia="Courier New"/>
          <w:sz w:val="18"/>
        </w:rPr>
        <w:t>|-- data/raw/                   OpenCellID, ns-3, drive-test, and raw input data</w:t>
        <w:br/>
      </w:r>
      <w:r>
        <w:rPr>
          <w:rFonts w:ascii="Courier New" w:hAnsi="Courier New" w:eastAsia="Courier New"/>
          <w:sz w:val="18"/>
        </w:rPr>
        <w:t>|-- data/processed/             Generated/cleaned data, ignored by git</w:t>
        <w:br/>
      </w:r>
      <w:r>
        <w:rPr>
          <w:rFonts w:ascii="Courier New" w:hAnsi="Courier New" w:eastAsia="Courier New"/>
          <w:sz w:val="18"/>
        </w:rPr>
        <w:t>|-- docs/                       Guides, thesis chapters, reports, defense notes</w:t>
        <w:br/>
      </w:r>
      <w:r>
        <w:rPr>
          <w:rFonts w:ascii="Courier New" w:hAnsi="Courier New" w:eastAsia="Courier New"/>
          <w:sz w:val="18"/>
        </w:rPr>
        <w:t>|   |-- guides/                 Human-readable guides and DOCX exports</w:t>
        <w:br/>
      </w:r>
      <w:r>
        <w:rPr>
          <w:rFonts w:ascii="Courier New" w:hAnsi="Courier New" w:eastAsia="Courier New"/>
          <w:sz w:val="18"/>
        </w:rPr>
        <w:t>|   |-- thesis/                 Thesis chapters and abstract</w:t>
        <w:br/>
      </w:r>
      <w:r>
        <w:rPr>
          <w:rFonts w:ascii="Courier New" w:hAnsi="Courier New" w:eastAsia="Courier New"/>
          <w:sz w:val="18"/>
        </w:rPr>
        <w:t>|   |-- reports/                Result and evaluation reports</w:t>
        <w:br/>
      </w:r>
      <w:r>
        <w:rPr>
          <w:rFonts w:ascii="Courier New" w:hAnsi="Courier New" w:eastAsia="Courier New"/>
          <w:sz w:val="18"/>
        </w:rPr>
        <w:t>|-- scripts/                    Config-driven entrypoints: train, evaluate, figures, summaries</w:t>
        <w:br/>
      </w:r>
      <w:r>
        <w:rPr>
          <w:rFonts w:ascii="Courier New" w:hAnsi="Courier New" w:eastAsia="Courier New"/>
          <w:sz w:val="18"/>
        </w:rPr>
        <w:t>|-- src/handover_gnn_dqn/       Reusable Python package</w:t>
        <w:br/>
      </w:r>
      <w:r>
        <w:rPr>
          <w:rFonts w:ascii="Courier New" w:hAnsi="Courier New" w:eastAsia="Courier New"/>
          <w:sz w:val="18"/>
        </w:rPr>
        <w:t>|   |-- env/                    LTE/5G simulator, state, reward, mobility, metrics</w:t>
        <w:br/>
      </w:r>
      <w:r>
        <w:rPr>
          <w:rFonts w:ascii="Courier New" w:hAnsi="Courier New" w:eastAsia="Courier New"/>
          <w:sz w:val="18"/>
        </w:rPr>
        <w:t>|   |-- models/                 GNN-DQN and Flat-DQN model code</w:t>
        <w:br/>
      </w:r>
      <w:r>
        <w:rPr>
          <w:rFonts w:ascii="Courier New" w:hAnsi="Courier New" w:eastAsia="Courier New"/>
          <w:sz w:val="18"/>
        </w:rPr>
        <w:t>|   |-- rl/                     Training loop, replay, validation, checkpointing</w:t>
        <w:br/>
      </w:r>
      <w:r>
        <w:rPr>
          <w:rFonts w:ascii="Courier New" w:hAnsi="Courier New" w:eastAsia="Courier New"/>
          <w:sz w:val="18"/>
        </w:rPr>
        <w:t>|   |-- policies/               Baselines: A3, strongest RSRP, load-aware, random, GNN, SON</w:t>
        <w:br/>
      </w:r>
      <w:r>
        <w:rPr>
          <w:rFonts w:ascii="Courier New" w:hAnsi="Courier New" w:eastAsia="Courier New"/>
          <w:sz w:val="18"/>
        </w:rPr>
        <w:t>|   |-- son/                    Safety-bounded SON controller</w:t>
        <w:br/>
      </w:r>
      <w:r>
        <w:rPr>
          <w:rFonts w:ascii="Courier New" w:hAnsi="Courier New" w:eastAsia="Courier New"/>
          <w:sz w:val="18"/>
        </w:rPr>
        <w:t>|   |-- topology/               Synthetic and real topology/scenario builders</w:t>
        <w:br/>
      </w:r>
      <w:r>
        <w:rPr>
          <w:rFonts w:ascii="Courier New" w:hAnsi="Courier New" w:eastAsia="Courier New"/>
          <w:sz w:val="18"/>
        </w:rPr>
        <w:t>|-- tests/                      Unit and integration acceptance tests</w:t>
        <w:br/>
      </w:r>
      <w:r>
        <w:rPr>
          <w:rFonts w:ascii="Courier New" w:hAnsi="Courier New" w:eastAsia="Courier New"/>
          <w:sz w:val="18"/>
        </w:rPr>
        <w:t>|-- results/archive_prefix/     Old pre-refactor diagnostics, not final evidence</w:t>
        <w:br/>
      </w:r>
      <w:r>
        <w:rPr>
          <w:rFonts w:ascii="Courier New" w:hAnsi="Courier New" w:eastAsia="Courier New"/>
          <w:sz w:val="18"/>
        </w:rPr>
        <w:t>|-- results/runs/               New generated experiment runs, ignored by git</w:t>
        <w:br/>
      </w:r>
      <w:r>
        <w:rPr>
          <w:rFonts w:ascii="Courier New" w:hAnsi="Courier New" w:eastAsia="Courier New"/>
          <w:sz w:val="18"/>
        </w:rPr>
        <w:t>|-- web_dashboard/              Optional local visualization/dashboard</w:t>
        <w:br/>
      </w:r>
    </w:p>
    <w:p>
      <w:pPr>
        <w:pStyle w:val="Heading2"/>
      </w:pPr>
      <w:r>
        <w:t>Important Files</w:t>
      </w:r>
    </w:p>
    <w:tbl>
      <w:tblPr>
        <w:tblStyle w:val="TableGrid"/>
        <w:tblW w:type="dxa" w:w="9144"/>
        <w:jc w:val="left"/>
        <w:tblLayout w:type="fixed"/>
        <w:tblLook w:firstColumn="1" w:firstRow="1" w:lastColumn="0" w:lastRow="0" w:noHBand="0" w:noVBand="1" w:val="04A0"/>
      </w:tblPr>
      <w:tblGrid>
        <w:gridCol w:w="4680"/>
        <w:gridCol w:w="4680"/>
      </w:tblGrid>
      <w:tr>
        <w:trPr>
          <w:tblHeader w:val="true"/>
        </w:trPr>
        <w:tc>
          <w:tcPr>
            <w:tcW w:type="dxa" w:w="3528"/>
            <w:shd w:fill="E8EEF5"/>
            <w:vAlign w:val="center"/>
            <w:tcMar>
              <w:top w:w="80" w:type="dxa"/>
              <w:start w:w="120" w:type="dxa"/>
              <w:bottom w:w="80" w:type="dxa"/>
              <w:end w:w="120" w:type="dxa"/>
            </w:tcMar>
          </w:tcPr>
          <w:p>
            <w:pPr>
              <w:spacing w:after="40" w:line="259" w:lineRule="auto"/>
            </w:pPr>
            <w:r>
              <w:rPr>
                <w:b/>
                <w:color w:val="1F4D78"/>
                <w:sz w:val="19"/>
              </w:rPr>
              <w:t>File</w:t>
            </w:r>
          </w:p>
        </w:tc>
        <w:tc>
          <w:tcPr>
            <w:tcW w:type="dxa" w:w="5616"/>
            <w:shd w:fill="E8EEF5"/>
            <w:vAlign w:val="center"/>
            <w:tcMar>
              <w:top w:w="80" w:type="dxa"/>
              <w:start w:w="120" w:type="dxa"/>
              <w:bottom w:w="80" w:type="dxa"/>
              <w:end w:w="120" w:type="dxa"/>
            </w:tcMar>
          </w:tcPr>
          <w:p>
            <w:pPr>
              <w:spacing w:after="40" w:line="259" w:lineRule="auto"/>
            </w:pPr>
            <w:r>
              <w:rPr>
                <w:b/>
                <w:color w:val="1F4D78"/>
                <w:sz w:val="19"/>
              </w:rPr>
              <w:t>Role</w:t>
            </w:r>
          </w:p>
        </w:tc>
      </w:tr>
      <w:tr>
        <w:tc>
          <w:tcPr>
            <w:tcW w:type="dxa" w:w="3528"/>
            <w:vAlign w:val="center"/>
            <w:tcMar>
              <w:top w:w="80" w:type="dxa"/>
              <w:start w:w="120" w:type="dxa"/>
              <w:bottom w:w="80" w:type="dxa"/>
              <w:end w:w="120" w:type="dxa"/>
            </w:tcMar>
          </w:tcPr>
          <w:p>
            <w:pPr>
              <w:spacing w:after="40" w:line="259" w:lineRule="auto"/>
            </w:pPr>
            <w:r>
              <w:rPr>
                <w:sz w:val="19"/>
              </w:rPr>
              <w:t>scripts/train.py</w:t>
            </w:r>
          </w:p>
        </w:tc>
        <w:tc>
          <w:tcPr>
            <w:tcW w:type="dxa" w:w="5616"/>
            <w:vAlign w:val="center"/>
            <w:tcMar>
              <w:top w:w="80" w:type="dxa"/>
              <w:start w:w="120" w:type="dxa"/>
              <w:bottom w:w="80" w:type="dxa"/>
              <w:end w:w="120" w:type="dxa"/>
            </w:tcMar>
          </w:tcPr>
          <w:p>
            <w:pPr>
              <w:spacing w:after="40" w:line="259" w:lineRule="auto"/>
            </w:pPr>
            <w:r>
              <w:rPr>
                <w:sz w:val="19"/>
              </w:rPr>
              <w:t>Loads a JSON config, selects scenarios, trains the GNN-DQN, writes checkpoints and history.</w:t>
            </w:r>
          </w:p>
        </w:tc>
      </w:tr>
      <w:tr>
        <w:tc>
          <w:tcPr>
            <w:tcW w:type="dxa" w:w="3528"/>
            <w:vAlign w:val="center"/>
            <w:tcMar>
              <w:top w:w="80" w:type="dxa"/>
              <w:start w:w="120" w:type="dxa"/>
              <w:bottom w:w="80" w:type="dxa"/>
              <w:end w:w="120" w:type="dxa"/>
            </w:tcMar>
          </w:tcPr>
          <w:p>
            <w:pPr>
              <w:spacing w:after="40" w:line="259" w:lineRule="auto"/>
            </w:pPr>
            <w:r>
              <w:rPr>
                <w:sz w:val="19"/>
              </w:rPr>
              <w:t>scripts/evaluate.py</w:t>
            </w:r>
          </w:p>
        </w:tc>
        <w:tc>
          <w:tcPr>
            <w:tcW w:type="dxa" w:w="5616"/>
            <w:vAlign w:val="center"/>
            <w:tcMar>
              <w:top w:w="80" w:type="dxa"/>
              <w:start w:w="120" w:type="dxa"/>
              <w:bottom w:w="80" w:type="dxa"/>
              <w:end w:w="120" w:type="dxa"/>
            </w:tcMar>
          </w:tcPr>
          <w:p>
            <w:pPr>
              <w:spacing w:after="40" w:line="259" w:lineRule="auto"/>
            </w:pPr>
            <w:r>
              <w:rPr>
                <w:sz w:val="19"/>
              </w:rPr>
              <w:t>Loads a checkpoint and evaluates policies over many random seeds.</w:t>
            </w:r>
          </w:p>
        </w:tc>
      </w:tr>
      <w:tr>
        <w:tc>
          <w:tcPr>
            <w:tcW w:type="dxa" w:w="3528"/>
            <w:vAlign w:val="center"/>
            <w:tcMar>
              <w:top w:w="80" w:type="dxa"/>
              <w:start w:w="120" w:type="dxa"/>
              <w:bottom w:w="80" w:type="dxa"/>
              <w:end w:w="120" w:type="dxa"/>
            </w:tcMar>
          </w:tcPr>
          <w:p>
            <w:pPr>
              <w:spacing w:after="40" w:line="259" w:lineRule="auto"/>
            </w:pPr>
            <w:r>
              <w:rPr>
                <w:sz w:val="19"/>
              </w:rPr>
              <w:t>src/handover_gnn_dqn/env/simulator.py</w:t>
            </w:r>
          </w:p>
        </w:tc>
        <w:tc>
          <w:tcPr>
            <w:tcW w:type="dxa" w:w="5616"/>
            <w:vAlign w:val="center"/>
            <w:tcMar>
              <w:top w:w="80" w:type="dxa"/>
              <w:start w:w="120" w:type="dxa"/>
              <w:bottom w:w="80" w:type="dxa"/>
              <w:end w:w="120" w:type="dxa"/>
            </w:tcMar>
          </w:tcPr>
          <w:p>
            <w:pPr>
              <w:spacing w:after="40" w:line="259" w:lineRule="auto"/>
            </w:pPr>
            <w:r>
              <w:rPr>
                <w:sz w:val="19"/>
              </w:rPr>
              <w:t>Simulates cells, UEs, RSRP, RSRQ, load, throughput, mobility, reward, and metrics.</w:t>
            </w:r>
          </w:p>
        </w:tc>
      </w:tr>
      <w:tr>
        <w:tc>
          <w:tcPr>
            <w:tcW w:type="dxa" w:w="3528"/>
            <w:vAlign w:val="center"/>
            <w:tcMar>
              <w:top w:w="80" w:type="dxa"/>
              <w:start w:w="120" w:type="dxa"/>
              <w:bottom w:w="80" w:type="dxa"/>
              <w:end w:w="120" w:type="dxa"/>
            </w:tcMar>
          </w:tcPr>
          <w:p>
            <w:pPr>
              <w:spacing w:after="40" w:line="259" w:lineRule="auto"/>
            </w:pPr>
            <w:r>
              <w:rPr>
                <w:sz w:val="19"/>
              </w:rPr>
              <w:t>src/handover_gnn_dqn/models/gnn_dqn.py</w:t>
            </w:r>
          </w:p>
        </w:tc>
        <w:tc>
          <w:tcPr>
            <w:tcW w:type="dxa" w:w="5616"/>
            <w:vAlign w:val="center"/>
            <w:tcMar>
              <w:top w:w="80" w:type="dxa"/>
              <w:start w:w="120" w:type="dxa"/>
              <w:bottom w:w="80" w:type="dxa"/>
              <w:end w:w="120" w:type="dxa"/>
            </w:tcMar>
          </w:tcPr>
          <w:p>
            <w:pPr>
              <w:spacing w:after="40" w:line="259" w:lineRule="auto"/>
            </w:pPr>
            <w:r>
              <w:rPr>
                <w:sz w:val="19"/>
              </w:rPr>
              <w:t>Defines GNN-DQN model, replay buffers, n-step returns, batched Q-learning update.</w:t>
            </w:r>
          </w:p>
        </w:tc>
      </w:tr>
      <w:tr>
        <w:tc>
          <w:tcPr>
            <w:tcW w:type="dxa" w:w="3528"/>
            <w:vAlign w:val="center"/>
            <w:tcMar>
              <w:top w:w="80" w:type="dxa"/>
              <w:start w:w="120" w:type="dxa"/>
              <w:bottom w:w="80" w:type="dxa"/>
              <w:end w:w="120" w:type="dxa"/>
            </w:tcMar>
          </w:tcPr>
          <w:p>
            <w:pPr>
              <w:spacing w:after="40" w:line="259" w:lineRule="auto"/>
            </w:pPr>
            <w:r>
              <w:rPr>
                <w:sz w:val="19"/>
              </w:rPr>
              <w:t>src/handover_gnn_dqn/rl/training.py</w:t>
            </w:r>
          </w:p>
        </w:tc>
        <w:tc>
          <w:tcPr>
            <w:tcW w:type="dxa" w:w="5616"/>
            <w:vAlign w:val="center"/>
            <w:tcMar>
              <w:top w:w="80" w:type="dxa"/>
              <w:start w:w="120" w:type="dxa"/>
              <w:bottom w:w="80" w:type="dxa"/>
              <w:end w:w="120" w:type="dxa"/>
            </w:tcMar>
          </w:tcPr>
          <w:p>
            <w:pPr>
              <w:spacing w:after="40" w:line="259" w:lineRule="auto"/>
            </w:pPr>
            <w:r>
              <w:rPr>
                <w:sz w:val="19"/>
              </w:rPr>
              <w:t>Multi-scenario training, behavioral cloning warm start, validation, checkpoint logic.</w:t>
            </w:r>
          </w:p>
        </w:tc>
      </w:tr>
      <w:tr>
        <w:tc>
          <w:tcPr>
            <w:tcW w:type="dxa" w:w="3528"/>
            <w:vAlign w:val="center"/>
            <w:tcMar>
              <w:top w:w="80" w:type="dxa"/>
              <w:start w:w="120" w:type="dxa"/>
              <w:bottom w:w="80" w:type="dxa"/>
              <w:end w:w="120" w:type="dxa"/>
            </w:tcMar>
          </w:tcPr>
          <w:p>
            <w:pPr>
              <w:spacing w:after="40" w:line="259" w:lineRule="auto"/>
            </w:pPr>
            <w:r>
              <w:rPr>
                <w:sz w:val="19"/>
              </w:rPr>
              <w:t>src/handover_gnn_dqn/son/controller.py</w:t>
            </w:r>
          </w:p>
        </w:tc>
        <w:tc>
          <w:tcPr>
            <w:tcW w:type="dxa" w:w="5616"/>
            <w:vAlign w:val="center"/>
            <w:tcMar>
              <w:top w:w="80" w:type="dxa"/>
              <w:start w:w="120" w:type="dxa"/>
              <w:bottom w:w="80" w:type="dxa"/>
              <w:end w:w="120" w:type="dxa"/>
            </w:tcMar>
          </w:tcPr>
          <w:p>
            <w:pPr>
              <w:spacing w:after="40" w:line="259" w:lineRule="auto"/>
            </w:pPr>
            <w:r>
              <w:rPr>
                <w:sz w:val="19"/>
              </w:rPr>
              <w:t>Converts learned GNN preferences into bounded CIO/TTT updates.</w:t>
            </w:r>
          </w:p>
        </w:tc>
      </w:tr>
      <w:tr>
        <w:tc>
          <w:tcPr>
            <w:tcW w:type="dxa" w:w="3528"/>
            <w:vAlign w:val="center"/>
            <w:tcMar>
              <w:top w:w="80" w:type="dxa"/>
              <w:start w:w="120" w:type="dxa"/>
              <w:bottom w:w="80" w:type="dxa"/>
              <w:end w:w="120" w:type="dxa"/>
            </w:tcMar>
          </w:tcPr>
          <w:p>
            <w:pPr>
              <w:spacing w:after="40" w:line="259" w:lineRule="auto"/>
            </w:pPr>
            <w:r>
              <w:rPr>
                <w:sz w:val="19"/>
              </w:rPr>
              <w:t>src/handover_gnn_dqn/policies/policies.py</w:t>
            </w:r>
          </w:p>
        </w:tc>
        <w:tc>
          <w:tcPr>
            <w:tcW w:type="dxa" w:w="5616"/>
            <w:vAlign w:val="center"/>
            <w:tcMar>
              <w:top w:w="80" w:type="dxa"/>
              <w:start w:w="120" w:type="dxa"/>
              <w:bottom w:w="80" w:type="dxa"/>
              <w:end w:w="120" w:type="dxa"/>
            </w:tcMar>
          </w:tcPr>
          <w:p>
            <w:pPr>
              <w:spacing w:after="40" w:line="259" w:lineRule="auto"/>
            </w:pPr>
            <w:r>
              <w:rPr>
                <w:sz w:val="19"/>
              </w:rPr>
              <w:t>Classical baselines and learned policies used in evaluation.</w:t>
            </w:r>
          </w:p>
        </w:tc>
      </w:tr>
      <w:tr>
        <w:tc>
          <w:tcPr>
            <w:tcW w:type="dxa" w:w="3528"/>
            <w:vAlign w:val="center"/>
            <w:tcMar>
              <w:top w:w="80" w:type="dxa"/>
              <w:start w:w="120" w:type="dxa"/>
              <w:bottom w:w="80" w:type="dxa"/>
              <w:end w:w="120" w:type="dxa"/>
            </w:tcMar>
          </w:tcPr>
          <w:p>
            <w:pPr>
              <w:spacing w:after="40" w:line="259" w:lineRule="auto"/>
            </w:pPr>
            <w:r>
              <w:rPr>
                <w:sz w:val="19"/>
              </w:rPr>
              <w:t>configs/experiments/multiscenario_ue.json</w:t>
            </w:r>
          </w:p>
        </w:tc>
        <w:tc>
          <w:tcPr>
            <w:tcW w:type="dxa" w:w="5616"/>
            <w:vAlign w:val="center"/>
            <w:tcMar>
              <w:top w:w="80" w:type="dxa"/>
              <w:start w:w="120" w:type="dxa"/>
              <w:bottom w:w="80" w:type="dxa"/>
              <w:end w:w="120" w:type="dxa"/>
            </w:tcMar>
          </w:tcPr>
          <w:p>
            <w:pPr>
              <w:spacing w:after="40" w:line="259" w:lineRule="auto"/>
            </w:pPr>
            <w:r>
              <w:rPr>
                <w:sz w:val="19"/>
              </w:rPr>
              <w:t>Clean 300-episode UE-only production run.</w:t>
            </w:r>
          </w:p>
        </w:tc>
      </w:tr>
      <w:tr>
        <w:tc>
          <w:tcPr>
            <w:tcW w:type="dxa" w:w="3528"/>
            <w:vAlign w:val="center"/>
            <w:tcMar>
              <w:top w:w="80" w:type="dxa"/>
              <w:start w:w="120" w:type="dxa"/>
              <w:bottom w:w="80" w:type="dxa"/>
              <w:end w:w="120" w:type="dxa"/>
            </w:tcMar>
          </w:tcPr>
          <w:p>
            <w:pPr>
              <w:spacing w:after="40" w:line="259" w:lineRule="auto"/>
            </w:pPr>
            <w:r>
              <w:rPr>
                <w:sz w:val="19"/>
              </w:rPr>
              <w:t>configs/experiments/multiscenario_ue_defense.json</w:t>
            </w:r>
          </w:p>
        </w:tc>
        <w:tc>
          <w:tcPr>
            <w:tcW w:type="dxa" w:w="5616"/>
            <w:vAlign w:val="center"/>
            <w:tcMar>
              <w:top w:w="80" w:type="dxa"/>
              <w:start w:w="120" w:type="dxa"/>
              <w:bottom w:w="80" w:type="dxa"/>
              <w:end w:w="120" w:type="dxa"/>
            </w:tcMar>
          </w:tcPr>
          <w:p>
            <w:pPr>
              <w:spacing w:after="40" w:line="259" w:lineRule="auto"/>
            </w:pPr>
            <w:r>
              <w:rPr>
                <w:sz w:val="19"/>
              </w:rPr>
              <w:t>Longer defense run design: BC warm start, PER, n-step, validation, curriculum.</w:t>
            </w:r>
          </w:p>
        </w:tc>
      </w:tr>
    </w:tbl>
    <w:p>
      <w:pPr>
        <w:spacing w:after="40"/>
      </w:pPr>
    </w:p>
    <w:p>
      <w:pPr>
        <w:pStyle w:val="Heading1"/>
      </w:pPr>
      <w:r>
        <w:t>3. Wireless Background In Simple Language</w:t>
      </w:r>
    </w:p>
    <w:p>
      <w:pPr>
        <w:pStyle w:val="Heading2"/>
      </w:pPr>
      <w:r>
        <w:t>Key Terms</w:t>
      </w:r>
    </w:p>
    <w:tbl>
      <w:tblPr>
        <w:tblStyle w:val="TableGrid"/>
        <w:tblW w:type="dxa" w:w="9144"/>
        <w:jc w:val="left"/>
        <w:tblLayout w:type="fixed"/>
        <w:tblLook w:firstColumn="1" w:firstRow="1" w:lastColumn="0" w:lastRow="0" w:noHBand="0" w:noVBand="1" w:val="04A0"/>
      </w:tblPr>
      <w:tblGrid>
        <w:gridCol w:w="3120"/>
        <w:gridCol w:w="3120"/>
        <w:gridCol w:w="3120"/>
      </w:tblGrid>
      <w:tr>
        <w:trPr>
          <w:tblHeader w:val="true"/>
        </w:trPr>
        <w:tc>
          <w:tcPr>
            <w:tcW w:type="dxa" w:w="1440"/>
            <w:shd w:fill="E8EEF5"/>
            <w:vAlign w:val="center"/>
            <w:tcMar>
              <w:top w:w="80" w:type="dxa"/>
              <w:start w:w="120" w:type="dxa"/>
              <w:bottom w:w="80" w:type="dxa"/>
              <w:end w:w="120" w:type="dxa"/>
            </w:tcMar>
          </w:tcPr>
          <w:p>
            <w:pPr>
              <w:spacing w:after="40" w:line="259" w:lineRule="auto"/>
            </w:pPr>
            <w:r>
              <w:rPr>
                <w:b/>
                <w:color w:val="1F4D78"/>
                <w:sz w:val="19"/>
              </w:rPr>
              <w:t>Term</w:t>
            </w:r>
          </w:p>
        </w:tc>
        <w:tc>
          <w:tcPr>
            <w:tcW w:type="dxa" w:w="3312"/>
            <w:shd w:fill="E8EEF5"/>
            <w:vAlign w:val="center"/>
            <w:tcMar>
              <w:top w:w="80" w:type="dxa"/>
              <w:start w:w="120" w:type="dxa"/>
              <w:bottom w:w="80" w:type="dxa"/>
              <w:end w:w="120" w:type="dxa"/>
            </w:tcMar>
          </w:tcPr>
          <w:p>
            <w:pPr>
              <w:spacing w:after="40" w:line="259" w:lineRule="auto"/>
            </w:pPr>
            <w:r>
              <w:rPr>
                <w:b/>
                <w:color w:val="1F4D78"/>
                <w:sz w:val="19"/>
              </w:rPr>
              <w:t>Plain meaning</w:t>
            </w:r>
          </w:p>
        </w:tc>
        <w:tc>
          <w:tcPr>
            <w:tcW w:type="dxa" w:w="4392"/>
            <w:shd w:fill="E8EEF5"/>
            <w:vAlign w:val="center"/>
            <w:tcMar>
              <w:top w:w="80" w:type="dxa"/>
              <w:start w:w="120" w:type="dxa"/>
              <w:bottom w:w="80" w:type="dxa"/>
              <w:end w:w="120" w:type="dxa"/>
            </w:tcMar>
          </w:tcPr>
          <w:p>
            <w:pPr>
              <w:spacing w:after="40" w:line="259" w:lineRule="auto"/>
            </w:pPr>
            <w:r>
              <w:rPr>
                <w:b/>
                <w:color w:val="1F4D78"/>
                <w:sz w:val="19"/>
              </w:rPr>
              <w:t>In this project</w:t>
            </w:r>
          </w:p>
        </w:tc>
      </w:tr>
      <w:tr>
        <w:tc>
          <w:tcPr>
            <w:tcW w:type="dxa" w:w="1440"/>
            <w:vAlign w:val="center"/>
            <w:tcMar>
              <w:top w:w="80" w:type="dxa"/>
              <w:start w:w="120" w:type="dxa"/>
              <w:bottom w:w="80" w:type="dxa"/>
              <w:end w:w="120" w:type="dxa"/>
            </w:tcMar>
          </w:tcPr>
          <w:p>
            <w:pPr>
              <w:spacing w:after="40" w:line="259" w:lineRule="auto"/>
            </w:pPr>
            <w:r>
              <w:rPr>
                <w:sz w:val="19"/>
              </w:rPr>
              <w:t>UE</w:t>
            </w:r>
          </w:p>
        </w:tc>
        <w:tc>
          <w:tcPr>
            <w:tcW w:type="dxa" w:w="3312"/>
            <w:vAlign w:val="center"/>
            <w:tcMar>
              <w:top w:w="80" w:type="dxa"/>
              <w:start w:w="120" w:type="dxa"/>
              <w:bottom w:w="80" w:type="dxa"/>
              <w:end w:w="120" w:type="dxa"/>
            </w:tcMar>
          </w:tcPr>
          <w:p>
            <w:pPr>
              <w:spacing w:after="40" w:line="259" w:lineRule="auto"/>
            </w:pPr>
            <w:r>
              <w:rPr>
                <w:sz w:val="19"/>
              </w:rPr>
              <w:t>User equipment, like a phone or modem.</w:t>
            </w:r>
          </w:p>
        </w:tc>
        <w:tc>
          <w:tcPr>
            <w:tcW w:type="dxa" w:w="4392"/>
            <w:vAlign w:val="center"/>
            <w:tcMar>
              <w:top w:w="80" w:type="dxa"/>
              <w:start w:w="120" w:type="dxa"/>
              <w:bottom w:w="80" w:type="dxa"/>
              <w:end w:w="120" w:type="dxa"/>
            </w:tcMar>
          </w:tcPr>
          <w:p>
            <w:pPr>
              <w:spacing w:after="40" w:line="259" w:lineRule="auto"/>
            </w:pPr>
            <w:r>
              <w:rPr>
                <w:sz w:val="19"/>
              </w:rPr>
              <w:t>Each UE moves, measures nearby cells, and chooses a serving cell.</w:t>
            </w:r>
          </w:p>
        </w:tc>
      </w:tr>
      <w:tr>
        <w:tc>
          <w:tcPr>
            <w:tcW w:type="dxa" w:w="1440"/>
            <w:vAlign w:val="center"/>
            <w:tcMar>
              <w:top w:w="80" w:type="dxa"/>
              <w:start w:w="120" w:type="dxa"/>
              <w:bottom w:w="80" w:type="dxa"/>
              <w:end w:w="120" w:type="dxa"/>
            </w:tcMar>
          </w:tcPr>
          <w:p>
            <w:pPr>
              <w:spacing w:after="40" w:line="259" w:lineRule="auto"/>
            </w:pPr>
            <w:r>
              <w:rPr>
                <w:sz w:val="19"/>
              </w:rPr>
              <w:t>Cell</w:t>
            </w:r>
          </w:p>
        </w:tc>
        <w:tc>
          <w:tcPr>
            <w:tcW w:type="dxa" w:w="3312"/>
            <w:vAlign w:val="center"/>
            <w:tcMar>
              <w:top w:w="80" w:type="dxa"/>
              <w:start w:w="120" w:type="dxa"/>
              <w:bottom w:w="80" w:type="dxa"/>
              <w:end w:w="120" w:type="dxa"/>
            </w:tcMar>
          </w:tcPr>
          <w:p>
            <w:pPr>
              <w:spacing w:after="40" w:line="259" w:lineRule="auto"/>
            </w:pPr>
            <w:r>
              <w:rPr>
                <w:sz w:val="19"/>
              </w:rPr>
              <w:t>A base-station sector or tower coverage point.</w:t>
            </w:r>
          </w:p>
        </w:tc>
        <w:tc>
          <w:tcPr>
            <w:tcW w:type="dxa" w:w="4392"/>
            <w:vAlign w:val="center"/>
            <w:tcMar>
              <w:top w:w="80" w:type="dxa"/>
              <w:start w:w="120" w:type="dxa"/>
              <w:bottom w:w="80" w:type="dxa"/>
              <w:end w:w="120" w:type="dxa"/>
            </w:tcMar>
          </w:tcPr>
          <w:p>
            <w:pPr>
              <w:spacing w:after="40" w:line="259" w:lineRule="auto"/>
            </w:pPr>
            <w:r>
              <w:rPr>
                <w:sz w:val="19"/>
              </w:rPr>
              <w:t>A graph node that can serve UEs.</w:t>
            </w:r>
          </w:p>
        </w:tc>
      </w:tr>
      <w:tr>
        <w:tc>
          <w:tcPr>
            <w:tcW w:type="dxa" w:w="1440"/>
            <w:vAlign w:val="center"/>
            <w:tcMar>
              <w:top w:w="80" w:type="dxa"/>
              <w:start w:w="120" w:type="dxa"/>
              <w:bottom w:w="80" w:type="dxa"/>
              <w:end w:w="120" w:type="dxa"/>
            </w:tcMar>
          </w:tcPr>
          <w:p>
            <w:pPr>
              <w:spacing w:after="40" w:line="259" w:lineRule="auto"/>
            </w:pPr>
            <w:r>
              <w:rPr>
                <w:sz w:val="19"/>
              </w:rPr>
              <w:t>Handover</w:t>
            </w:r>
          </w:p>
        </w:tc>
        <w:tc>
          <w:tcPr>
            <w:tcW w:type="dxa" w:w="3312"/>
            <w:vAlign w:val="center"/>
            <w:tcMar>
              <w:top w:w="80" w:type="dxa"/>
              <w:start w:w="120" w:type="dxa"/>
              <w:bottom w:w="80" w:type="dxa"/>
              <w:end w:w="120" w:type="dxa"/>
            </w:tcMar>
          </w:tcPr>
          <w:p>
            <w:pPr>
              <w:spacing w:after="40" w:line="259" w:lineRule="auto"/>
            </w:pPr>
            <w:r>
              <w:rPr>
                <w:sz w:val="19"/>
              </w:rPr>
              <w:t>Moving a UE from one serving cell to another.</w:t>
            </w:r>
          </w:p>
        </w:tc>
        <w:tc>
          <w:tcPr>
            <w:tcW w:type="dxa" w:w="4392"/>
            <w:vAlign w:val="center"/>
            <w:tcMar>
              <w:top w:w="80" w:type="dxa"/>
              <w:start w:w="120" w:type="dxa"/>
              <w:bottom w:w="80" w:type="dxa"/>
              <w:end w:w="120" w:type="dxa"/>
            </w:tcMar>
          </w:tcPr>
          <w:p>
            <w:pPr>
              <w:spacing w:after="40" w:line="259" w:lineRule="auto"/>
            </w:pPr>
            <w:r>
              <w:rPr>
                <w:sz w:val="19"/>
              </w:rPr>
              <w:t>The model action is the target cell index. Staying is also an action.</w:t>
            </w:r>
          </w:p>
        </w:tc>
      </w:tr>
      <w:tr>
        <w:tc>
          <w:tcPr>
            <w:tcW w:type="dxa" w:w="1440"/>
            <w:vAlign w:val="center"/>
            <w:tcMar>
              <w:top w:w="80" w:type="dxa"/>
              <w:start w:w="120" w:type="dxa"/>
              <w:bottom w:w="80" w:type="dxa"/>
              <w:end w:w="120" w:type="dxa"/>
            </w:tcMar>
          </w:tcPr>
          <w:p>
            <w:pPr>
              <w:spacing w:after="40" w:line="259" w:lineRule="auto"/>
            </w:pPr>
            <w:r>
              <w:rPr>
                <w:sz w:val="19"/>
              </w:rPr>
              <w:t>RSRP</w:t>
            </w:r>
          </w:p>
        </w:tc>
        <w:tc>
          <w:tcPr>
            <w:tcW w:type="dxa" w:w="3312"/>
            <w:vAlign w:val="center"/>
            <w:tcMar>
              <w:top w:w="80" w:type="dxa"/>
              <w:start w:w="120" w:type="dxa"/>
              <w:bottom w:w="80" w:type="dxa"/>
              <w:end w:w="120" w:type="dxa"/>
            </w:tcMar>
          </w:tcPr>
          <w:p>
            <w:pPr>
              <w:spacing w:after="40" w:line="259" w:lineRule="auto"/>
            </w:pPr>
            <w:r>
              <w:rPr>
                <w:sz w:val="19"/>
              </w:rPr>
              <w:t>Reference Signal Received Power: signal strength.</w:t>
            </w:r>
          </w:p>
        </w:tc>
        <w:tc>
          <w:tcPr>
            <w:tcW w:type="dxa" w:w="4392"/>
            <w:vAlign w:val="center"/>
            <w:tcMar>
              <w:top w:w="80" w:type="dxa"/>
              <w:start w:w="120" w:type="dxa"/>
              <w:bottom w:w="80" w:type="dxa"/>
              <w:end w:w="120" w:type="dxa"/>
            </w:tcMar>
          </w:tcPr>
          <w:p>
            <w:pPr>
              <w:spacing w:after="40" w:line="259" w:lineRule="auto"/>
            </w:pPr>
            <w:r>
              <w:rPr>
                <w:sz w:val="19"/>
              </w:rPr>
              <w:t>Used to know which cells are strong enough.</w:t>
            </w:r>
          </w:p>
        </w:tc>
      </w:tr>
      <w:tr>
        <w:tc>
          <w:tcPr>
            <w:tcW w:type="dxa" w:w="1440"/>
            <w:vAlign w:val="center"/>
            <w:tcMar>
              <w:top w:w="80" w:type="dxa"/>
              <w:start w:w="120" w:type="dxa"/>
              <w:bottom w:w="80" w:type="dxa"/>
              <w:end w:w="120" w:type="dxa"/>
            </w:tcMar>
          </w:tcPr>
          <w:p>
            <w:pPr>
              <w:spacing w:after="40" w:line="259" w:lineRule="auto"/>
            </w:pPr>
            <w:r>
              <w:rPr>
                <w:sz w:val="19"/>
              </w:rPr>
              <w:t>RSRQ</w:t>
            </w:r>
          </w:p>
        </w:tc>
        <w:tc>
          <w:tcPr>
            <w:tcW w:type="dxa" w:w="3312"/>
            <w:vAlign w:val="center"/>
            <w:tcMar>
              <w:top w:w="80" w:type="dxa"/>
              <w:start w:w="120" w:type="dxa"/>
              <w:bottom w:w="80" w:type="dxa"/>
              <w:end w:w="120" w:type="dxa"/>
            </w:tcMar>
          </w:tcPr>
          <w:p>
            <w:pPr>
              <w:spacing w:after="40" w:line="259" w:lineRule="auto"/>
            </w:pPr>
            <w:r>
              <w:rPr>
                <w:sz w:val="19"/>
              </w:rPr>
              <w:t>Reference Signal Received Quality: quality affected by interference/load.</w:t>
            </w:r>
          </w:p>
        </w:tc>
        <w:tc>
          <w:tcPr>
            <w:tcW w:type="dxa" w:w="4392"/>
            <w:vAlign w:val="center"/>
            <w:tcMar>
              <w:top w:w="80" w:type="dxa"/>
              <w:start w:w="120" w:type="dxa"/>
              <w:bottom w:w="80" w:type="dxa"/>
              <w:end w:w="120" w:type="dxa"/>
            </w:tcMar>
          </w:tcPr>
          <w:p>
            <w:pPr>
              <w:spacing w:after="40" w:line="259" w:lineRule="auto"/>
            </w:pPr>
            <w:r>
              <w:rPr>
                <w:sz w:val="19"/>
              </w:rPr>
              <w:t>Used as a UE-observable load/interference proxy, not real PRB.</w:t>
            </w:r>
          </w:p>
        </w:tc>
      </w:tr>
      <w:tr>
        <w:tc>
          <w:tcPr>
            <w:tcW w:type="dxa" w:w="1440"/>
            <w:vAlign w:val="center"/>
            <w:tcMar>
              <w:top w:w="80" w:type="dxa"/>
              <w:start w:w="120" w:type="dxa"/>
              <w:bottom w:w="80" w:type="dxa"/>
              <w:end w:w="120" w:type="dxa"/>
            </w:tcMar>
          </w:tcPr>
          <w:p>
            <w:pPr>
              <w:spacing w:after="40" w:line="259" w:lineRule="auto"/>
            </w:pPr>
            <w:r>
              <w:rPr>
                <w:sz w:val="19"/>
              </w:rPr>
              <w:t>PRB</w:t>
            </w:r>
          </w:p>
        </w:tc>
        <w:tc>
          <w:tcPr>
            <w:tcW w:type="dxa" w:w="3312"/>
            <w:vAlign w:val="center"/>
            <w:tcMar>
              <w:top w:w="80" w:type="dxa"/>
              <w:start w:w="120" w:type="dxa"/>
              <w:bottom w:w="80" w:type="dxa"/>
              <w:end w:w="120" w:type="dxa"/>
            </w:tcMar>
          </w:tcPr>
          <w:p>
            <w:pPr>
              <w:spacing w:after="40" w:line="259" w:lineRule="auto"/>
            </w:pPr>
            <w:r>
              <w:rPr>
                <w:sz w:val="19"/>
              </w:rPr>
              <w:t>Physical Resource Block, a real radio resource counter.</w:t>
            </w:r>
          </w:p>
        </w:tc>
        <w:tc>
          <w:tcPr>
            <w:tcW w:type="dxa" w:w="4392"/>
            <w:vAlign w:val="center"/>
            <w:tcMar>
              <w:top w:w="80" w:type="dxa"/>
              <w:start w:w="120" w:type="dxa"/>
              <w:bottom w:w="80" w:type="dxa"/>
              <w:end w:w="120" w:type="dxa"/>
            </w:tcMar>
          </w:tcPr>
          <w:p>
            <w:pPr>
              <w:spacing w:after="40" w:line="259" w:lineRule="auto"/>
            </w:pPr>
            <w:r>
              <w:rPr>
                <w:sz w:val="19"/>
              </w:rPr>
              <w:t>Only used in O-RAN/E2 profile when actually available.</w:t>
            </w:r>
          </w:p>
        </w:tc>
      </w:tr>
      <w:tr>
        <w:tc>
          <w:tcPr>
            <w:tcW w:type="dxa" w:w="1440"/>
            <w:vAlign w:val="center"/>
            <w:tcMar>
              <w:top w:w="80" w:type="dxa"/>
              <w:start w:w="120" w:type="dxa"/>
              <w:bottom w:w="80" w:type="dxa"/>
              <w:end w:w="120" w:type="dxa"/>
            </w:tcMar>
          </w:tcPr>
          <w:p>
            <w:pPr>
              <w:spacing w:after="40" w:line="259" w:lineRule="auto"/>
            </w:pPr>
            <w:r>
              <w:rPr>
                <w:sz w:val="19"/>
              </w:rPr>
              <w:t>CIO</w:t>
            </w:r>
          </w:p>
        </w:tc>
        <w:tc>
          <w:tcPr>
            <w:tcW w:type="dxa" w:w="3312"/>
            <w:vAlign w:val="center"/>
            <w:tcMar>
              <w:top w:w="80" w:type="dxa"/>
              <w:start w:w="120" w:type="dxa"/>
              <w:bottom w:w="80" w:type="dxa"/>
              <w:end w:w="120" w:type="dxa"/>
            </w:tcMar>
          </w:tcPr>
          <w:p>
            <w:pPr>
              <w:spacing w:after="40" w:line="259" w:lineRule="auto"/>
            </w:pPr>
            <w:r>
              <w:rPr>
                <w:sz w:val="19"/>
              </w:rPr>
              <w:t>Cell Individual Offset.</w:t>
            </w:r>
          </w:p>
        </w:tc>
        <w:tc>
          <w:tcPr>
            <w:tcW w:type="dxa" w:w="4392"/>
            <w:vAlign w:val="center"/>
            <w:tcMar>
              <w:top w:w="80" w:type="dxa"/>
              <w:start w:w="120" w:type="dxa"/>
              <w:bottom w:w="80" w:type="dxa"/>
              <w:end w:w="120" w:type="dxa"/>
            </w:tcMar>
          </w:tcPr>
          <w:p>
            <w:pPr>
              <w:spacing w:after="40" w:line="259" w:lineRule="auto"/>
            </w:pPr>
            <w:r>
              <w:rPr>
                <w:sz w:val="19"/>
              </w:rPr>
              <w:t>SON changes CIO to make a target cell slightly more or less attractive.</w:t>
            </w:r>
          </w:p>
        </w:tc>
      </w:tr>
      <w:tr>
        <w:tc>
          <w:tcPr>
            <w:tcW w:type="dxa" w:w="1440"/>
            <w:vAlign w:val="center"/>
            <w:tcMar>
              <w:top w:w="80" w:type="dxa"/>
              <w:start w:w="120" w:type="dxa"/>
              <w:bottom w:w="80" w:type="dxa"/>
              <w:end w:w="120" w:type="dxa"/>
            </w:tcMar>
          </w:tcPr>
          <w:p>
            <w:pPr>
              <w:spacing w:after="40" w:line="259" w:lineRule="auto"/>
            </w:pPr>
            <w:r>
              <w:rPr>
                <w:sz w:val="19"/>
              </w:rPr>
              <w:t>TTT</w:t>
            </w:r>
          </w:p>
        </w:tc>
        <w:tc>
          <w:tcPr>
            <w:tcW w:type="dxa" w:w="3312"/>
            <w:vAlign w:val="center"/>
            <w:tcMar>
              <w:top w:w="80" w:type="dxa"/>
              <w:start w:w="120" w:type="dxa"/>
              <w:bottom w:w="80" w:type="dxa"/>
              <w:end w:w="120" w:type="dxa"/>
            </w:tcMar>
          </w:tcPr>
          <w:p>
            <w:pPr>
              <w:spacing w:after="40" w:line="259" w:lineRule="auto"/>
            </w:pPr>
            <w:r>
              <w:rPr>
                <w:sz w:val="19"/>
              </w:rPr>
              <w:t>Time To Trigger.</w:t>
            </w:r>
          </w:p>
        </w:tc>
        <w:tc>
          <w:tcPr>
            <w:tcW w:type="dxa" w:w="4392"/>
            <w:vAlign w:val="center"/>
            <w:tcMar>
              <w:top w:w="80" w:type="dxa"/>
              <w:start w:w="120" w:type="dxa"/>
              <w:bottom w:w="80" w:type="dxa"/>
              <w:end w:w="120" w:type="dxa"/>
            </w:tcMar>
          </w:tcPr>
          <w:p>
            <w:pPr>
              <w:spacing w:after="40" w:line="259" w:lineRule="auto"/>
            </w:pPr>
            <w:r>
              <w:rPr>
                <w:sz w:val="19"/>
              </w:rPr>
              <w:t>SON changes how many steps a condition must remain true before handover.</w:t>
            </w:r>
          </w:p>
        </w:tc>
      </w:tr>
      <w:tr>
        <w:tc>
          <w:tcPr>
            <w:tcW w:type="dxa" w:w="1440"/>
            <w:vAlign w:val="center"/>
            <w:tcMar>
              <w:top w:w="80" w:type="dxa"/>
              <w:start w:w="120" w:type="dxa"/>
              <w:bottom w:w="80" w:type="dxa"/>
              <w:end w:w="120" w:type="dxa"/>
            </w:tcMar>
          </w:tcPr>
          <w:p>
            <w:pPr>
              <w:spacing w:after="40" w:line="259" w:lineRule="auto"/>
            </w:pPr>
            <w:r>
              <w:rPr>
                <w:sz w:val="19"/>
              </w:rPr>
              <w:t>Ping-pong</w:t>
            </w:r>
          </w:p>
        </w:tc>
        <w:tc>
          <w:tcPr>
            <w:tcW w:type="dxa" w:w="3312"/>
            <w:vAlign w:val="center"/>
            <w:tcMar>
              <w:top w:w="80" w:type="dxa"/>
              <w:start w:w="120" w:type="dxa"/>
              <w:bottom w:w="80" w:type="dxa"/>
              <w:end w:w="120" w:type="dxa"/>
            </w:tcMar>
          </w:tcPr>
          <w:p>
            <w:pPr>
              <w:spacing w:after="40" w:line="259" w:lineRule="auto"/>
            </w:pPr>
            <w:r>
              <w:rPr>
                <w:sz w:val="19"/>
              </w:rPr>
              <w:t>UE quickly returns to the previous cell.</w:t>
            </w:r>
          </w:p>
        </w:tc>
        <w:tc>
          <w:tcPr>
            <w:tcW w:type="dxa" w:w="4392"/>
            <w:vAlign w:val="center"/>
            <w:tcMar>
              <w:top w:w="80" w:type="dxa"/>
              <w:start w:w="120" w:type="dxa"/>
              <w:bottom w:w="80" w:type="dxa"/>
              <w:end w:w="120" w:type="dxa"/>
            </w:tcMar>
          </w:tcPr>
          <w:p>
            <w:pPr>
              <w:spacing w:after="40" w:line="259" w:lineRule="auto"/>
            </w:pPr>
            <w:r>
              <w:rPr>
                <w:sz w:val="19"/>
              </w:rPr>
              <w:t>Penalized because it wastes signaling and hurts stability.</w:t>
            </w:r>
          </w:p>
        </w:tc>
      </w:tr>
    </w:tbl>
    <w:p>
      <w:pPr>
        <w:spacing w:after="40"/>
      </w:pPr>
    </w:p>
    <w:p>
      <w:pPr>
        <w:pStyle w:val="Heading2"/>
      </w:pPr>
      <w:r>
        <w:t>A3 Handover Rule</w:t>
      </w:r>
    </w:p>
    <w:p>
      <w:r>
        <w:t>The classical A3 rule says: hand over when a neighbor becomes better than the serving cell by a margin, and stays better for enough time.</w:t>
      </w:r>
    </w:p>
    <w:p>
      <w:pPr>
        <w:spacing w:before="80" w:after="160"/>
        <w:ind w:left="216"/>
      </w:pPr>
      <w:r>
        <w:rPr>
          <w:rFonts w:ascii="Courier New" w:hAnsi="Courier New" w:eastAsia="Courier New"/>
          <w:sz w:val="18"/>
        </w:rPr>
        <w:t>A3 condition:</w:t>
        <w:br/>
      </w:r>
      <w:r>
        <w:rPr>
          <w:rFonts w:ascii="Courier New" w:hAnsi="Courier New" w:eastAsia="Courier New"/>
          <w:sz w:val="18"/>
        </w:rPr>
        <w:t>RSRP_target + CIO(source,target) &gt; RSRP_serving + A3_offset</w:t>
        <w:br/>
      </w:r>
      <w:r>
        <w:rPr>
          <w:rFonts w:ascii="Courier New" w:hAnsi="Courier New" w:eastAsia="Courier New"/>
          <w:sz w:val="18"/>
        </w:rPr>
        <w:br/>
      </w:r>
      <w:r>
        <w:rPr>
          <w:rFonts w:ascii="Courier New" w:hAnsi="Courier New" w:eastAsia="Courier New"/>
          <w:sz w:val="18"/>
        </w:rPr>
        <w:t>Only hand over if this stays true for TTT steps.</w:t>
        <w:br/>
      </w:r>
    </w:p>
    <w:p>
      <w:r>
        <w:t>Analogy: do not switch bus stops just because another stop looks slightly better for one second. Wait for it to be clearly better and stable.</w:t>
      </w:r>
    </w:p>
    <w:p>
      <w:pPr>
        <w:pStyle w:val="Heading2"/>
      </w:pPr>
      <w:r>
        <w:t>Wireless Equations Used By The Simulator</w:t>
      </w:r>
    </w:p>
    <w:p>
      <w:pPr>
        <w:spacing w:before="80" w:after="160"/>
        <w:ind w:left="216"/>
      </w:pPr>
      <w:r>
        <w:rPr>
          <w:rFonts w:ascii="Courier New" w:hAnsi="Courier New" w:eastAsia="Courier New"/>
          <w:sz w:val="18"/>
        </w:rPr>
        <w:t>Distance in km:</w:t>
        <w:br/>
      </w:r>
      <w:r>
        <w:rPr>
          <w:rFonts w:ascii="Courier New" w:hAnsi="Courier New" w:eastAsia="Courier New"/>
          <w:sz w:val="18"/>
        </w:rPr>
        <w:t>d_km = max(distance_m / 1000, 0.035)</w:t>
        <w:br/>
      </w:r>
      <w:r>
        <w:rPr>
          <w:rFonts w:ascii="Courier New" w:hAnsi="Courier New" w:eastAsia="Courier New"/>
          <w:sz w:val="18"/>
        </w:rPr>
        <w:br/>
      </w:r>
      <w:r>
        <w:rPr>
          <w:rFonts w:ascii="Courier New" w:hAnsi="Courier New" w:eastAsia="Courier New"/>
          <w:sz w:val="18"/>
        </w:rPr>
        <w:t>Path loss:</w:t>
        <w:br/>
      </w:r>
      <w:r>
        <w:rPr>
          <w:rFonts w:ascii="Courier New" w:hAnsi="Courier New" w:eastAsia="Courier New"/>
          <w:sz w:val="18"/>
        </w:rPr>
        <w:t>PL_dB = 128.1 + 37.6 * log10(d_km)</w:t>
        <w:br/>
      </w:r>
      <w:r>
        <w:rPr>
          <w:rFonts w:ascii="Courier New" w:hAnsi="Courier New" w:eastAsia="Courier New"/>
          <w:sz w:val="18"/>
        </w:rPr>
        <w:br/>
      </w:r>
      <w:r>
        <w:rPr>
          <w:rFonts w:ascii="Courier New" w:hAnsi="Courier New" w:eastAsia="Courier New"/>
          <w:sz w:val="18"/>
        </w:rPr>
        <w:t>Received signal strength:</w:t>
        <w:br/>
      </w:r>
      <w:r>
        <w:rPr>
          <w:rFonts w:ascii="Courier New" w:hAnsi="Courier New" w:eastAsia="Courier New"/>
          <w:sz w:val="18"/>
        </w:rPr>
        <w:t>RSRP_dBm = TxPower_dBm - PL_dB + shadowing + noise</w:t>
        <w:br/>
      </w:r>
      <w:r>
        <w:rPr>
          <w:rFonts w:ascii="Courier New" w:hAnsi="Courier New" w:eastAsia="Courier New"/>
          <w:sz w:val="18"/>
        </w:rPr>
        <w:br/>
      </w:r>
      <w:r>
        <w:rPr>
          <w:rFonts w:ascii="Courier New" w:hAnsi="Courier New" w:eastAsia="Courier New"/>
          <w:sz w:val="18"/>
        </w:rPr>
        <w:t>Quality from RSRP:</w:t>
        <w:br/>
      </w:r>
      <w:r>
        <w:rPr>
          <w:rFonts w:ascii="Courier New" w:hAnsi="Courier New" w:eastAsia="Courier New"/>
          <w:sz w:val="18"/>
        </w:rPr>
        <w:t>quality = sigmoid((RSRP + 96) / 7), clipped to [0.04, 1.0]</w:t>
        <w:br/>
      </w:r>
      <w:r>
        <w:rPr>
          <w:rFonts w:ascii="Courier New" w:hAnsi="Courier New" w:eastAsia="Courier New"/>
          <w:sz w:val="18"/>
        </w:rPr>
        <w:br/>
      </w:r>
      <w:r>
        <w:rPr>
          <w:rFonts w:ascii="Courier New" w:hAnsi="Courier New" w:eastAsia="Courier New"/>
          <w:sz w:val="18"/>
        </w:rPr>
        <w:t>Cell load pressure:</w:t>
        <w:br/>
      </w:r>
      <w:r>
        <w:rPr>
          <w:rFonts w:ascii="Courier New" w:hAnsi="Courier New" w:eastAsia="Courier New"/>
          <w:sz w:val="18"/>
        </w:rPr>
        <w:t>pressure_ue = demand_mbps / max(quality, quality_floor)</w:t>
        <w:br/>
      </w:r>
      <w:r>
        <w:rPr>
          <w:rFonts w:ascii="Courier New" w:hAnsi="Courier New" w:eastAsia="Courier New"/>
          <w:sz w:val="18"/>
        </w:rPr>
        <w:t>load_cell = sum(pressure_ue served by cell) / cell_capacity_mbps</w:t>
        <w:br/>
      </w:r>
      <w:r>
        <w:rPr>
          <w:rFonts w:ascii="Courier New" w:hAnsi="Courier New" w:eastAsia="Courier New"/>
          <w:sz w:val="18"/>
        </w:rPr>
        <w:br/>
      </w:r>
      <w:r>
        <w:rPr>
          <w:rFonts w:ascii="Courier New" w:hAnsi="Courier New" w:eastAsia="Courier New"/>
          <w:sz w:val="18"/>
        </w:rPr>
        <w:t>Throughput:</w:t>
        <w:br/>
      </w:r>
      <w:r>
        <w:rPr>
          <w:rFonts w:ascii="Courier New" w:hAnsi="Courier New" w:eastAsia="Courier New"/>
          <w:sz w:val="18"/>
        </w:rPr>
        <w:t>throughput_ue = demand_ue / max(load_serving_cell, 1)</w:t>
        <w:br/>
      </w:r>
      <w:r>
        <w:rPr>
          <w:rFonts w:ascii="Courier New" w:hAnsi="Courier New" w:eastAsia="Courier New"/>
          <w:sz w:val="18"/>
        </w:rPr>
        <w:t>If the serving RSRP is below threshold, throughput is reduced strongly.</w:t>
        <w:br/>
      </w:r>
      <w:r>
        <w:rPr>
          <w:rFonts w:ascii="Courier New" w:hAnsi="Courier New" w:eastAsia="Courier New"/>
          <w:sz w:val="18"/>
        </w:rPr>
        <w:t>If a handover happens this step, throughput is reduced by interruption cost.</w:t>
        <w:br/>
      </w:r>
    </w:p>
    <w:p>
      <w:r>
        <w:t>Simple meaning: if many users are attached to the same cell, each user gets a smaller share. If the signal is weak, the user needs more radio effort for the same demand, which increases cell pressure.</w:t>
      </w:r>
    </w:p>
    <w:p>
      <w:pPr>
        <w:pStyle w:val="Heading1"/>
      </w:pPr>
      <w:r>
        <w:t>4. Data And Scenario Design</w:t>
      </w:r>
    </w:p>
    <w:p>
      <w:r>
        <w:t>The project trains across multiple scenario families so the model does not memorize one map. The GNN is important because it sees relationships between cells rather than a fixed list of cell IDs.</w:t>
      </w:r>
    </w:p>
    <w:tbl>
      <w:tblPr>
        <w:tblStyle w:val="TableGrid"/>
        <w:tblW w:type="dxa" w:w="9144"/>
        <w:jc w:val="left"/>
        <w:tblLayout w:type="fixed"/>
        <w:tblLook w:firstColumn="1" w:firstRow="1" w:lastColumn="0" w:lastRow="0" w:noHBand="0" w:noVBand="1" w:val="04A0"/>
      </w:tblPr>
      <w:tblGrid>
        <w:gridCol w:w="3120"/>
        <w:gridCol w:w="3120"/>
        <w:gridCol w:w="3120"/>
      </w:tblGrid>
      <w:tr>
        <w:trPr>
          <w:tblHeader w:val="true"/>
        </w:trPr>
        <w:tc>
          <w:tcPr>
            <w:tcW w:type="dxa" w:w="2232"/>
            <w:shd w:fill="E8EEF5"/>
            <w:vAlign w:val="center"/>
            <w:tcMar>
              <w:top w:w="80" w:type="dxa"/>
              <w:start w:w="120" w:type="dxa"/>
              <w:bottom w:w="80" w:type="dxa"/>
              <w:end w:w="120" w:type="dxa"/>
            </w:tcMar>
          </w:tcPr>
          <w:p>
            <w:pPr>
              <w:spacing w:after="40" w:line="259" w:lineRule="auto"/>
            </w:pPr>
            <w:r>
              <w:rPr>
                <w:b/>
                <w:color w:val="1F4D78"/>
                <w:sz w:val="19"/>
              </w:rPr>
              <w:t>Scenario</w:t>
            </w:r>
          </w:p>
        </w:tc>
        <w:tc>
          <w:tcPr>
            <w:tcW w:type="dxa" w:w="1944"/>
            <w:shd w:fill="E8EEF5"/>
            <w:vAlign w:val="center"/>
            <w:tcMar>
              <w:top w:w="80" w:type="dxa"/>
              <w:start w:w="120" w:type="dxa"/>
              <w:bottom w:w="80" w:type="dxa"/>
              <w:end w:w="120" w:type="dxa"/>
            </w:tcMar>
          </w:tcPr>
          <w:p>
            <w:pPr>
              <w:spacing w:after="40" w:line="259" w:lineRule="auto"/>
            </w:pPr>
            <w:r>
              <w:rPr>
                <w:b/>
                <w:color w:val="1F4D78"/>
                <w:sz w:val="19"/>
              </w:rPr>
              <w:t>Cells/UEs</w:t>
            </w:r>
          </w:p>
        </w:tc>
        <w:tc>
          <w:tcPr>
            <w:tcW w:type="dxa" w:w="4968"/>
            <w:shd w:fill="E8EEF5"/>
            <w:vAlign w:val="center"/>
            <w:tcMar>
              <w:top w:w="80" w:type="dxa"/>
              <w:start w:w="120" w:type="dxa"/>
              <w:bottom w:w="80" w:type="dxa"/>
              <w:end w:w="120" w:type="dxa"/>
            </w:tcMar>
          </w:tcPr>
          <w:p>
            <w:pPr>
              <w:spacing w:after="40" w:line="259" w:lineRule="auto"/>
            </w:pPr>
            <w:r>
              <w:rPr>
                <w:b/>
                <w:color w:val="1F4D78"/>
                <w:sz w:val="19"/>
              </w:rPr>
              <w:t>Why it exists</w:t>
            </w:r>
          </w:p>
        </w:tc>
      </w:tr>
      <w:tr>
        <w:tc>
          <w:tcPr>
            <w:tcW w:type="dxa" w:w="2232"/>
            <w:vAlign w:val="center"/>
            <w:tcMar>
              <w:top w:w="80" w:type="dxa"/>
              <w:start w:w="120" w:type="dxa"/>
              <w:bottom w:w="80" w:type="dxa"/>
              <w:end w:w="120" w:type="dxa"/>
            </w:tcMar>
          </w:tcPr>
          <w:p>
            <w:pPr>
              <w:spacing w:after="40" w:line="259" w:lineRule="auto"/>
            </w:pPr>
            <w:r>
              <w:rPr>
                <w:sz w:val="19"/>
              </w:rPr>
              <w:t>dense_urban</w:t>
            </w:r>
          </w:p>
        </w:tc>
        <w:tc>
          <w:tcPr>
            <w:tcW w:type="dxa" w:w="1944"/>
            <w:vAlign w:val="center"/>
            <w:tcMar>
              <w:top w:w="80" w:type="dxa"/>
              <w:start w:w="120" w:type="dxa"/>
              <w:bottom w:w="80" w:type="dxa"/>
              <w:end w:w="120" w:type="dxa"/>
            </w:tcMar>
          </w:tcPr>
          <w:p>
            <w:pPr>
              <w:spacing w:after="40" w:line="259" w:lineRule="auto"/>
            </w:pPr>
            <w:r>
              <w:rPr>
                <w:sz w:val="19"/>
              </w:rPr>
              <w:t>20 cells, 160 UEs</w:t>
            </w:r>
          </w:p>
        </w:tc>
        <w:tc>
          <w:tcPr>
            <w:tcW w:type="dxa" w:w="4968"/>
            <w:vAlign w:val="center"/>
            <w:tcMar>
              <w:top w:w="80" w:type="dxa"/>
              <w:start w:w="120" w:type="dxa"/>
              <w:bottom w:w="80" w:type="dxa"/>
              <w:end w:w="120" w:type="dxa"/>
            </w:tcMar>
          </w:tcPr>
          <w:p>
            <w:pPr>
              <w:spacing w:after="40" w:line="259" w:lineRule="auto"/>
            </w:pPr>
            <w:r>
              <w:rPr>
                <w:sz w:val="19"/>
              </w:rPr>
              <w:t>Heavy city load with mixed mobility.</w:t>
            </w:r>
          </w:p>
        </w:tc>
      </w:tr>
      <w:tr>
        <w:tc>
          <w:tcPr>
            <w:tcW w:type="dxa" w:w="2232"/>
            <w:vAlign w:val="center"/>
            <w:tcMar>
              <w:top w:w="80" w:type="dxa"/>
              <w:start w:w="120" w:type="dxa"/>
              <w:bottom w:w="80" w:type="dxa"/>
              <w:end w:w="120" w:type="dxa"/>
            </w:tcMar>
          </w:tcPr>
          <w:p>
            <w:pPr>
              <w:spacing w:after="40" w:line="259" w:lineRule="auto"/>
            </w:pPr>
            <w:r>
              <w:rPr>
                <w:sz w:val="19"/>
              </w:rPr>
              <w:t>highway</w:t>
            </w:r>
          </w:p>
        </w:tc>
        <w:tc>
          <w:tcPr>
            <w:tcW w:type="dxa" w:w="1944"/>
            <w:vAlign w:val="center"/>
            <w:tcMar>
              <w:top w:w="80" w:type="dxa"/>
              <w:start w:w="120" w:type="dxa"/>
              <w:bottom w:w="80" w:type="dxa"/>
              <w:end w:w="120" w:type="dxa"/>
            </w:tcMar>
          </w:tcPr>
          <w:p>
            <w:pPr>
              <w:spacing w:after="40" w:line="259" w:lineRule="auto"/>
            </w:pPr>
            <w:r>
              <w:rPr>
                <w:sz w:val="19"/>
              </w:rPr>
              <w:t>10 cells, 50 UEs</w:t>
            </w:r>
          </w:p>
        </w:tc>
        <w:tc>
          <w:tcPr>
            <w:tcW w:type="dxa" w:w="4968"/>
            <w:vAlign w:val="center"/>
            <w:tcMar>
              <w:top w:w="80" w:type="dxa"/>
              <w:start w:w="120" w:type="dxa"/>
              <w:bottom w:w="80" w:type="dxa"/>
              <w:end w:w="120" w:type="dxa"/>
            </w:tcMar>
          </w:tcPr>
          <w:p>
            <w:pPr>
              <w:spacing w:after="40" w:line="259" w:lineRule="auto"/>
            </w:pPr>
            <w:r>
              <w:rPr>
                <w:sz w:val="19"/>
              </w:rPr>
              <w:t>Fast movement along a road corridor; tests late handover.</w:t>
            </w:r>
          </w:p>
        </w:tc>
      </w:tr>
      <w:tr>
        <w:tc>
          <w:tcPr>
            <w:tcW w:type="dxa" w:w="2232"/>
            <w:vAlign w:val="center"/>
            <w:tcMar>
              <w:top w:w="80" w:type="dxa"/>
              <w:start w:w="120" w:type="dxa"/>
              <w:bottom w:w="80" w:type="dxa"/>
              <w:end w:w="120" w:type="dxa"/>
            </w:tcMar>
          </w:tcPr>
          <w:p>
            <w:pPr>
              <w:spacing w:after="40" w:line="259" w:lineRule="auto"/>
            </w:pPr>
            <w:r>
              <w:rPr>
                <w:sz w:val="19"/>
              </w:rPr>
              <w:t>highway_fast</w:t>
            </w:r>
          </w:p>
        </w:tc>
        <w:tc>
          <w:tcPr>
            <w:tcW w:type="dxa" w:w="1944"/>
            <w:vAlign w:val="center"/>
            <w:tcMar>
              <w:top w:w="80" w:type="dxa"/>
              <w:start w:w="120" w:type="dxa"/>
              <w:bottom w:w="80" w:type="dxa"/>
              <w:end w:w="120" w:type="dxa"/>
            </w:tcMar>
          </w:tcPr>
          <w:p>
            <w:pPr>
              <w:spacing w:after="40" w:line="259" w:lineRule="auto"/>
            </w:pPr>
            <w:r>
              <w:rPr>
                <w:sz w:val="19"/>
              </w:rPr>
              <w:t>12 cells, 60 UEs</w:t>
            </w:r>
          </w:p>
        </w:tc>
        <w:tc>
          <w:tcPr>
            <w:tcW w:type="dxa" w:w="4968"/>
            <w:vAlign w:val="center"/>
            <w:tcMar>
              <w:top w:w="80" w:type="dxa"/>
              <w:start w:w="120" w:type="dxa"/>
              <w:bottom w:w="80" w:type="dxa"/>
              <w:end w:w="120" w:type="dxa"/>
            </w:tcMar>
          </w:tcPr>
          <w:p>
            <w:pPr>
              <w:spacing w:after="40" w:line="259" w:lineRule="auto"/>
            </w:pPr>
            <w:r>
              <w:rPr>
                <w:sz w:val="19"/>
              </w:rPr>
              <w:t>80-120 km/h; forces proactive handover.</w:t>
            </w:r>
          </w:p>
        </w:tc>
      </w:tr>
      <w:tr>
        <w:tc>
          <w:tcPr>
            <w:tcW w:type="dxa" w:w="2232"/>
            <w:vAlign w:val="center"/>
            <w:tcMar>
              <w:top w:w="80" w:type="dxa"/>
              <w:start w:w="120" w:type="dxa"/>
              <w:bottom w:w="80" w:type="dxa"/>
              <w:end w:w="120" w:type="dxa"/>
            </w:tcMar>
          </w:tcPr>
          <w:p>
            <w:pPr>
              <w:spacing w:after="40" w:line="259" w:lineRule="auto"/>
            </w:pPr>
            <w:r>
              <w:rPr>
                <w:sz w:val="19"/>
              </w:rPr>
              <w:t>suburban</w:t>
            </w:r>
          </w:p>
        </w:tc>
        <w:tc>
          <w:tcPr>
            <w:tcW w:type="dxa" w:w="1944"/>
            <w:vAlign w:val="center"/>
            <w:tcMar>
              <w:top w:w="80" w:type="dxa"/>
              <w:start w:w="120" w:type="dxa"/>
              <w:bottom w:w="80" w:type="dxa"/>
              <w:end w:w="120" w:type="dxa"/>
            </w:tcMar>
          </w:tcPr>
          <w:p>
            <w:pPr>
              <w:spacing w:after="40" w:line="259" w:lineRule="auto"/>
            </w:pPr>
            <w:r>
              <w:rPr>
                <w:sz w:val="19"/>
              </w:rPr>
              <w:t>15 cells, 105 UEs</w:t>
            </w:r>
          </w:p>
        </w:tc>
        <w:tc>
          <w:tcPr>
            <w:tcW w:type="dxa" w:w="4968"/>
            <w:vAlign w:val="center"/>
            <w:tcMar>
              <w:top w:w="80" w:type="dxa"/>
              <w:start w:w="120" w:type="dxa"/>
              <w:bottom w:w="80" w:type="dxa"/>
              <w:end w:w="120" w:type="dxa"/>
            </w:tcMar>
          </w:tcPr>
          <w:p>
            <w:pPr>
              <w:spacing w:after="40" w:line="259" w:lineRule="auto"/>
            </w:pPr>
            <w:r>
              <w:rPr>
                <w:sz w:val="19"/>
              </w:rPr>
              <w:t>Medium density and mixed movement.</w:t>
            </w:r>
          </w:p>
        </w:tc>
      </w:tr>
      <w:tr>
        <w:tc>
          <w:tcPr>
            <w:tcW w:type="dxa" w:w="2232"/>
            <w:vAlign w:val="center"/>
            <w:tcMar>
              <w:top w:w="80" w:type="dxa"/>
              <w:start w:w="120" w:type="dxa"/>
              <w:bottom w:w="80" w:type="dxa"/>
              <w:end w:w="120" w:type="dxa"/>
            </w:tcMar>
          </w:tcPr>
          <w:p>
            <w:pPr>
              <w:spacing w:after="40" w:line="259" w:lineRule="auto"/>
            </w:pPr>
            <w:r>
              <w:rPr>
                <w:sz w:val="19"/>
              </w:rPr>
              <w:t>sparse_rural</w:t>
            </w:r>
          </w:p>
        </w:tc>
        <w:tc>
          <w:tcPr>
            <w:tcW w:type="dxa" w:w="1944"/>
            <w:vAlign w:val="center"/>
            <w:tcMar>
              <w:top w:w="80" w:type="dxa"/>
              <w:start w:w="120" w:type="dxa"/>
              <w:bottom w:w="80" w:type="dxa"/>
              <w:end w:w="120" w:type="dxa"/>
            </w:tcMar>
          </w:tcPr>
          <w:p>
            <w:pPr>
              <w:spacing w:after="40" w:line="259" w:lineRule="auto"/>
            </w:pPr>
            <w:r>
              <w:rPr>
                <w:sz w:val="19"/>
              </w:rPr>
              <w:t>7 cells, 25 UEs</w:t>
            </w:r>
          </w:p>
        </w:tc>
        <w:tc>
          <w:tcPr>
            <w:tcW w:type="dxa" w:w="4968"/>
            <w:vAlign w:val="center"/>
            <w:tcMar>
              <w:top w:w="80" w:type="dxa"/>
              <w:start w:w="120" w:type="dxa"/>
              <w:bottom w:w="80" w:type="dxa"/>
              <w:end w:w="120" w:type="dxa"/>
            </w:tcMar>
          </w:tcPr>
          <w:p>
            <w:pPr>
              <w:spacing w:after="40" w:line="259" w:lineRule="auto"/>
            </w:pPr>
            <w:r>
              <w:rPr>
                <w:sz w:val="19"/>
              </w:rPr>
              <w:t>Large cell spacing and limited alternatives.</w:t>
            </w:r>
          </w:p>
        </w:tc>
      </w:tr>
      <w:tr>
        <w:tc>
          <w:tcPr>
            <w:tcW w:type="dxa" w:w="2232"/>
            <w:vAlign w:val="center"/>
            <w:tcMar>
              <w:top w:w="80" w:type="dxa"/>
              <w:start w:w="120" w:type="dxa"/>
              <w:bottom w:w="80" w:type="dxa"/>
              <w:end w:w="120" w:type="dxa"/>
            </w:tcMar>
          </w:tcPr>
          <w:p>
            <w:pPr>
              <w:spacing w:after="40" w:line="259" w:lineRule="auto"/>
            </w:pPr>
            <w:r>
              <w:rPr>
                <w:sz w:val="19"/>
              </w:rPr>
              <w:t>overloaded_event</w:t>
            </w:r>
          </w:p>
        </w:tc>
        <w:tc>
          <w:tcPr>
            <w:tcW w:type="dxa" w:w="1944"/>
            <w:vAlign w:val="center"/>
            <w:tcMar>
              <w:top w:w="80" w:type="dxa"/>
              <w:start w:w="120" w:type="dxa"/>
              <w:bottom w:w="80" w:type="dxa"/>
              <w:end w:w="120" w:type="dxa"/>
            </w:tcMar>
          </w:tcPr>
          <w:p>
            <w:pPr>
              <w:spacing w:after="40" w:line="259" w:lineRule="auto"/>
            </w:pPr>
            <w:r>
              <w:rPr>
                <w:sz w:val="19"/>
              </w:rPr>
              <w:t>12 cells, 156 UEs</w:t>
            </w:r>
          </w:p>
        </w:tc>
        <w:tc>
          <w:tcPr>
            <w:tcW w:type="dxa" w:w="4968"/>
            <w:vAlign w:val="center"/>
            <w:tcMar>
              <w:top w:w="80" w:type="dxa"/>
              <w:start w:w="120" w:type="dxa"/>
              <w:bottom w:w="80" w:type="dxa"/>
              <w:end w:w="120" w:type="dxa"/>
            </w:tcMar>
          </w:tcPr>
          <w:p>
            <w:pPr>
              <w:spacing w:after="40" w:line="259" w:lineRule="auto"/>
            </w:pPr>
            <w:r>
              <w:rPr>
                <w:sz w:val="19"/>
              </w:rPr>
              <w:t>Festival/stadium congestion, mostly static UEs.</w:t>
            </w:r>
          </w:p>
        </w:tc>
      </w:tr>
      <w:tr>
        <w:tc>
          <w:tcPr>
            <w:tcW w:type="dxa" w:w="2232"/>
            <w:vAlign w:val="center"/>
            <w:tcMar>
              <w:top w:w="80" w:type="dxa"/>
              <w:start w:w="120" w:type="dxa"/>
              <w:bottom w:w="80" w:type="dxa"/>
              <w:end w:w="120" w:type="dxa"/>
            </w:tcMar>
          </w:tcPr>
          <w:p>
            <w:pPr>
              <w:spacing w:after="40" w:line="259" w:lineRule="auto"/>
            </w:pPr>
            <w:r>
              <w:rPr>
                <w:sz w:val="19"/>
              </w:rPr>
              <w:t>real_pokhara</w:t>
            </w:r>
          </w:p>
        </w:tc>
        <w:tc>
          <w:tcPr>
            <w:tcW w:type="dxa" w:w="1944"/>
            <w:vAlign w:val="center"/>
            <w:tcMar>
              <w:top w:w="80" w:type="dxa"/>
              <w:start w:w="120" w:type="dxa"/>
              <w:bottom w:w="80" w:type="dxa"/>
              <w:end w:w="120" w:type="dxa"/>
            </w:tcMar>
          </w:tcPr>
          <w:p>
            <w:pPr>
              <w:spacing w:after="40" w:line="259" w:lineRule="auto"/>
            </w:pPr>
            <w:r>
              <w:rPr>
                <w:sz w:val="19"/>
              </w:rPr>
              <w:t>OpenCellID cells</w:t>
            </w:r>
          </w:p>
        </w:tc>
        <w:tc>
          <w:tcPr>
            <w:tcW w:type="dxa" w:w="4968"/>
            <w:vAlign w:val="center"/>
            <w:tcMar>
              <w:top w:w="80" w:type="dxa"/>
              <w:start w:w="120" w:type="dxa"/>
              <w:bottom w:w="80" w:type="dxa"/>
              <w:end w:w="120" w:type="dxa"/>
            </w:tcMar>
          </w:tcPr>
          <w:p>
            <w:pPr>
              <w:spacing w:after="40" w:line="259" w:lineRule="auto"/>
            </w:pPr>
            <w:r>
              <w:rPr>
                <w:sz w:val="19"/>
              </w:rPr>
              <w:t>Real cell layout generalization.</w:t>
            </w:r>
          </w:p>
        </w:tc>
      </w:tr>
      <w:tr>
        <w:tc>
          <w:tcPr>
            <w:tcW w:type="dxa" w:w="2232"/>
            <w:vAlign w:val="center"/>
            <w:tcMar>
              <w:top w:w="80" w:type="dxa"/>
              <w:start w:w="120" w:type="dxa"/>
              <w:bottom w:w="80" w:type="dxa"/>
              <w:end w:w="120" w:type="dxa"/>
            </w:tcMar>
          </w:tcPr>
          <w:p>
            <w:pPr>
              <w:spacing w:after="40" w:line="259" w:lineRule="auto"/>
            </w:pPr>
            <w:r>
              <w:rPr>
                <w:sz w:val="19"/>
              </w:rPr>
              <w:t>pokhara_dense_peakhour</w:t>
            </w:r>
          </w:p>
        </w:tc>
        <w:tc>
          <w:tcPr>
            <w:tcW w:type="dxa" w:w="1944"/>
            <w:vAlign w:val="center"/>
            <w:tcMar>
              <w:top w:w="80" w:type="dxa"/>
              <w:start w:w="120" w:type="dxa"/>
              <w:bottom w:w="80" w:type="dxa"/>
              <w:end w:w="120" w:type="dxa"/>
            </w:tcMar>
          </w:tcPr>
          <w:p>
            <w:pPr>
              <w:spacing w:after="40" w:line="259" w:lineRule="auto"/>
            </w:pPr>
            <w:r>
              <w:rPr>
                <w:sz w:val="19"/>
              </w:rPr>
              <w:t>Real Pokhara, high UE count</w:t>
            </w:r>
          </w:p>
        </w:tc>
        <w:tc>
          <w:tcPr>
            <w:tcW w:type="dxa" w:w="4968"/>
            <w:vAlign w:val="center"/>
            <w:tcMar>
              <w:top w:w="80" w:type="dxa"/>
              <w:start w:w="120" w:type="dxa"/>
              <w:bottom w:w="80" w:type="dxa"/>
              <w:end w:w="120" w:type="dxa"/>
            </w:tcMar>
          </w:tcPr>
          <w:p>
            <w:pPr>
              <w:spacing w:after="40" w:line="259" w:lineRule="auto"/>
            </w:pPr>
            <w:r>
              <w:rPr>
                <w:sz w:val="19"/>
              </w:rPr>
              <w:t>Real layout with peak-hour video-like demand.</w:t>
            </w:r>
          </w:p>
        </w:tc>
      </w:tr>
      <w:tr>
        <w:tc>
          <w:tcPr>
            <w:tcW w:type="dxa" w:w="2232"/>
            <w:vAlign w:val="center"/>
            <w:tcMar>
              <w:top w:w="80" w:type="dxa"/>
              <w:start w:w="120" w:type="dxa"/>
              <w:bottom w:w="80" w:type="dxa"/>
              <w:end w:w="120" w:type="dxa"/>
            </w:tcMar>
          </w:tcPr>
          <w:p>
            <w:pPr>
              <w:spacing w:after="40" w:line="259" w:lineRule="auto"/>
            </w:pPr>
            <w:r>
              <w:rPr>
                <w:sz w:val="19"/>
              </w:rPr>
              <w:t>kathmandu_real</w:t>
            </w:r>
          </w:p>
        </w:tc>
        <w:tc>
          <w:tcPr>
            <w:tcW w:type="dxa" w:w="1944"/>
            <w:vAlign w:val="center"/>
            <w:tcMar>
              <w:top w:w="80" w:type="dxa"/>
              <w:start w:w="120" w:type="dxa"/>
              <w:bottom w:w="80" w:type="dxa"/>
              <w:end w:w="120" w:type="dxa"/>
            </w:tcMar>
          </w:tcPr>
          <w:p>
            <w:pPr>
              <w:spacing w:after="40" w:line="259" w:lineRule="auto"/>
            </w:pPr>
            <w:r>
              <w:rPr>
                <w:sz w:val="19"/>
              </w:rPr>
              <w:t>25-cell held-out test</w:t>
            </w:r>
          </w:p>
        </w:tc>
        <w:tc>
          <w:tcPr>
            <w:tcW w:type="dxa" w:w="4968"/>
            <w:vAlign w:val="center"/>
            <w:tcMar>
              <w:top w:w="80" w:type="dxa"/>
              <w:start w:w="120" w:type="dxa"/>
              <w:bottom w:w="80" w:type="dxa"/>
              <w:end w:w="120" w:type="dxa"/>
            </w:tcMar>
          </w:tcPr>
          <w:p>
            <w:pPr>
              <w:spacing w:after="40" w:line="259" w:lineRule="auto"/>
            </w:pPr>
            <w:r>
              <w:rPr>
                <w:sz w:val="19"/>
              </w:rPr>
              <w:t>Unseen dense real topology.</w:t>
            </w:r>
          </w:p>
        </w:tc>
      </w:tr>
      <w:tr>
        <w:tc>
          <w:tcPr>
            <w:tcW w:type="dxa" w:w="2232"/>
            <w:vAlign w:val="center"/>
            <w:tcMar>
              <w:top w:w="80" w:type="dxa"/>
              <w:start w:w="120" w:type="dxa"/>
              <w:bottom w:w="80" w:type="dxa"/>
              <w:end w:w="120" w:type="dxa"/>
            </w:tcMar>
          </w:tcPr>
          <w:p>
            <w:pPr>
              <w:spacing w:after="40" w:line="259" w:lineRule="auto"/>
            </w:pPr>
            <w:r>
              <w:rPr>
                <w:sz w:val="19"/>
              </w:rPr>
              <w:t>unknown_hex_grid</w:t>
            </w:r>
          </w:p>
        </w:tc>
        <w:tc>
          <w:tcPr>
            <w:tcW w:type="dxa" w:w="1944"/>
            <w:vAlign w:val="center"/>
            <w:tcMar>
              <w:top w:w="80" w:type="dxa"/>
              <w:start w:w="120" w:type="dxa"/>
              <w:bottom w:w="80" w:type="dxa"/>
              <w:end w:w="120" w:type="dxa"/>
            </w:tcMar>
          </w:tcPr>
          <w:p>
            <w:pPr>
              <w:spacing w:after="40" w:line="259" w:lineRule="auto"/>
            </w:pPr>
            <w:r>
              <w:rPr>
                <w:sz w:val="19"/>
              </w:rPr>
              <w:t>19-cell held-out test</w:t>
            </w:r>
          </w:p>
        </w:tc>
        <w:tc>
          <w:tcPr>
            <w:tcW w:type="dxa" w:w="4968"/>
            <w:vAlign w:val="center"/>
            <w:tcMar>
              <w:top w:w="80" w:type="dxa"/>
              <w:start w:w="120" w:type="dxa"/>
              <w:bottom w:w="80" w:type="dxa"/>
              <w:end w:w="120" w:type="dxa"/>
            </w:tcMar>
          </w:tcPr>
          <w:p>
            <w:pPr>
              <w:spacing w:after="40" w:line="259" w:lineRule="auto"/>
            </w:pPr>
            <w:r>
              <w:rPr>
                <w:sz w:val="19"/>
              </w:rPr>
              <w:t>Unseen standard synthetic topology.</w:t>
            </w:r>
          </w:p>
        </w:tc>
      </w:tr>
      <w:tr>
        <w:tc>
          <w:tcPr>
            <w:tcW w:type="dxa" w:w="2232"/>
            <w:vAlign w:val="center"/>
            <w:tcMar>
              <w:top w:w="80" w:type="dxa"/>
              <w:start w:w="120" w:type="dxa"/>
              <w:bottom w:w="80" w:type="dxa"/>
              <w:end w:w="120" w:type="dxa"/>
            </w:tcMar>
          </w:tcPr>
          <w:p>
            <w:pPr>
              <w:spacing w:after="40" w:line="259" w:lineRule="auto"/>
            </w:pPr>
            <w:r>
              <w:rPr>
                <w:sz w:val="19"/>
              </w:rPr>
              <w:t>coverage_hole</w:t>
            </w:r>
          </w:p>
        </w:tc>
        <w:tc>
          <w:tcPr>
            <w:tcW w:type="dxa" w:w="1944"/>
            <w:vAlign w:val="center"/>
            <w:tcMar>
              <w:top w:w="80" w:type="dxa"/>
              <w:start w:w="120" w:type="dxa"/>
              <w:bottom w:w="80" w:type="dxa"/>
              <w:end w:w="120" w:type="dxa"/>
            </w:tcMar>
          </w:tcPr>
          <w:p>
            <w:pPr>
              <w:spacing w:after="40" w:line="259" w:lineRule="auto"/>
            </w:pPr>
            <w:r>
              <w:rPr>
                <w:sz w:val="19"/>
              </w:rPr>
              <w:t>8-cell ring</w:t>
            </w:r>
          </w:p>
        </w:tc>
        <w:tc>
          <w:tcPr>
            <w:tcW w:type="dxa" w:w="4968"/>
            <w:vAlign w:val="center"/>
            <w:tcMar>
              <w:top w:w="80" w:type="dxa"/>
              <w:start w:w="120" w:type="dxa"/>
              <w:bottom w:w="80" w:type="dxa"/>
              <w:end w:w="120" w:type="dxa"/>
            </w:tcMar>
          </w:tcPr>
          <w:p>
            <w:pPr>
              <w:spacing w:after="40" w:line="259" w:lineRule="auto"/>
            </w:pPr>
            <w:r>
              <w:rPr>
                <w:sz w:val="19"/>
              </w:rPr>
              <w:t>Checks outage behavior when no target is good.</w:t>
            </w:r>
          </w:p>
        </w:tc>
      </w:tr>
    </w:tbl>
    <w:p>
      <w:pPr>
        <w:spacing w:after="40"/>
      </w:pPr>
    </w:p>
    <w:p>
      <w:pPr>
        <w:pStyle w:val="Heading2"/>
      </w:pPr>
      <w:r>
        <w:t>Feature Profiles</w:t>
      </w:r>
    </w:p>
    <w:tbl>
      <w:tblPr>
        <w:tblStyle w:val="TableGrid"/>
        <w:tblW w:type="dxa" w:w="9144"/>
        <w:jc w:val="left"/>
        <w:tblLayout w:type="fixed"/>
        <w:tblLook w:firstColumn="1" w:firstRow="1" w:lastColumn="0" w:lastRow="0" w:noHBand="0" w:noVBand="1" w:val="04A0"/>
      </w:tblPr>
      <w:tblGrid>
        <w:gridCol w:w="2340"/>
        <w:gridCol w:w="2340"/>
        <w:gridCol w:w="2340"/>
        <w:gridCol w:w="2340"/>
      </w:tblGrid>
      <w:tr>
        <w:trPr>
          <w:tblHeader w:val="true"/>
        </w:trPr>
        <w:tc>
          <w:tcPr>
            <w:tcW w:type="dxa" w:w="1656"/>
            <w:shd w:fill="E8EEF5"/>
            <w:vAlign w:val="center"/>
            <w:tcMar>
              <w:top w:w="80" w:type="dxa"/>
              <w:start w:w="120" w:type="dxa"/>
              <w:bottom w:w="80" w:type="dxa"/>
              <w:end w:w="120" w:type="dxa"/>
            </w:tcMar>
          </w:tcPr>
          <w:p>
            <w:pPr>
              <w:spacing w:after="40" w:line="259" w:lineRule="auto"/>
            </w:pPr>
            <w:r>
              <w:rPr>
                <w:b/>
                <w:color w:val="1F4D78"/>
                <w:sz w:val="19"/>
              </w:rPr>
              <w:t>Profile</w:t>
            </w:r>
          </w:p>
        </w:tc>
        <w:tc>
          <w:tcPr>
            <w:tcW w:type="dxa" w:w="1440"/>
            <w:shd w:fill="E8EEF5"/>
            <w:vAlign w:val="center"/>
            <w:tcMar>
              <w:top w:w="80" w:type="dxa"/>
              <w:start w:w="120" w:type="dxa"/>
              <w:bottom w:w="80" w:type="dxa"/>
              <w:end w:w="120" w:type="dxa"/>
            </w:tcMar>
          </w:tcPr>
          <w:p>
            <w:pPr>
              <w:spacing w:after="40" w:line="259" w:lineRule="auto"/>
            </w:pPr>
            <w:r>
              <w:rPr>
                <w:b/>
                <w:color w:val="1F4D78"/>
                <w:sz w:val="19"/>
              </w:rPr>
              <w:t>Feature count</w:t>
            </w:r>
          </w:p>
        </w:tc>
        <w:tc>
          <w:tcPr>
            <w:tcW w:type="dxa" w:w="3816"/>
            <w:shd w:fill="E8EEF5"/>
            <w:vAlign w:val="center"/>
            <w:tcMar>
              <w:top w:w="80" w:type="dxa"/>
              <w:start w:w="120" w:type="dxa"/>
              <w:bottom w:w="80" w:type="dxa"/>
              <w:end w:w="120" w:type="dxa"/>
            </w:tcMar>
          </w:tcPr>
          <w:p>
            <w:pPr>
              <w:spacing w:after="40" w:line="259" w:lineRule="auto"/>
            </w:pPr>
            <w:r>
              <w:rPr>
                <w:b/>
                <w:color w:val="1F4D78"/>
                <w:sz w:val="19"/>
              </w:rPr>
              <w:t>Use case</w:t>
            </w:r>
          </w:p>
        </w:tc>
        <w:tc>
          <w:tcPr>
            <w:tcW w:type="dxa" w:w="2232"/>
            <w:shd w:fill="E8EEF5"/>
            <w:vAlign w:val="center"/>
            <w:tcMar>
              <w:top w:w="80" w:type="dxa"/>
              <w:start w:w="120" w:type="dxa"/>
              <w:bottom w:w="80" w:type="dxa"/>
              <w:end w:w="120" w:type="dxa"/>
            </w:tcMar>
          </w:tcPr>
          <w:p>
            <w:pPr>
              <w:spacing w:after="40" w:line="259" w:lineRule="auto"/>
            </w:pPr>
            <w:r>
              <w:rPr>
                <w:b/>
                <w:color w:val="1F4D78"/>
                <w:sz w:val="19"/>
              </w:rPr>
              <w:t>Important rule</w:t>
            </w:r>
          </w:p>
        </w:tc>
      </w:tr>
      <w:tr>
        <w:tc>
          <w:tcPr>
            <w:tcW w:type="dxa" w:w="1656"/>
            <w:vAlign w:val="center"/>
            <w:tcMar>
              <w:top w:w="80" w:type="dxa"/>
              <w:start w:w="120" w:type="dxa"/>
              <w:bottom w:w="80" w:type="dxa"/>
              <w:end w:w="120" w:type="dxa"/>
            </w:tcMar>
          </w:tcPr>
          <w:p>
            <w:pPr>
              <w:spacing w:after="40" w:line="259" w:lineRule="auto"/>
            </w:pPr>
            <w:r>
              <w:rPr>
                <w:sz w:val="19"/>
              </w:rPr>
              <w:t>ue_only</w:t>
            </w:r>
          </w:p>
        </w:tc>
        <w:tc>
          <w:tcPr>
            <w:tcW w:type="dxa" w:w="1440"/>
            <w:vAlign w:val="center"/>
            <w:tcMar>
              <w:top w:w="80" w:type="dxa"/>
              <w:start w:w="120" w:type="dxa"/>
              <w:bottom w:w="80" w:type="dxa"/>
              <w:end w:w="120" w:type="dxa"/>
            </w:tcMar>
          </w:tcPr>
          <w:p>
            <w:pPr>
              <w:spacing w:after="40" w:line="259" w:lineRule="auto"/>
            </w:pPr>
            <w:r>
              <w:rPr>
                <w:sz w:val="19"/>
              </w:rPr>
              <w:t>11</w:t>
            </w:r>
          </w:p>
        </w:tc>
        <w:tc>
          <w:tcPr>
            <w:tcW w:type="dxa" w:w="3816"/>
            <w:vAlign w:val="center"/>
            <w:tcMar>
              <w:top w:w="80" w:type="dxa"/>
              <w:start w:w="120" w:type="dxa"/>
              <w:bottom w:w="80" w:type="dxa"/>
              <w:end w:w="120" w:type="dxa"/>
            </w:tcMar>
          </w:tcPr>
          <w:p>
            <w:pPr>
              <w:spacing w:after="40" w:line="259" w:lineRule="auto"/>
            </w:pPr>
            <w:r>
              <w:rPr>
                <w:sz w:val="19"/>
              </w:rPr>
              <w:t>Main thesis path. Compatible with UE reports and drive-test style data.</w:t>
            </w:r>
          </w:p>
        </w:tc>
        <w:tc>
          <w:tcPr>
            <w:tcW w:type="dxa" w:w="2232"/>
            <w:vAlign w:val="center"/>
            <w:tcMar>
              <w:top w:w="80" w:type="dxa"/>
              <w:start w:w="120" w:type="dxa"/>
              <w:bottom w:w="80" w:type="dxa"/>
              <w:end w:w="120" w:type="dxa"/>
            </w:tcMar>
          </w:tcPr>
          <w:p>
            <w:pPr>
              <w:spacing w:after="40" w:line="259" w:lineRule="auto"/>
            </w:pPr>
            <w:r>
              <w:rPr>
                <w:sz w:val="19"/>
              </w:rPr>
              <w:t>RSRQ-derived load is a proxy only. PRB is not claimed.</w:t>
            </w:r>
          </w:p>
        </w:tc>
      </w:tr>
      <w:tr>
        <w:tc>
          <w:tcPr>
            <w:tcW w:type="dxa" w:w="1656"/>
            <w:vAlign w:val="center"/>
            <w:tcMar>
              <w:top w:w="80" w:type="dxa"/>
              <w:start w:w="120" w:type="dxa"/>
              <w:bottom w:w="80" w:type="dxa"/>
              <w:end w:w="120" w:type="dxa"/>
            </w:tcMar>
          </w:tcPr>
          <w:p>
            <w:pPr>
              <w:spacing w:after="40" w:line="259" w:lineRule="auto"/>
            </w:pPr>
            <w:r>
              <w:rPr>
                <w:sz w:val="19"/>
              </w:rPr>
              <w:t>oran_e2</w:t>
            </w:r>
          </w:p>
        </w:tc>
        <w:tc>
          <w:tcPr>
            <w:tcW w:type="dxa" w:w="1440"/>
            <w:vAlign w:val="center"/>
            <w:tcMar>
              <w:top w:w="80" w:type="dxa"/>
              <w:start w:w="120" w:type="dxa"/>
              <w:bottom w:w="80" w:type="dxa"/>
              <w:end w:w="120" w:type="dxa"/>
            </w:tcMar>
          </w:tcPr>
          <w:p>
            <w:pPr>
              <w:spacing w:after="40" w:line="259" w:lineRule="auto"/>
            </w:pPr>
            <w:r>
              <w:rPr>
                <w:sz w:val="19"/>
              </w:rPr>
              <w:t>15</w:t>
            </w:r>
          </w:p>
        </w:tc>
        <w:tc>
          <w:tcPr>
            <w:tcW w:type="dxa" w:w="3816"/>
            <w:vAlign w:val="center"/>
            <w:tcMar>
              <w:top w:w="80" w:type="dxa"/>
              <w:start w:w="120" w:type="dxa"/>
              <w:bottom w:w="80" w:type="dxa"/>
              <w:end w:w="120" w:type="dxa"/>
            </w:tcMar>
          </w:tcPr>
          <w:p>
            <w:pPr>
              <w:spacing w:after="40" w:line="259" w:lineRule="auto"/>
            </w:pPr>
            <w:r>
              <w:rPr>
                <w:sz w:val="19"/>
              </w:rPr>
              <w:t>Future/demo path with network telemetry.</w:t>
            </w:r>
          </w:p>
        </w:tc>
        <w:tc>
          <w:tcPr>
            <w:tcW w:type="dxa" w:w="2232"/>
            <w:vAlign w:val="center"/>
            <w:tcMar>
              <w:top w:w="80" w:type="dxa"/>
              <w:start w:w="120" w:type="dxa"/>
              <w:bottom w:w="80" w:type="dxa"/>
              <w:end w:w="120" w:type="dxa"/>
            </w:tcMar>
          </w:tcPr>
          <w:p>
            <w:pPr>
              <w:spacing w:after="40" w:line="259" w:lineRule="auto"/>
            </w:pPr>
            <w:r>
              <w:rPr>
                <w:sz w:val="19"/>
              </w:rPr>
              <w:t>Adds true PRB utilization, PRB availability mask, connected UE count, and cell throughput.</w:t>
            </w:r>
          </w:p>
        </w:tc>
      </w:tr>
    </w:tbl>
    <w:p>
      <w:pPr>
        <w:spacing w:after="40"/>
      </w:pPr>
    </w:p>
    <w:p>
      <w:pPr>
        <w:pStyle w:val="Heading1"/>
      </w:pPr>
      <w:r>
        <w:t>5. State, Action, Reward</w:t>
      </w:r>
    </w:p>
    <w:p>
      <w:pPr>
        <w:pStyle w:val="Heading2"/>
      </w:pPr>
      <w:r>
        <w:t>State: What The Model Sees</w:t>
      </w:r>
    </w:p>
    <w:p>
      <w:r>
        <w:t>For one UE, the state is a small table with one row per candidate cell. In UE_ONLY, each row has 11 features. If there are 20 cells, the state shape is 20 x 11. The same model can work on different cell counts because the rows are connected by a graph.</w:t>
      </w:r>
    </w:p>
    <w:tbl>
      <w:tblPr>
        <w:tblStyle w:val="TableGrid"/>
        <w:tblW w:type="dxa" w:w="9144"/>
        <w:jc w:val="left"/>
        <w:tblLayout w:type="fixed"/>
        <w:tblLook w:firstColumn="1" w:firstRow="1" w:lastColumn="0" w:lastRow="0" w:noHBand="0" w:noVBand="1" w:val="04A0"/>
      </w:tblPr>
      <w:tblGrid>
        <w:gridCol w:w="4680"/>
        <w:gridCol w:w="4680"/>
      </w:tblGrid>
      <w:tr>
        <w:trPr>
          <w:tblHeader w:val="true"/>
        </w:trPr>
        <w:tc>
          <w:tcPr>
            <w:tcW w:type="dxa" w:w="2880"/>
            <w:shd w:fill="E8EEF5"/>
            <w:vAlign w:val="center"/>
            <w:tcMar>
              <w:top w:w="80" w:type="dxa"/>
              <w:start w:w="120" w:type="dxa"/>
              <w:bottom w:w="80" w:type="dxa"/>
              <w:end w:w="120" w:type="dxa"/>
            </w:tcMar>
          </w:tcPr>
          <w:p>
            <w:pPr>
              <w:spacing w:after="40" w:line="259" w:lineRule="auto"/>
            </w:pPr>
            <w:r>
              <w:rPr>
                <w:b/>
                <w:color w:val="1F4D78"/>
                <w:sz w:val="19"/>
              </w:rPr>
              <w:t>Feature</w:t>
            </w:r>
          </w:p>
        </w:tc>
        <w:tc>
          <w:tcPr>
            <w:tcW w:type="dxa" w:w="6264"/>
            <w:shd w:fill="E8EEF5"/>
            <w:vAlign w:val="center"/>
            <w:tcMar>
              <w:top w:w="80" w:type="dxa"/>
              <w:start w:w="120" w:type="dxa"/>
              <w:bottom w:w="80" w:type="dxa"/>
              <w:end w:w="120" w:type="dxa"/>
            </w:tcMar>
          </w:tcPr>
          <w:p>
            <w:pPr>
              <w:spacing w:after="40" w:line="259" w:lineRule="auto"/>
            </w:pPr>
            <w:r>
              <w:rPr>
                <w:b/>
                <w:color w:val="1F4D78"/>
                <w:sz w:val="19"/>
              </w:rPr>
              <w:t>Plain meaning</w:t>
            </w:r>
          </w:p>
        </w:tc>
      </w:tr>
      <w:tr>
        <w:tc>
          <w:tcPr>
            <w:tcW w:type="dxa" w:w="2880"/>
            <w:vAlign w:val="center"/>
            <w:tcMar>
              <w:top w:w="80" w:type="dxa"/>
              <w:start w:w="120" w:type="dxa"/>
              <w:bottom w:w="80" w:type="dxa"/>
              <w:end w:w="120" w:type="dxa"/>
            </w:tcMar>
          </w:tcPr>
          <w:p>
            <w:pPr>
              <w:spacing w:after="40" w:line="259" w:lineRule="auto"/>
            </w:pPr>
            <w:r>
              <w:rPr>
                <w:sz w:val="19"/>
              </w:rPr>
              <w:t>rsrp_norm</w:t>
            </w:r>
          </w:p>
        </w:tc>
        <w:tc>
          <w:tcPr>
            <w:tcW w:type="dxa" w:w="6264"/>
            <w:vAlign w:val="center"/>
            <w:tcMar>
              <w:top w:w="80" w:type="dxa"/>
              <w:start w:w="120" w:type="dxa"/>
              <w:bottom w:w="80" w:type="dxa"/>
              <w:end w:w="120" w:type="dxa"/>
            </w:tcMar>
          </w:tcPr>
          <w:p>
            <w:pPr>
              <w:spacing w:after="40" w:line="259" w:lineRule="auto"/>
            </w:pPr>
            <w:r>
              <w:rPr>
                <w:sz w:val="19"/>
              </w:rPr>
              <w:t>How strong this cell sounds, normalized to 0-1.</w:t>
            </w:r>
          </w:p>
        </w:tc>
      </w:tr>
      <w:tr>
        <w:tc>
          <w:tcPr>
            <w:tcW w:type="dxa" w:w="2880"/>
            <w:vAlign w:val="center"/>
            <w:tcMar>
              <w:top w:w="80" w:type="dxa"/>
              <w:start w:w="120" w:type="dxa"/>
              <w:bottom w:w="80" w:type="dxa"/>
              <w:end w:w="120" w:type="dxa"/>
            </w:tcMar>
          </w:tcPr>
          <w:p>
            <w:pPr>
              <w:spacing w:after="40" w:line="259" w:lineRule="auto"/>
            </w:pPr>
            <w:r>
              <w:rPr>
                <w:sz w:val="19"/>
              </w:rPr>
              <w:t>rsrq_norm</w:t>
            </w:r>
          </w:p>
        </w:tc>
        <w:tc>
          <w:tcPr>
            <w:tcW w:type="dxa" w:w="6264"/>
            <w:vAlign w:val="center"/>
            <w:tcMar>
              <w:top w:w="80" w:type="dxa"/>
              <w:start w:w="120" w:type="dxa"/>
              <w:bottom w:w="80" w:type="dxa"/>
              <w:end w:w="120" w:type="dxa"/>
            </w:tcMar>
          </w:tcPr>
          <w:p>
            <w:pPr>
              <w:spacing w:after="40" w:line="259" w:lineRule="auto"/>
            </w:pPr>
            <w:r>
              <w:rPr>
                <w:sz w:val="19"/>
              </w:rPr>
              <w:t>How clean/loaded this cell sounds, normalized to 0-1.</w:t>
            </w:r>
          </w:p>
        </w:tc>
      </w:tr>
      <w:tr>
        <w:tc>
          <w:tcPr>
            <w:tcW w:type="dxa" w:w="2880"/>
            <w:vAlign w:val="center"/>
            <w:tcMar>
              <w:top w:w="80" w:type="dxa"/>
              <w:start w:w="120" w:type="dxa"/>
              <w:bottom w:w="80" w:type="dxa"/>
              <w:end w:w="120" w:type="dxa"/>
            </w:tcMar>
          </w:tcPr>
          <w:p>
            <w:pPr>
              <w:spacing w:after="40" w:line="259" w:lineRule="auto"/>
            </w:pPr>
            <w:r>
              <w:rPr>
                <w:sz w:val="19"/>
              </w:rPr>
              <w:t>rsrp_delta</w:t>
            </w:r>
          </w:p>
        </w:tc>
        <w:tc>
          <w:tcPr>
            <w:tcW w:type="dxa" w:w="6264"/>
            <w:vAlign w:val="center"/>
            <w:tcMar>
              <w:top w:w="80" w:type="dxa"/>
              <w:start w:w="120" w:type="dxa"/>
              <w:bottom w:w="80" w:type="dxa"/>
              <w:end w:w="120" w:type="dxa"/>
            </w:tcMar>
          </w:tcPr>
          <w:p>
            <w:pPr>
              <w:spacing w:after="40" w:line="259" w:lineRule="auto"/>
            </w:pPr>
            <w:r>
              <w:rPr>
                <w:sz w:val="19"/>
              </w:rPr>
              <w:t>How much stronger/weaker this cell is than the current serving cell.</w:t>
            </w:r>
          </w:p>
        </w:tc>
      </w:tr>
      <w:tr>
        <w:tc>
          <w:tcPr>
            <w:tcW w:type="dxa" w:w="2880"/>
            <w:vAlign w:val="center"/>
            <w:tcMar>
              <w:top w:w="80" w:type="dxa"/>
              <w:start w:w="120" w:type="dxa"/>
              <w:bottom w:w="80" w:type="dxa"/>
              <w:end w:w="120" w:type="dxa"/>
            </w:tcMar>
          </w:tcPr>
          <w:p>
            <w:pPr>
              <w:spacing w:after="40" w:line="259" w:lineRule="auto"/>
            </w:pPr>
            <w:r>
              <w:rPr>
                <w:sz w:val="19"/>
              </w:rPr>
              <w:t>rsrq_delta</w:t>
            </w:r>
          </w:p>
        </w:tc>
        <w:tc>
          <w:tcPr>
            <w:tcW w:type="dxa" w:w="6264"/>
            <w:vAlign w:val="center"/>
            <w:tcMar>
              <w:top w:w="80" w:type="dxa"/>
              <w:start w:w="120" w:type="dxa"/>
              <w:bottom w:w="80" w:type="dxa"/>
              <w:end w:w="120" w:type="dxa"/>
            </w:tcMar>
          </w:tcPr>
          <w:p>
            <w:pPr>
              <w:spacing w:after="40" w:line="259" w:lineRule="auto"/>
            </w:pPr>
            <w:r>
              <w:rPr>
                <w:sz w:val="19"/>
              </w:rPr>
              <w:t>How much better/worse quality is than the current serving cell.</w:t>
            </w:r>
          </w:p>
        </w:tc>
      </w:tr>
      <w:tr>
        <w:tc>
          <w:tcPr>
            <w:tcW w:type="dxa" w:w="2880"/>
            <w:vAlign w:val="center"/>
            <w:tcMar>
              <w:top w:w="80" w:type="dxa"/>
              <w:start w:w="120" w:type="dxa"/>
              <w:bottom w:w="80" w:type="dxa"/>
              <w:end w:w="120" w:type="dxa"/>
            </w:tcMar>
          </w:tcPr>
          <w:p>
            <w:pPr>
              <w:spacing w:after="40" w:line="259" w:lineRule="auto"/>
            </w:pPr>
            <w:r>
              <w:rPr>
                <w:sz w:val="19"/>
              </w:rPr>
              <w:t>rsrp_trend</w:t>
            </w:r>
          </w:p>
        </w:tc>
        <w:tc>
          <w:tcPr>
            <w:tcW w:type="dxa" w:w="6264"/>
            <w:vAlign w:val="center"/>
            <w:tcMar>
              <w:top w:w="80" w:type="dxa"/>
              <w:start w:w="120" w:type="dxa"/>
              <w:bottom w:w="80" w:type="dxa"/>
              <w:end w:w="120" w:type="dxa"/>
            </w:tcMar>
          </w:tcPr>
          <w:p>
            <w:pPr>
              <w:spacing w:after="40" w:line="259" w:lineRule="auto"/>
            </w:pPr>
            <w:r>
              <w:rPr>
                <w:sz w:val="19"/>
              </w:rPr>
              <w:t>Whether the signal is improving or getting worse since last step.</w:t>
            </w:r>
          </w:p>
        </w:tc>
      </w:tr>
      <w:tr>
        <w:tc>
          <w:tcPr>
            <w:tcW w:type="dxa" w:w="2880"/>
            <w:vAlign w:val="center"/>
            <w:tcMar>
              <w:top w:w="80" w:type="dxa"/>
              <w:start w:w="120" w:type="dxa"/>
              <w:bottom w:w="80" w:type="dxa"/>
              <w:end w:w="120" w:type="dxa"/>
            </w:tcMar>
          </w:tcPr>
          <w:p>
            <w:pPr>
              <w:spacing w:after="40" w:line="259" w:lineRule="auto"/>
            </w:pPr>
            <w:r>
              <w:rPr>
                <w:sz w:val="19"/>
              </w:rPr>
              <w:t>is_serving</w:t>
            </w:r>
          </w:p>
        </w:tc>
        <w:tc>
          <w:tcPr>
            <w:tcW w:type="dxa" w:w="6264"/>
            <w:vAlign w:val="center"/>
            <w:tcMar>
              <w:top w:w="80" w:type="dxa"/>
              <w:start w:w="120" w:type="dxa"/>
              <w:bottom w:w="80" w:type="dxa"/>
              <w:end w:w="120" w:type="dxa"/>
            </w:tcMar>
          </w:tcPr>
          <w:p>
            <w:pPr>
              <w:spacing w:after="40" w:line="259" w:lineRule="auto"/>
            </w:pPr>
            <w:r>
              <w:rPr>
                <w:sz w:val="19"/>
              </w:rPr>
              <w:t>1 if this row is the current serving cell.</w:t>
            </w:r>
          </w:p>
        </w:tc>
      </w:tr>
      <w:tr>
        <w:tc>
          <w:tcPr>
            <w:tcW w:type="dxa" w:w="2880"/>
            <w:vAlign w:val="center"/>
            <w:tcMar>
              <w:top w:w="80" w:type="dxa"/>
              <w:start w:w="120" w:type="dxa"/>
              <w:bottom w:w="80" w:type="dxa"/>
              <w:end w:w="120" w:type="dxa"/>
            </w:tcMar>
          </w:tcPr>
          <w:p>
            <w:pPr>
              <w:spacing w:after="40" w:line="259" w:lineRule="auto"/>
            </w:pPr>
            <w:r>
              <w:rPr>
                <w:sz w:val="19"/>
              </w:rPr>
              <w:t>signal_usable</w:t>
            </w:r>
          </w:p>
        </w:tc>
        <w:tc>
          <w:tcPr>
            <w:tcW w:type="dxa" w:w="6264"/>
            <w:vAlign w:val="center"/>
            <w:tcMar>
              <w:top w:w="80" w:type="dxa"/>
              <w:start w:w="120" w:type="dxa"/>
              <w:bottom w:w="80" w:type="dxa"/>
              <w:end w:w="120" w:type="dxa"/>
            </w:tcMar>
          </w:tcPr>
          <w:p>
            <w:pPr>
              <w:spacing w:after="40" w:line="259" w:lineRule="auto"/>
            </w:pPr>
            <w:r>
              <w:rPr>
                <w:sz w:val="19"/>
              </w:rPr>
              <w:t>1 if RSRP is above the minimum threshold.</w:t>
            </w:r>
          </w:p>
        </w:tc>
      </w:tr>
      <w:tr>
        <w:tc>
          <w:tcPr>
            <w:tcW w:type="dxa" w:w="2880"/>
            <w:vAlign w:val="center"/>
            <w:tcMar>
              <w:top w:w="80" w:type="dxa"/>
              <w:start w:w="120" w:type="dxa"/>
              <w:bottom w:w="80" w:type="dxa"/>
              <w:end w:w="120" w:type="dxa"/>
            </w:tcMar>
          </w:tcPr>
          <w:p>
            <w:pPr>
              <w:spacing w:after="40" w:line="259" w:lineRule="auto"/>
            </w:pPr>
            <w:r>
              <w:rPr>
                <w:sz w:val="19"/>
              </w:rPr>
              <w:t>ue_speed_class</w:t>
            </w:r>
          </w:p>
        </w:tc>
        <w:tc>
          <w:tcPr>
            <w:tcW w:type="dxa" w:w="6264"/>
            <w:vAlign w:val="center"/>
            <w:tcMar>
              <w:top w:w="80" w:type="dxa"/>
              <w:start w:w="120" w:type="dxa"/>
              <w:bottom w:w="80" w:type="dxa"/>
              <w:end w:w="120" w:type="dxa"/>
            </w:tcMar>
          </w:tcPr>
          <w:p>
            <w:pPr>
              <w:spacing w:after="40" w:line="259" w:lineRule="auto"/>
            </w:pPr>
            <w:r>
              <w:rPr>
                <w:sz w:val="19"/>
              </w:rPr>
              <w:t>How fast the UE is moving.</w:t>
            </w:r>
          </w:p>
        </w:tc>
      </w:tr>
      <w:tr>
        <w:tc>
          <w:tcPr>
            <w:tcW w:type="dxa" w:w="2880"/>
            <w:vAlign w:val="center"/>
            <w:tcMar>
              <w:top w:w="80" w:type="dxa"/>
              <w:start w:w="120" w:type="dxa"/>
              <w:bottom w:w="80" w:type="dxa"/>
              <w:end w:w="120" w:type="dxa"/>
            </w:tcMar>
          </w:tcPr>
          <w:p>
            <w:pPr>
              <w:spacing w:after="40" w:line="259" w:lineRule="auto"/>
            </w:pPr>
            <w:r>
              <w:rPr>
                <w:sz w:val="19"/>
              </w:rPr>
              <w:t>time_since_ho</w:t>
            </w:r>
          </w:p>
        </w:tc>
        <w:tc>
          <w:tcPr>
            <w:tcW w:type="dxa" w:w="6264"/>
            <w:vAlign w:val="center"/>
            <w:tcMar>
              <w:top w:w="80" w:type="dxa"/>
              <w:start w:w="120" w:type="dxa"/>
              <w:bottom w:w="80" w:type="dxa"/>
              <w:end w:w="120" w:type="dxa"/>
            </w:tcMar>
          </w:tcPr>
          <w:p>
            <w:pPr>
              <w:spacing w:after="40" w:line="259" w:lineRule="auto"/>
            </w:pPr>
            <w:r>
              <w:rPr>
                <w:sz w:val="19"/>
              </w:rPr>
              <w:t>How long since the last handover.</w:t>
            </w:r>
          </w:p>
        </w:tc>
      </w:tr>
      <w:tr>
        <w:tc>
          <w:tcPr>
            <w:tcW w:type="dxa" w:w="2880"/>
            <w:vAlign w:val="center"/>
            <w:tcMar>
              <w:top w:w="80" w:type="dxa"/>
              <w:start w:w="120" w:type="dxa"/>
              <w:bottom w:w="80" w:type="dxa"/>
              <w:end w:w="120" w:type="dxa"/>
            </w:tcMar>
          </w:tcPr>
          <w:p>
            <w:pPr>
              <w:spacing w:after="40" w:line="259" w:lineRule="auto"/>
            </w:pPr>
            <w:r>
              <w:rPr>
                <w:sz w:val="19"/>
              </w:rPr>
              <w:t>was_previous_serving</w:t>
            </w:r>
          </w:p>
        </w:tc>
        <w:tc>
          <w:tcPr>
            <w:tcW w:type="dxa" w:w="6264"/>
            <w:vAlign w:val="center"/>
            <w:tcMar>
              <w:top w:w="80" w:type="dxa"/>
              <w:start w:w="120" w:type="dxa"/>
              <w:bottom w:w="80" w:type="dxa"/>
              <w:end w:w="120" w:type="dxa"/>
            </w:tcMar>
          </w:tcPr>
          <w:p>
            <w:pPr>
              <w:spacing w:after="40" w:line="259" w:lineRule="auto"/>
            </w:pPr>
            <w:r>
              <w:rPr>
                <w:sz w:val="19"/>
              </w:rPr>
              <w:t>1 if this was the previous serving cell, useful for ping-pong detection.</w:t>
            </w:r>
          </w:p>
        </w:tc>
      </w:tr>
      <w:tr>
        <w:tc>
          <w:tcPr>
            <w:tcW w:type="dxa" w:w="2880"/>
            <w:vAlign w:val="center"/>
            <w:tcMar>
              <w:top w:w="80" w:type="dxa"/>
              <w:start w:w="120" w:type="dxa"/>
              <w:bottom w:w="80" w:type="dxa"/>
              <w:end w:w="120" w:type="dxa"/>
            </w:tcMar>
          </w:tcPr>
          <w:p>
            <w:pPr>
              <w:spacing w:after="40" w:line="259" w:lineRule="auto"/>
            </w:pPr>
            <w:r>
              <w:rPr>
                <w:sz w:val="19"/>
              </w:rPr>
              <w:t>load_proxy_rsrq</w:t>
            </w:r>
          </w:p>
        </w:tc>
        <w:tc>
          <w:tcPr>
            <w:tcW w:type="dxa" w:w="6264"/>
            <w:vAlign w:val="center"/>
            <w:tcMar>
              <w:top w:w="80" w:type="dxa"/>
              <w:start w:w="120" w:type="dxa"/>
              <w:bottom w:w="80" w:type="dxa"/>
              <w:end w:w="120" w:type="dxa"/>
            </w:tcMar>
          </w:tcPr>
          <w:p>
            <w:pPr>
              <w:spacing w:after="40" w:line="259" w:lineRule="auto"/>
            </w:pPr>
            <w:r>
              <w:rPr>
                <w:sz w:val="19"/>
              </w:rPr>
              <w:t>Estimated load from RSRQ; this is not real PRB.</w:t>
            </w:r>
          </w:p>
        </w:tc>
      </w:tr>
    </w:tbl>
    <w:p>
      <w:pPr>
        <w:spacing w:after="40"/>
      </w:pPr>
    </w:p>
    <w:p>
      <w:pPr>
        <w:pStyle w:val="Heading2"/>
      </w:pPr>
      <w:r>
        <w:t>Action: What The Model Chooses</w:t>
      </w:r>
    </w:p>
    <w:p>
      <w:r>
        <w:t>The action is an integer target cell. If the target equals the current serving cell, the UE stays. If the target is different, a handover is attempted. Invalid weak cells are masked so the model cannot intentionally select impossible targets.</w:t>
      </w:r>
    </w:p>
    <w:p>
      <w:pPr>
        <w:spacing w:before="80" w:after="160"/>
        <w:ind w:left="216"/>
      </w:pPr>
      <w:r>
        <w:rPr>
          <w:rFonts w:ascii="Courier New" w:hAnsi="Courier New" w:eastAsia="Courier New"/>
          <w:sz w:val="18"/>
        </w:rPr>
        <w:t>For UE u:</w:t>
        <w:br/>
      </w:r>
      <w:r>
        <w:rPr>
          <w:rFonts w:ascii="Courier New" w:hAnsi="Courier New" w:eastAsia="Courier New"/>
          <w:sz w:val="18"/>
        </w:rPr>
        <w:t>state_u has shape (num_cells, feature_dim)</w:t>
        <w:br/>
      </w:r>
      <w:r>
        <w:rPr>
          <w:rFonts w:ascii="Courier New" w:hAnsi="Courier New" w:eastAsia="Courier New"/>
          <w:sz w:val="18"/>
        </w:rPr>
        <w:t>action a_u is one of: 0, 1, 2, ..., num_cells - 1</w:t>
        <w:br/>
      </w:r>
      <w:r>
        <w:rPr>
          <w:rFonts w:ascii="Courier New" w:hAnsi="Courier New" w:eastAsia="Courier New"/>
          <w:sz w:val="18"/>
        </w:rPr>
        <w:t>valid_action_mask[c] = True if cell c is usable, plus serving cell is always allowed</w:t>
        <w:br/>
      </w:r>
    </w:p>
    <w:p>
      <w:pPr>
        <w:pStyle w:val="Heading2"/>
      </w:pPr>
      <w:r>
        <w:t>Reward: What The Model Is Taught To Like</w:t>
      </w:r>
    </w:p>
    <w:p>
      <w:r>
        <w:t>The reward is multi-objective. It rewards useful throughput, fairness, good load distribution, stable serving, proactive movement before outage, and escaping overloaded cells. It penalizes handover cost, recent repeated handovers, ping-pong, outage, weak targets, and moving into overloaded cells.</w:t>
      </w:r>
    </w:p>
    <w:p>
      <w:pPr>
        <w:spacing w:before="80" w:after="160"/>
        <w:ind w:left="216"/>
      </w:pPr>
      <w:r>
        <w:rPr>
          <w:rFonts w:ascii="Courier New" w:hAnsi="Courier New" w:eastAsia="Courier New"/>
          <w:sz w:val="18"/>
        </w:rPr>
        <w:t>Reward is approximately:</w:t>
        <w:br/>
      </w:r>
      <w:r>
        <w:rPr>
          <w:rFonts w:ascii="Courier New" w:hAnsi="Courier New" w:eastAsia="Courier New"/>
          <w:sz w:val="18"/>
        </w:rPr>
        <w:t>+ throughput satisfaction</w:t>
        <w:br/>
      </w:r>
      <w:r>
        <w:rPr>
          <w:rFonts w:ascii="Courier New" w:hAnsi="Courier New" w:eastAsia="Courier New"/>
          <w:sz w:val="18"/>
        </w:rPr>
        <w:t>+ throughput improvement</w:t>
        <w:br/>
      </w:r>
      <w:r>
        <w:rPr>
          <w:rFonts w:ascii="Courier New" w:hAnsi="Courier New" w:eastAsia="Courier New"/>
          <w:sz w:val="18"/>
        </w:rPr>
        <w:t>+ P5 throughput improvement</w:t>
        <w:br/>
      </w:r>
      <w:r>
        <w:rPr>
          <w:rFonts w:ascii="Courier New" w:hAnsi="Courier New" w:eastAsia="Courier New"/>
          <w:sz w:val="18"/>
        </w:rPr>
        <w:t>+ Jain load fairness</w:t>
        <w:br/>
      </w:r>
      <w:r>
        <w:rPr>
          <w:rFonts w:ascii="Courier New" w:hAnsi="Courier New" w:eastAsia="Courier New"/>
          <w:sz w:val="18"/>
        </w:rPr>
        <w:t>+ load balancing improvement</w:t>
        <w:br/>
      </w:r>
      <w:r>
        <w:rPr>
          <w:rFonts w:ascii="Courier New" w:hAnsi="Courier New" w:eastAsia="Courier New"/>
          <w:sz w:val="18"/>
        </w:rPr>
        <w:t>+ proactive handover bonus</w:t>
        <w:br/>
      </w:r>
      <w:r>
        <w:rPr>
          <w:rFonts w:ascii="Courier New" w:hAnsi="Courier New" w:eastAsia="Courier New"/>
          <w:sz w:val="18"/>
        </w:rPr>
        <w:t>+ overloaded-cell escape bonus</w:t>
        <w:br/>
      </w:r>
      <w:r>
        <w:rPr>
          <w:rFonts w:ascii="Courier New" w:hAnsi="Courier New" w:eastAsia="Courier New"/>
          <w:sz w:val="18"/>
        </w:rPr>
        <w:t>+ stay bonus when staying is safe</w:t>
        <w:br/>
      </w:r>
      <w:r>
        <w:rPr>
          <w:rFonts w:ascii="Courier New" w:hAnsi="Courier New" w:eastAsia="Courier New"/>
          <w:sz w:val="18"/>
        </w:rPr>
        <w:t>- load imbalance</w:t>
        <w:br/>
      </w:r>
      <w:r>
        <w:rPr>
          <w:rFonts w:ascii="Courier New" w:hAnsi="Courier New" w:eastAsia="Courier New"/>
          <w:sz w:val="18"/>
        </w:rPr>
        <w:t>- overload</w:t>
        <w:br/>
      </w:r>
      <w:r>
        <w:rPr>
          <w:rFonts w:ascii="Courier New" w:hAnsi="Courier New" w:eastAsia="Courier New"/>
          <w:sz w:val="18"/>
        </w:rPr>
        <w:t>- handover cost</w:t>
        <w:br/>
      </w:r>
      <w:r>
        <w:rPr>
          <w:rFonts w:ascii="Courier New" w:hAnsi="Courier New" w:eastAsia="Courier New"/>
          <w:sz w:val="18"/>
        </w:rPr>
        <w:t>- recent-handover penalty</w:t>
        <w:br/>
      </w:r>
      <w:r>
        <w:rPr>
          <w:rFonts w:ascii="Courier New" w:hAnsi="Courier New" w:eastAsia="Courier New"/>
          <w:sz w:val="18"/>
        </w:rPr>
        <w:t>- ping-pong penalty</w:t>
        <w:br/>
      </w:r>
      <w:r>
        <w:rPr>
          <w:rFonts w:ascii="Courier New" w:hAnsi="Courier New" w:eastAsia="Courier New"/>
          <w:sz w:val="18"/>
        </w:rPr>
        <w:t>- outage and outage severity</w:t>
        <w:br/>
      </w:r>
      <w:r>
        <w:rPr>
          <w:rFonts w:ascii="Courier New" w:hAnsi="Courier New" w:eastAsia="Courier New"/>
          <w:sz w:val="18"/>
        </w:rPr>
        <w:t>- penalty for moving to a highly loaded target</w:t>
        <w:br/>
      </w:r>
    </w:p>
    <w:p>
      <w:r>
        <w:t>Analogy: the reward is a report card. A handover gets good marks if it helps the user and the network, and bad marks if it creates instability or bad coverage.</w:t>
      </w:r>
    </w:p>
    <w:p>
      <w:pPr>
        <w:pStyle w:val="Heading1"/>
      </w:pPr>
      <w:r>
        <w:t>6. Graph Construction</w:t>
      </w:r>
    </w:p>
    <w:p>
      <w:r>
        <w:t>The GNN needs a graph. Each cell is a node. Edges connect nearby cells because handover decisions are mostly local: a UE normally moves between neighboring cells, not random distant cells.</w:t>
      </w:r>
    </w:p>
    <w:p>
      <w:pPr>
        <w:spacing w:before="80" w:after="160"/>
        <w:ind w:left="216"/>
      </w:pPr>
      <w:r>
        <w:rPr>
          <w:rFonts w:ascii="Courier New" w:hAnsi="Courier New" w:eastAsia="Courier New"/>
          <w:sz w:val="18"/>
        </w:rPr>
        <w:t>For every pair of cells i and j:</w:t>
        <w:br/>
      </w:r>
      <w:r>
        <w:rPr>
          <w:rFonts w:ascii="Courier New" w:hAnsi="Courier New" w:eastAsia="Courier New"/>
          <w:sz w:val="18"/>
        </w:rPr>
        <w:t>d_ij = distance between cell positions</w:t>
        <w:br/>
      </w:r>
      <w:r>
        <w:rPr>
          <w:rFonts w:ascii="Courier New" w:hAnsi="Courier New" w:eastAsia="Courier New"/>
          <w:sz w:val="18"/>
        </w:rPr>
        <w:t>w_ij = exp(-d_ij / scale)</w:t>
        <w:br/>
      </w:r>
      <w:r>
        <w:rPr>
          <w:rFonts w:ascii="Courier New" w:hAnsi="Courier New" w:eastAsia="Courier New"/>
          <w:sz w:val="18"/>
        </w:rPr>
        <w:br/>
      </w:r>
      <w:r>
        <w:rPr>
          <w:rFonts w:ascii="Courier New" w:hAnsi="Courier New" w:eastAsia="Courier New"/>
          <w:sz w:val="18"/>
        </w:rPr>
        <w:t>For each cell, keep the nearest graph_neighbors cells.</w:t>
        <w:br/>
      </w:r>
      <w:r>
        <w:rPr>
          <w:rFonts w:ascii="Courier New" w:hAnsi="Courier New" w:eastAsia="Courier New"/>
          <w:sz w:val="18"/>
        </w:rPr>
        <w:t>Symmetrize the graph so if i is linked to j, j is linked to i.</w:t>
        <w:br/>
      </w:r>
    </w:p>
    <w:p>
      <w:r>
        <w:t>The model then passes messages between neighboring cells. In simple language, every cell row learns not just from its own features, but also from nearby cells. This is why it can generalize to a different topology like Kathmandu or a 40-cell layout.</w:t>
      </w:r>
    </w:p>
    <w:p>
      <w:pPr>
        <w:pStyle w:val="Heading1"/>
      </w:pPr>
      <w:r>
        <w:t>7. Model Architecture</w:t>
      </w:r>
    </w:p>
    <w:p>
      <w:pPr>
        <w:pStyle w:val="Heading2"/>
      </w:pPr>
      <w:r>
        <w:t>High-Level Model</w:t>
      </w:r>
    </w:p>
    <w:p>
      <w:pPr>
        <w:spacing w:before="80" w:after="160"/>
        <w:ind w:left="216"/>
      </w:pPr>
      <w:r>
        <w:rPr>
          <w:rFonts w:ascii="Courier New" w:hAnsi="Courier New" w:eastAsia="Courier New"/>
          <w:sz w:val="18"/>
        </w:rPr>
        <w:t>Input for one UE:</w:t>
        <w:br/>
      </w:r>
      <w:r>
        <w:rPr>
          <w:rFonts w:ascii="Courier New" w:hAnsi="Courier New" w:eastAsia="Courier New"/>
          <w:sz w:val="18"/>
        </w:rPr>
        <w:t>cell feature matrix X with shape (N cells, F features)</w:t>
        <w:br/>
      </w:r>
      <w:r>
        <w:rPr>
          <w:rFonts w:ascii="Courier New" w:hAnsi="Courier New" w:eastAsia="Courier New"/>
          <w:sz w:val="18"/>
        </w:rPr>
        <w:t>cell graph edges E with weights W</w:t>
        <w:br/>
      </w:r>
      <w:r>
        <w:rPr>
          <w:rFonts w:ascii="Courier New" w:hAnsi="Courier New" w:eastAsia="Courier New"/>
          <w:sz w:val="18"/>
        </w:rPr>
        <w:br/>
      </w:r>
      <w:r>
        <w:rPr>
          <w:rFonts w:ascii="Courier New" w:hAnsi="Courier New" w:eastAsia="Courier New"/>
          <w:sz w:val="18"/>
        </w:rPr>
        <w:t>GNN layers:</w:t>
        <w:br/>
      </w:r>
      <w:r>
        <w:rPr>
          <w:rFonts w:ascii="Courier New" w:hAnsi="Courier New" w:eastAsia="Courier New"/>
          <w:sz w:val="18"/>
        </w:rPr>
        <w:t>GCN/GAT layer 1 -&gt; LayerNorm -&gt; ReLU/ELU -&gt; Dropout</w:t>
        <w:br/>
      </w:r>
      <w:r>
        <w:rPr>
          <w:rFonts w:ascii="Courier New" w:hAnsi="Courier New" w:eastAsia="Courier New"/>
          <w:sz w:val="18"/>
        </w:rPr>
        <w:t>GCN/GAT layer 2 -&gt; LayerNorm -&gt; ReLU/ELU -&gt; Dropout</w:t>
        <w:br/>
      </w:r>
      <w:r>
        <w:rPr>
          <w:rFonts w:ascii="Courier New" w:hAnsi="Courier New" w:eastAsia="Courier New"/>
          <w:sz w:val="18"/>
        </w:rPr>
        <w:t>GCN/GAT layer 3 -&gt; LayerNorm -&gt; ReLU/ELU</w:t>
        <w:br/>
      </w:r>
      <w:r>
        <w:rPr>
          <w:rFonts w:ascii="Courier New" w:hAnsi="Courier New" w:eastAsia="Courier New"/>
          <w:sz w:val="18"/>
        </w:rPr>
        <w:br/>
      </w:r>
      <w:r>
        <w:rPr>
          <w:rFonts w:ascii="Courier New" w:hAnsi="Courier New" w:eastAsia="Courier New"/>
          <w:sz w:val="18"/>
        </w:rPr>
        <w:t>Dueling DQN head:</w:t>
        <w:br/>
      </w:r>
      <w:r>
        <w:rPr>
          <w:rFonts w:ascii="Courier New" w:hAnsi="Courier New" w:eastAsia="Courier New"/>
          <w:sz w:val="18"/>
        </w:rPr>
        <w:t>Value stream V(s)</w:t>
        <w:br/>
      </w:r>
      <w:r>
        <w:rPr>
          <w:rFonts w:ascii="Courier New" w:hAnsi="Courier New" w:eastAsia="Courier New"/>
          <w:sz w:val="18"/>
        </w:rPr>
        <w:t>Advantage stream A(s, cell)</w:t>
        <w:br/>
      </w:r>
      <w:r>
        <w:rPr>
          <w:rFonts w:ascii="Courier New" w:hAnsi="Courier New" w:eastAsia="Courier New"/>
          <w:sz w:val="18"/>
        </w:rPr>
        <w:t>Q(s, cell) = V(s) + A(s, cell) - mean_over_cells A(s, cell)</w:t>
        <w:br/>
      </w:r>
      <w:r>
        <w:rPr>
          <w:rFonts w:ascii="Courier New" w:hAnsi="Courier New" w:eastAsia="Courier New"/>
          <w:sz w:val="18"/>
        </w:rPr>
        <w:br/>
      </w:r>
      <w:r>
        <w:rPr>
          <w:rFonts w:ascii="Courier New" w:hAnsi="Courier New" w:eastAsia="Courier New"/>
          <w:sz w:val="18"/>
        </w:rPr>
        <w:t>Output:</w:t>
        <w:br/>
      </w:r>
      <w:r>
        <w:rPr>
          <w:rFonts w:ascii="Courier New" w:hAnsi="Courier New" w:eastAsia="Courier New"/>
          <w:sz w:val="18"/>
        </w:rPr>
        <w:t>one Q-value per candidate cell</w:t>
        <w:br/>
      </w:r>
    </w:p>
    <w:p>
      <w:pPr>
        <w:pStyle w:val="Heading2"/>
      </w:pPr>
      <w:r>
        <w:t>Why GNN Instead Of A Plain Neural Network?</w:t>
      </w:r>
    </w:p>
    <w:p>
      <w:r>
        <w:t>A plain neural network usually expects a fixed input size. If trained on 20 cells, it becomes awkward on 25 or 40 cells. A GNN handles each cell as a node and shares the same message-passing rule across all nodes. That means the same learned idea can move from Pokhara to Kathmandu-like topologies.</w:t>
      </w:r>
    </w:p>
    <w:tbl>
      <w:tblPr>
        <w:tblStyle w:val="TableGrid"/>
        <w:tblW w:type="dxa" w:w="9144"/>
        <w:jc w:val="left"/>
        <w:tblLayout w:type="fixed"/>
        <w:tblLook w:firstColumn="1" w:firstRow="1" w:lastColumn="0" w:lastRow="0" w:noHBand="0" w:noVBand="1" w:val="04A0"/>
      </w:tblPr>
      <w:tblGrid>
        <w:gridCol w:w="3120"/>
        <w:gridCol w:w="3120"/>
        <w:gridCol w:w="3120"/>
      </w:tblGrid>
      <w:tr>
        <w:trPr>
          <w:tblHeader w:val="true"/>
        </w:trPr>
        <w:tc>
          <w:tcPr>
            <w:tcW w:type="dxa" w:w="2160"/>
            <w:shd w:fill="E8EEF5"/>
            <w:vAlign w:val="center"/>
            <w:tcMar>
              <w:top w:w="80" w:type="dxa"/>
              <w:start w:w="120" w:type="dxa"/>
              <w:bottom w:w="80" w:type="dxa"/>
              <w:end w:w="120" w:type="dxa"/>
            </w:tcMar>
          </w:tcPr>
          <w:p>
            <w:pPr>
              <w:spacing w:after="40" w:line="259" w:lineRule="auto"/>
            </w:pPr>
            <w:r>
              <w:rPr>
                <w:b/>
                <w:color w:val="1F4D78"/>
                <w:sz w:val="19"/>
              </w:rPr>
              <w:t>Model choice</w:t>
            </w:r>
          </w:p>
        </w:tc>
        <w:tc>
          <w:tcPr>
            <w:tcW w:type="dxa" w:w="3672"/>
            <w:shd w:fill="E8EEF5"/>
            <w:vAlign w:val="center"/>
            <w:tcMar>
              <w:top w:w="80" w:type="dxa"/>
              <w:start w:w="120" w:type="dxa"/>
              <w:bottom w:w="80" w:type="dxa"/>
              <w:end w:w="120" w:type="dxa"/>
            </w:tcMar>
          </w:tcPr>
          <w:p>
            <w:pPr>
              <w:spacing w:after="40" w:line="259" w:lineRule="auto"/>
            </w:pPr>
            <w:r>
              <w:rPr>
                <w:b/>
                <w:color w:val="1F4D78"/>
                <w:sz w:val="19"/>
              </w:rPr>
              <w:t>Strength</w:t>
            </w:r>
          </w:p>
        </w:tc>
        <w:tc>
          <w:tcPr>
            <w:tcW w:type="dxa" w:w="3312"/>
            <w:shd w:fill="E8EEF5"/>
            <w:vAlign w:val="center"/>
            <w:tcMar>
              <w:top w:w="80" w:type="dxa"/>
              <w:start w:w="120" w:type="dxa"/>
              <w:bottom w:w="80" w:type="dxa"/>
              <w:end w:w="120" w:type="dxa"/>
            </w:tcMar>
          </w:tcPr>
          <w:p>
            <w:pPr>
              <w:spacing w:after="40" w:line="259" w:lineRule="auto"/>
            </w:pPr>
            <w:r>
              <w:rPr>
                <w:b/>
                <w:color w:val="1F4D78"/>
                <w:sz w:val="19"/>
              </w:rPr>
              <w:t>Weakness</w:t>
            </w:r>
          </w:p>
        </w:tc>
      </w:tr>
      <w:tr>
        <w:tc>
          <w:tcPr>
            <w:tcW w:type="dxa" w:w="2160"/>
            <w:vAlign w:val="center"/>
            <w:tcMar>
              <w:top w:w="80" w:type="dxa"/>
              <w:start w:w="120" w:type="dxa"/>
              <w:bottom w:w="80" w:type="dxa"/>
              <w:end w:w="120" w:type="dxa"/>
            </w:tcMar>
          </w:tcPr>
          <w:p>
            <w:pPr>
              <w:spacing w:after="40" w:line="259" w:lineRule="auto"/>
            </w:pPr>
            <w:r>
              <w:rPr>
                <w:sz w:val="19"/>
              </w:rPr>
              <w:t>Flat DQN / MLP</w:t>
            </w:r>
          </w:p>
        </w:tc>
        <w:tc>
          <w:tcPr>
            <w:tcW w:type="dxa" w:w="3672"/>
            <w:vAlign w:val="center"/>
            <w:tcMar>
              <w:top w:w="80" w:type="dxa"/>
              <w:start w:w="120" w:type="dxa"/>
              <w:bottom w:w="80" w:type="dxa"/>
              <w:end w:w="120" w:type="dxa"/>
            </w:tcMar>
          </w:tcPr>
          <w:p>
            <w:pPr>
              <w:spacing w:after="40" w:line="259" w:lineRule="auto"/>
            </w:pPr>
            <w:r>
              <w:rPr>
                <w:sz w:val="19"/>
              </w:rPr>
              <w:t>Simple and fast for fixed-size experiments.</w:t>
            </w:r>
          </w:p>
        </w:tc>
        <w:tc>
          <w:tcPr>
            <w:tcW w:type="dxa" w:w="3312"/>
            <w:vAlign w:val="center"/>
            <w:tcMar>
              <w:top w:w="80" w:type="dxa"/>
              <w:start w:w="120" w:type="dxa"/>
              <w:bottom w:w="80" w:type="dxa"/>
              <w:end w:w="120" w:type="dxa"/>
            </w:tcMar>
          </w:tcPr>
          <w:p>
            <w:pPr>
              <w:spacing w:after="40" w:line="259" w:lineRule="auto"/>
            </w:pPr>
            <w:r>
              <w:rPr>
                <w:sz w:val="19"/>
              </w:rPr>
              <w:t>Tied to a fixed maximum cell layout; weaker topology generalization.</w:t>
            </w:r>
          </w:p>
        </w:tc>
      </w:tr>
      <w:tr>
        <w:tc>
          <w:tcPr>
            <w:tcW w:type="dxa" w:w="2160"/>
            <w:vAlign w:val="center"/>
            <w:tcMar>
              <w:top w:w="80" w:type="dxa"/>
              <w:start w:w="120" w:type="dxa"/>
              <w:bottom w:w="80" w:type="dxa"/>
              <w:end w:w="120" w:type="dxa"/>
            </w:tcMar>
          </w:tcPr>
          <w:p>
            <w:pPr>
              <w:spacing w:after="40" w:line="259" w:lineRule="auto"/>
            </w:pPr>
            <w:r>
              <w:rPr>
                <w:sz w:val="19"/>
              </w:rPr>
              <w:t>GNN-DQN</w:t>
            </w:r>
          </w:p>
        </w:tc>
        <w:tc>
          <w:tcPr>
            <w:tcW w:type="dxa" w:w="3672"/>
            <w:vAlign w:val="center"/>
            <w:tcMar>
              <w:top w:w="80" w:type="dxa"/>
              <w:start w:w="120" w:type="dxa"/>
              <w:bottom w:w="80" w:type="dxa"/>
              <w:end w:w="120" w:type="dxa"/>
            </w:tcMar>
          </w:tcPr>
          <w:p>
            <w:pPr>
              <w:spacing w:after="40" w:line="259" w:lineRule="auto"/>
            </w:pPr>
            <w:r>
              <w:rPr>
                <w:sz w:val="19"/>
              </w:rPr>
              <w:t>Learns relational handover logic across different cell graphs.</w:t>
            </w:r>
          </w:p>
        </w:tc>
        <w:tc>
          <w:tcPr>
            <w:tcW w:type="dxa" w:w="3312"/>
            <w:vAlign w:val="center"/>
            <w:tcMar>
              <w:top w:w="80" w:type="dxa"/>
              <w:start w:w="120" w:type="dxa"/>
              <w:bottom w:w="80" w:type="dxa"/>
              <w:end w:w="120" w:type="dxa"/>
            </w:tcMar>
          </w:tcPr>
          <w:p>
            <w:pPr>
              <w:spacing w:after="40" w:line="259" w:lineRule="auto"/>
            </w:pPr>
            <w:r>
              <w:rPr>
                <w:sz w:val="19"/>
              </w:rPr>
              <w:t>More complex and needs careful batching/masking.</w:t>
            </w:r>
          </w:p>
        </w:tc>
      </w:tr>
      <w:tr>
        <w:tc>
          <w:tcPr>
            <w:tcW w:type="dxa" w:w="2160"/>
            <w:vAlign w:val="center"/>
            <w:tcMar>
              <w:top w:w="80" w:type="dxa"/>
              <w:start w:w="120" w:type="dxa"/>
              <w:bottom w:w="80" w:type="dxa"/>
              <w:end w:w="120" w:type="dxa"/>
            </w:tcMar>
          </w:tcPr>
          <w:p>
            <w:pPr>
              <w:spacing w:after="40" w:line="259" w:lineRule="auto"/>
            </w:pPr>
            <w:r>
              <w:rPr>
                <w:sz w:val="19"/>
              </w:rPr>
              <w:t>SON-GNN-DQN</w:t>
            </w:r>
          </w:p>
        </w:tc>
        <w:tc>
          <w:tcPr>
            <w:tcW w:type="dxa" w:w="3672"/>
            <w:vAlign w:val="center"/>
            <w:tcMar>
              <w:top w:w="80" w:type="dxa"/>
              <w:start w:w="120" w:type="dxa"/>
              <w:bottom w:w="80" w:type="dxa"/>
              <w:end w:w="120" w:type="dxa"/>
            </w:tcMar>
          </w:tcPr>
          <w:p>
            <w:pPr>
              <w:spacing w:after="40" w:line="259" w:lineRule="auto"/>
            </w:pPr>
            <w:r>
              <w:rPr>
                <w:sz w:val="19"/>
              </w:rPr>
              <w:t>Keeps learned preference but deploys through bounded telecom parameters.</w:t>
            </w:r>
          </w:p>
        </w:tc>
        <w:tc>
          <w:tcPr>
            <w:tcW w:type="dxa" w:w="3312"/>
            <w:vAlign w:val="center"/>
            <w:tcMar>
              <w:top w:w="80" w:type="dxa"/>
              <w:start w:w="120" w:type="dxa"/>
              <w:bottom w:w="80" w:type="dxa"/>
              <w:end w:w="120" w:type="dxa"/>
            </w:tcMar>
          </w:tcPr>
          <w:p>
            <w:pPr>
              <w:spacing w:after="40" w:line="259" w:lineRule="auto"/>
            </w:pPr>
            <w:r>
              <w:rPr>
                <w:sz w:val="19"/>
              </w:rPr>
              <w:t>May be conservative because A3/TTT still gate the final handover.</w:t>
            </w:r>
          </w:p>
        </w:tc>
      </w:tr>
    </w:tbl>
    <w:p>
      <w:pPr>
        <w:spacing w:after="40"/>
      </w:pPr>
    </w:p>
    <w:p>
      <w:pPr>
        <w:pStyle w:val="Heading2"/>
      </w:pPr>
      <w:r>
        <w:t>Important Architecture Details</w:t>
      </w:r>
    </w:p>
    <w:p>
      <w:pPr>
        <w:pStyle w:val="ListBullet"/>
      </w:pPr>
      <w:r>
        <w:t>Default model uses GCN layers; GAT is available through config but the main path uses use_gat = false.</w:t>
      </w:r>
    </w:p>
    <w:p>
      <w:pPr>
        <w:pStyle w:val="ListBullet"/>
      </w:pPr>
      <w:r>
        <w:t>LayerNorm stabilizes training by keeping hidden activations in a manageable range.</w:t>
      </w:r>
    </w:p>
    <w:p>
      <w:pPr>
        <w:pStyle w:val="ListBullet"/>
      </w:pPr>
      <w:r>
        <w:t>Dropout is used during training but disabled for target inference and evaluation.</w:t>
      </w:r>
    </w:p>
    <w:p>
      <w:pPr>
        <w:pStyle w:val="ListBullet"/>
      </w:pPr>
      <w:r>
        <w:t>Dueling DQN separates “how good is this state overall?” from “which target cell is better?”</w:t>
      </w:r>
    </w:p>
    <w:p>
      <w:pPr>
        <w:pStyle w:val="ListBullet"/>
      </w:pPr>
      <w:r>
        <w:t>Double DQN reduces overestimation by selecting the next action with the online net but evaluating it with the target net.</w:t>
      </w:r>
    </w:p>
    <w:p>
      <w:pPr>
        <w:pStyle w:val="Heading1"/>
      </w:pPr>
      <w:r>
        <w:t>8. Algorithm Reached</w:t>
      </w:r>
    </w:p>
    <w:p>
      <w:pPr>
        <w:pStyle w:val="Heading2"/>
      </w:pPr>
      <w:r>
        <w:t>Final Algorithm Name</w:t>
      </w:r>
    </w:p>
    <w:p>
      <w:r>
        <w:t>The algorithm reached is best described as SON-GNN-DQN: a graph-based DQN preference learner plus a safety-bounded SON translation layer.</w:t>
      </w:r>
    </w:p>
    <w:p>
      <w:pPr>
        <w:pStyle w:val="Heading2"/>
      </w:pPr>
      <w:r>
        <w:t>Algorithm In Simple Steps</w:t>
      </w:r>
    </w:p>
    <w:p>
      <w:pPr>
        <w:pStyle w:val="ListNumber"/>
      </w:pPr>
      <w:r>
        <w:t>Build a graph from the cell topology.</w:t>
      </w:r>
    </w:p>
    <w:p>
      <w:pPr>
        <w:pStyle w:val="ListNumber"/>
      </w:pPr>
      <w:r>
        <w:t>For each UE, build a per-cell feature table from UE-observable measurements.</w:t>
      </w:r>
    </w:p>
    <w:p>
      <w:pPr>
        <w:pStyle w:val="ListNumber"/>
      </w:pPr>
      <w:r>
        <w:t>The GNN-DQN scores each candidate cell with a Q-value.</w:t>
      </w:r>
    </w:p>
    <w:p>
      <w:pPr>
        <w:pStyle w:val="ListNumber"/>
      </w:pPr>
      <w:r>
        <w:t>During direct GNN-DQN evaluation, the cell with highest valid Q-value is selected.</w:t>
      </w:r>
    </w:p>
    <w:p>
      <w:pPr>
        <w:pStyle w:val="ListNumber"/>
      </w:pPr>
      <w:r>
        <w:t>During deployable SON-GNN-DQN evaluation, the GNN preferences are aggregated by source-target cell pair.</w:t>
      </w:r>
    </w:p>
    <w:p>
      <w:pPr>
        <w:pStyle w:val="ListNumber"/>
      </w:pPr>
      <w:r>
        <w:t>The SON controller adjusts CIO values by small bounded steps, for example between -6 dB and +6 dB.</w:t>
      </w:r>
    </w:p>
    <w:p>
      <w:pPr>
        <w:pStyle w:val="ListNumber"/>
      </w:pPr>
      <w:r>
        <w:t>The actual handover still follows a standard A3 condition with TTT.</w:t>
      </w:r>
    </w:p>
    <w:p>
      <w:pPr>
        <w:pStyle w:val="ListNumber"/>
      </w:pPr>
      <w:r>
        <w:t>If throughput drops or ping-pong increases too much, SON can roll back the last CIO changes.</w:t>
      </w:r>
    </w:p>
    <w:p>
      <w:pPr>
        <w:pStyle w:val="Heading2"/>
      </w:pPr>
      <w:r>
        <w:t>SON Controller Math</w:t>
      </w:r>
    </w:p>
    <w:p>
      <w:pPr>
        <w:spacing w:before="80" w:after="160"/>
        <w:ind w:left="216"/>
      </w:pPr>
      <w:r>
        <w:rPr>
          <w:rFonts w:ascii="Courier New" w:hAnsi="Courier New" w:eastAsia="Courier New"/>
          <w:sz w:val="18"/>
        </w:rPr>
        <w:t>Preference share:</w:t>
        <w:br/>
      </w:r>
      <w:r>
        <w:rPr>
          <w:rFonts w:ascii="Courier New" w:hAnsi="Courier New" w:eastAsia="Courier New"/>
          <w:sz w:val="18"/>
        </w:rPr>
        <w:t>pref_share(source,target) = number of UEs served by source that prefer target</w:t>
        <w:br/>
      </w:r>
      <w:r>
        <w:rPr>
          <w:rFonts w:ascii="Courier New" w:hAnsi="Courier New" w:eastAsia="Courier New"/>
          <w:sz w:val="18"/>
        </w:rPr>
        <w:t xml:space="preserve">                            / number of UEs served by source</w:t>
        <w:br/>
      </w:r>
      <w:r>
        <w:rPr>
          <w:rFonts w:ascii="Courier New" w:hAnsi="Courier New" w:eastAsia="Courier New"/>
          <w:sz w:val="18"/>
        </w:rPr>
        <w:br/>
      </w:r>
      <w:r>
        <w:rPr>
          <w:rFonts w:ascii="Courier New" w:hAnsi="Courier New" w:eastAsia="Courier New"/>
          <w:sz w:val="18"/>
        </w:rPr>
        <w:t>If pref_share is high:</w:t>
        <w:br/>
      </w:r>
      <w:r>
        <w:rPr>
          <w:rFonts w:ascii="Courier New" w:hAnsi="Courier New" w:eastAsia="Courier New"/>
          <w:sz w:val="18"/>
        </w:rPr>
        <w:t>CIO(source,target) &lt;- clip(CIO(source,target) + step, CIO_min, CIO_max)</w:t>
        <w:br/>
      </w:r>
      <w:r>
        <w:rPr>
          <w:rFonts w:ascii="Courier New" w:hAnsi="Courier New" w:eastAsia="Courier New"/>
          <w:sz w:val="18"/>
        </w:rPr>
        <w:br/>
      </w:r>
      <w:r>
        <w:rPr>
          <w:rFonts w:ascii="Courier New" w:hAnsi="Courier New" w:eastAsia="Courier New"/>
          <w:sz w:val="18"/>
        </w:rPr>
        <w:t>If target appears overloaded:</w:t>
        <w:br/>
      </w:r>
      <w:r>
        <w:rPr>
          <w:rFonts w:ascii="Courier New" w:hAnsi="Courier New" w:eastAsia="Courier New"/>
          <w:sz w:val="18"/>
        </w:rPr>
        <w:t>CIO(source,target) &lt;- clip(CIO(source,target) - step, CIO_min, CIO_max)</w:t>
        <w:br/>
      </w:r>
      <w:r>
        <w:rPr>
          <w:rFonts w:ascii="Courier New" w:hAnsi="Courier New" w:eastAsia="Courier New"/>
          <w:sz w:val="18"/>
        </w:rPr>
        <w:br/>
      </w:r>
      <w:r>
        <w:rPr>
          <w:rFonts w:ascii="Courier New" w:hAnsi="Courier New" w:eastAsia="Courier New"/>
          <w:sz w:val="18"/>
        </w:rPr>
        <w:t>A3 with SON CIO:</w:t>
        <w:br/>
      </w:r>
      <w:r>
        <w:rPr>
          <w:rFonts w:ascii="Courier New" w:hAnsi="Courier New" w:eastAsia="Courier New"/>
          <w:sz w:val="18"/>
        </w:rPr>
        <w:t>RSRP_target + CIO(source,target) &gt; RSRP_serving + base_A3_offset</w:t>
        <w:br/>
      </w:r>
      <w:r>
        <w:rPr>
          <w:rFonts w:ascii="Courier New" w:hAnsi="Courier New" w:eastAsia="Courier New"/>
          <w:sz w:val="18"/>
        </w:rPr>
        <w:t>and this must hold for TTT(source,target) steps.</w:t>
        <w:br/>
      </w:r>
    </w:p>
    <w:p>
      <w:r>
        <w:t>This is safer than letting the neural network directly force all handovers. The model gives pressure; SON turns that pressure into familiar network knobs.</w:t>
      </w:r>
    </w:p>
    <w:p>
      <w:pPr>
        <w:pStyle w:val="Heading1"/>
      </w:pPr>
      <w:r>
        <w:t>9. Training Pipeline</w:t>
      </w:r>
    </w:p>
    <w:p>
      <w:pPr>
        <w:pStyle w:val="Heading2"/>
      </w:pPr>
      <w:r>
        <w:t>Training Order</w:t>
      </w:r>
    </w:p>
    <w:p>
      <w:pPr>
        <w:spacing w:before="80" w:after="160"/>
        <w:ind w:left="216"/>
      </w:pPr>
      <w:r>
        <w:rPr>
          <w:rFonts w:ascii="Courier New" w:hAnsi="Courier New" w:eastAsia="Courier New"/>
          <w:sz w:val="18"/>
        </w:rPr>
        <w:t>PYTHONPATH=src python3 -m pytest -q</w:t>
        <w:br/>
      </w:r>
      <w:r>
        <w:rPr>
          <w:rFonts w:ascii="Courier New" w:hAnsi="Courier New" w:eastAsia="Courier New"/>
          <w:sz w:val="18"/>
        </w:rPr>
        <w:t>python3 scripts/train.py --config configs/experiments/smoke_ue.json</w:t>
        <w:br/>
      </w:r>
      <w:r>
        <w:rPr>
          <w:rFonts w:ascii="Courier New" w:hAnsi="Courier New" w:eastAsia="Courier New"/>
          <w:sz w:val="18"/>
        </w:rPr>
        <w:t>python3 scripts/train.py --config configs/experiments/smoke_oran.json</w:t>
        <w:br/>
      </w:r>
      <w:r>
        <w:rPr>
          <w:rFonts w:ascii="Courier New" w:hAnsi="Courier New" w:eastAsia="Courier New"/>
          <w:sz w:val="18"/>
        </w:rPr>
        <w:t>python3 scripts/train.py --config configs/experiments/diagnostic_ue.json</w:t>
        <w:br/>
      </w:r>
      <w:r>
        <w:rPr>
          <w:rFonts w:ascii="Courier New" w:hAnsi="Courier New" w:eastAsia="Courier New"/>
          <w:sz w:val="18"/>
        </w:rPr>
        <w:t>python3 scripts/train.py --config configs/experiments/multiscenario_ue.json</w:t>
        <w:br/>
      </w:r>
    </w:p>
    <w:p>
      <w:pPr>
        <w:pStyle w:val="Heading2"/>
      </w:pPr>
      <w:r>
        <w:t>What Happens In One Training Episode</w:t>
      </w:r>
    </w:p>
    <w:p>
      <w:pPr>
        <w:pStyle w:val="ListNumber"/>
      </w:pPr>
      <w:r>
        <w:t>Pick one scenario, such as highway or dense_urban. Scenario sampling may be weighted.</w:t>
      </w:r>
    </w:p>
    <w:p>
      <w:pPr>
        <w:pStyle w:val="ListNumber"/>
      </w:pPr>
      <w:r>
        <w:t>Reset the simulator with a seed so UE positions, shadowing, speeds, and demands are initialized.</w:t>
      </w:r>
    </w:p>
    <w:p>
      <w:pPr>
        <w:pStyle w:val="ListNumber"/>
      </w:pPr>
      <w:r>
        <w:t>For every time step, advance UE mobility and update RSRP, RSRQ, load, and throughput snapshot.</w:t>
      </w:r>
    </w:p>
    <w:p>
      <w:pPr>
        <w:pStyle w:val="ListNumber"/>
      </w:pPr>
      <w:r>
        <w:t>Build states for all UEs in one batch.</w:t>
      </w:r>
    </w:p>
    <w:p>
      <w:pPr>
        <w:pStyle w:val="ListNumber"/>
      </w:pPr>
      <w:r>
        <w:t>Choose actions using epsilon-greedy exploration: sometimes random valid action, usually best Q-value.</w:t>
      </w:r>
    </w:p>
    <w:p>
      <w:pPr>
        <w:pStyle w:val="ListNumber"/>
      </w:pPr>
      <w:r>
        <w:t>Apply each UE action to the simulator, collect reward and next state.</w:t>
      </w:r>
    </w:p>
    <w:p>
      <w:pPr>
        <w:pStyle w:val="ListNumber"/>
      </w:pPr>
      <w:r>
        <w:t>Store transitions in the replay buffer for that scenario.</w:t>
      </w:r>
    </w:p>
    <w:p>
      <w:pPr>
        <w:pStyle w:val="ListNumber"/>
      </w:pPr>
      <w:r>
        <w:t>Every train_every decisions, sample a mini-batch and update the neural network.</w:t>
      </w:r>
    </w:p>
    <w:p>
      <w:pPr>
        <w:pStyle w:val="ListNumber"/>
      </w:pPr>
      <w:r>
        <w:t>Soft-update the target network with tau, or hard-update if tau is zero.</w:t>
      </w:r>
    </w:p>
    <w:p>
      <w:pPr>
        <w:pStyle w:val="ListNumber"/>
      </w:pPr>
      <w:r>
        <w:t>At the end, log metrics and optionally run held-out SON validation.</w:t>
      </w:r>
    </w:p>
    <w:p>
      <w:pPr>
        <w:pStyle w:val="Heading2"/>
      </w:pPr>
      <w:r>
        <w:t>DQN Update Equation</w:t>
      </w:r>
    </w:p>
    <w:p>
      <w:r>
        <w:t>DQN learns by comparing the current Q-value with a target Q-value. If the current estimate is wrong, the network is adjusted.</w:t>
      </w:r>
    </w:p>
    <w:p>
      <w:pPr>
        <w:spacing w:before="80" w:after="160"/>
        <w:ind w:left="216"/>
      </w:pPr>
      <w:r>
        <w:rPr>
          <w:rFonts w:ascii="Courier New" w:hAnsi="Courier New" w:eastAsia="Courier New"/>
          <w:sz w:val="18"/>
        </w:rPr>
        <w:t>n-step target:</w:t>
        <w:br/>
      </w:r>
      <w:r>
        <w:rPr>
          <w:rFonts w:ascii="Courier New" w:hAnsi="Courier New" w:eastAsia="Courier New"/>
          <w:sz w:val="18"/>
        </w:rPr>
        <w:t>y = r_0 + gamma*r_1 + ... + gamma^(n-1)*r_(n-1)</w:t>
        <w:br/>
      </w:r>
      <w:r>
        <w:rPr>
          <w:rFonts w:ascii="Courier New" w:hAnsi="Courier New" w:eastAsia="Courier New"/>
          <w:sz w:val="18"/>
        </w:rPr>
        <w:t xml:space="preserve">    + gamma^n * Q_target(next_state, best_next_action)</w:t>
        <w:br/>
      </w:r>
      <w:r>
        <w:rPr>
          <w:rFonts w:ascii="Courier New" w:hAnsi="Courier New" w:eastAsia="Courier New"/>
          <w:sz w:val="18"/>
        </w:rPr>
        <w:br/>
      </w:r>
      <w:r>
        <w:rPr>
          <w:rFonts w:ascii="Courier New" w:hAnsi="Courier New" w:eastAsia="Courier New"/>
          <w:sz w:val="18"/>
        </w:rPr>
        <w:t>Double DQN best action:</w:t>
        <w:br/>
      </w:r>
      <w:r>
        <w:rPr>
          <w:rFonts w:ascii="Courier New" w:hAnsi="Courier New" w:eastAsia="Courier New"/>
          <w:sz w:val="18"/>
        </w:rPr>
        <w:t>best_next_action = argmax_a Q_online(next_state, a)</w:t>
        <w:br/>
      </w:r>
      <w:r>
        <w:rPr>
          <w:rFonts w:ascii="Courier New" w:hAnsi="Courier New" w:eastAsia="Courier New"/>
          <w:sz w:val="18"/>
        </w:rPr>
        <w:br/>
      </w:r>
      <w:r>
        <w:rPr>
          <w:rFonts w:ascii="Courier New" w:hAnsi="Courier New" w:eastAsia="Courier New"/>
          <w:sz w:val="18"/>
        </w:rPr>
        <w:t>Loss:</w:t>
        <w:br/>
      </w:r>
      <w:r>
        <w:rPr>
          <w:rFonts w:ascii="Courier New" w:hAnsi="Courier New" w:eastAsia="Courier New"/>
          <w:sz w:val="18"/>
        </w:rPr>
        <w:t>loss = Huber(Q_online(state, action) - y)</w:t>
        <w:br/>
      </w:r>
      <w:r>
        <w:rPr>
          <w:rFonts w:ascii="Courier New" w:hAnsi="Courier New" w:eastAsia="Courier New"/>
          <w:sz w:val="18"/>
        </w:rPr>
        <w:br/>
      </w:r>
      <w:r>
        <w:rPr>
          <w:rFonts w:ascii="Courier New" w:hAnsi="Courier New" w:eastAsia="Courier New"/>
          <w:sz w:val="18"/>
        </w:rPr>
        <w:t>Prioritized replay weight:</w:t>
        <w:br/>
      </w:r>
      <w:r>
        <w:rPr>
          <w:rFonts w:ascii="Courier New" w:hAnsi="Courier New" w:eastAsia="Courier New"/>
          <w:sz w:val="18"/>
        </w:rPr>
        <w:t>important transitions with larger TD error are sampled more often.</w:t>
        <w:br/>
      </w:r>
    </w:p>
    <w:p>
      <w:pPr>
        <w:pStyle w:val="Heading1"/>
      </w:pPr>
      <w:r>
        <w:t>10. How Training Is Done In Batch</w:t>
      </w:r>
    </w:p>
    <w:p>
      <w:r>
        <w:t>Batch training is one of the most important technical fixes. A single UE state is a graph with N cell nodes. A batch is many UE graphs at once. The code creates a larger disconnected graph by copying the same cell topology for each sample in the batch.</w:t>
      </w:r>
    </w:p>
    <w:p>
      <w:pPr>
        <w:spacing w:before="80" w:after="160"/>
        <w:ind w:left="216"/>
      </w:pPr>
      <w:r>
        <w:rPr>
          <w:rFonts w:ascii="Courier New" w:hAnsi="Courier New" w:eastAsia="Courier New"/>
          <w:sz w:val="18"/>
        </w:rPr>
        <w:t>Single sample:</w:t>
        <w:br/>
      </w:r>
      <w:r>
        <w:rPr>
          <w:rFonts w:ascii="Courier New" w:hAnsi="Courier New" w:eastAsia="Courier New"/>
          <w:sz w:val="18"/>
        </w:rPr>
        <w:t>state shape = (N cells, F features)</w:t>
        <w:br/>
      </w:r>
      <w:r>
        <w:rPr>
          <w:rFonts w:ascii="Courier New" w:hAnsi="Courier New" w:eastAsia="Courier New"/>
          <w:sz w:val="18"/>
        </w:rPr>
        <w:t>edge_index shape = (2, E edges)</w:t>
        <w:br/>
      </w:r>
      <w:r>
        <w:rPr>
          <w:rFonts w:ascii="Courier New" w:hAnsi="Courier New" w:eastAsia="Courier New"/>
          <w:sz w:val="18"/>
        </w:rPr>
        <w:br/>
      </w:r>
      <w:r>
        <w:rPr>
          <w:rFonts w:ascii="Courier New" w:hAnsi="Courier New" w:eastAsia="Courier New"/>
          <w:sz w:val="18"/>
        </w:rPr>
        <w:t>Batch of B samples:</w:t>
        <w:br/>
      </w:r>
      <w:r>
        <w:rPr>
          <w:rFonts w:ascii="Courier New" w:hAnsi="Courier New" w:eastAsia="Courier New"/>
          <w:sz w:val="18"/>
        </w:rPr>
        <w:t>states are flattened to (B*N, F)</w:t>
        <w:br/>
      </w:r>
      <w:r>
        <w:rPr>
          <w:rFonts w:ascii="Courier New" w:hAnsi="Courier New" w:eastAsia="Courier New"/>
          <w:sz w:val="18"/>
        </w:rPr>
        <w:t>edge_index is copied B times with node-index offsets:</w:t>
        <w:br/>
      </w:r>
      <w:r>
        <w:rPr>
          <w:rFonts w:ascii="Courier New" w:hAnsi="Courier New" w:eastAsia="Courier New"/>
          <w:sz w:val="18"/>
        </w:rPr>
        <w:t xml:space="preserve">  graph 0 uses nodes 0 ... N-1</w:t>
        <w:br/>
      </w:r>
      <w:r>
        <w:rPr>
          <w:rFonts w:ascii="Courier New" w:hAnsi="Courier New" w:eastAsia="Courier New"/>
          <w:sz w:val="18"/>
        </w:rPr>
        <w:t xml:space="preserve">  graph 1 uses nodes N ... 2N-1</w:t>
        <w:br/>
      </w:r>
      <w:r>
        <w:rPr>
          <w:rFonts w:ascii="Courier New" w:hAnsi="Courier New" w:eastAsia="Courier New"/>
          <w:sz w:val="18"/>
        </w:rPr>
        <w:t xml:space="preserve">  graph 2 uses nodes 2N ... 3N-1</w:t>
        <w:br/>
      </w:r>
      <w:r>
        <w:rPr>
          <w:rFonts w:ascii="Courier New" w:hAnsi="Courier New" w:eastAsia="Courier New"/>
          <w:sz w:val="18"/>
        </w:rPr>
        <w:br/>
      </w:r>
      <w:r>
        <w:rPr>
          <w:rFonts w:ascii="Courier New" w:hAnsi="Courier New" w:eastAsia="Courier New"/>
          <w:sz w:val="18"/>
        </w:rPr>
        <w:t>The model is called with:</w:t>
        <w:br/>
      </w:r>
      <w:r>
        <w:rPr>
          <w:rFonts w:ascii="Courier New" w:hAnsi="Courier New" w:eastAsia="Courier New"/>
          <w:sz w:val="18"/>
        </w:rPr>
        <w:t>batch_size = B</w:t>
        <w:br/>
      </w:r>
      <w:r>
        <w:rPr>
          <w:rFonts w:ascii="Courier New" w:hAnsi="Courier New" w:eastAsia="Courier New"/>
          <w:sz w:val="18"/>
        </w:rPr>
        <w:t>nodes_per_graph = N</w:t>
        <w:br/>
      </w:r>
      <w:r>
        <w:rPr>
          <w:rFonts w:ascii="Courier New" w:hAnsi="Courier New" w:eastAsia="Courier New"/>
          <w:sz w:val="18"/>
        </w:rPr>
        <w:br/>
      </w:r>
      <w:r>
        <w:rPr>
          <w:rFonts w:ascii="Courier New" w:hAnsi="Courier New" w:eastAsia="Courier New"/>
          <w:sz w:val="18"/>
        </w:rPr>
        <w:t>Output shape:</w:t>
        <w:br/>
      </w:r>
      <w:r>
        <w:rPr>
          <w:rFonts w:ascii="Courier New" w:hAnsi="Courier New" w:eastAsia="Courier New"/>
          <w:sz w:val="18"/>
        </w:rPr>
        <w:t>Q-values = (B, N)</w:t>
        <w:br/>
      </w:r>
    </w:p>
    <w:p>
      <w:pPr>
        <w:pStyle w:val="Heading2"/>
      </w:pPr>
      <w:r>
        <w:t>Why This Matters</w:t>
      </w:r>
    </w:p>
    <w:p>
      <w:r>
        <w:t>Without explicit batch_size and nodes_per_graph, a 40-cell unseen topology might accidentally look like two 20-cell graphs. The code avoids that by requiring explicit batching information during training. For single-graph inference, it returns one Q-value vector of length N.</w:t>
      </w:r>
    </w:p>
    <w:p>
      <w:pPr>
        <w:pStyle w:val="Heading2"/>
      </w:pPr>
      <w:r>
        <w:t>Padding And Masks</w:t>
      </w:r>
    </w:p>
    <w:p>
      <w:r>
        <w:t>Multi-scenario training has different cell counts. The agent is created with max_cells across training scenarios. Smaller scenarios are padded with zero rows, and invalid padded cells are masked out so they cannot be selected.</w:t>
      </w:r>
    </w:p>
    <w:p>
      <w:pPr>
        <w:spacing w:before="80" w:after="160"/>
        <w:ind w:left="216"/>
      </w:pPr>
      <w:r>
        <w:rPr>
          <w:rFonts w:ascii="Courier New" w:hAnsi="Courier New" w:eastAsia="Courier New"/>
          <w:sz w:val="18"/>
        </w:rPr>
        <w:t>Example:</w:t>
        <w:br/>
      </w:r>
      <w:r>
        <w:rPr>
          <w:rFonts w:ascii="Courier New" w:hAnsi="Courier New" w:eastAsia="Courier New"/>
          <w:sz w:val="18"/>
        </w:rPr>
        <w:t>max_cells = 20</w:t>
        <w:br/>
      </w:r>
      <w:r>
        <w:rPr>
          <w:rFonts w:ascii="Courier New" w:hAnsi="Courier New" w:eastAsia="Courier New"/>
          <w:sz w:val="18"/>
        </w:rPr>
        <w:t>sparse_rural has 7 cells</w:t>
        <w:br/>
      </w:r>
      <w:r>
        <w:rPr>
          <w:rFonts w:ascii="Courier New" w:hAnsi="Courier New" w:eastAsia="Courier New"/>
          <w:sz w:val="18"/>
        </w:rPr>
        <w:t>state is padded from (7, 11) to (20, 11)</w:t>
        <w:br/>
      </w:r>
      <w:r>
        <w:rPr>
          <w:rFonts w:ascii="Courier New" w:hAnsi="Courier New" w:eastAsia="Courier New"/>
          <w:sz w:val="18"/>
        </w:rPr>
        <w:t>valid_mask is True for real valid cells and False for padded cells</w:t>
        <w:br/>
      </w:r>
      <w:r>
        <w:rPr>
          <w:rFonts w:ascii="Courier New" w:hAnsi="Courier New" w:eastAsia="Courier New"/>
          <w:sz w:val="18"/>
        </w:rPr>
        <w:t>Q-values for invalid cells are set to -infinity before argmax</w:t>
        <w:br/>
      </w:r>
    </w:p>
    <w:p>
      <w:r>
        <w:br w:type="page"/>
      </w:r>
    </w:p>
    <w:p>
      <w:pPr>
        <w:pStyle w:val="Heading1"/>
      </w:pPr>
      <w:r>
        <w:t>11. Metrics, Benchmarks, And What The Comparisons Say</w:t>
      </w:r>
    </w:p>
    <w:p>
      <w:pPr>
        <w:pStyle w:val="Heading2"/>
      </w:pPr>
      <w:r>
        <w:t>Metrics</w:t>
      </w:r>
    </w:p>
    <w:tbl>
      <w:tblGrid>
        <w:gridCol w:w="2664"/>
        <w:gridCol w:w="3240"/>
        <w:gridCol w:w="3240"/>
      </w:tblGrid>
      <w:tblPr>
        <w:tblStyle w:val="TableGrid"/>
        <w:tblW w:type="dxa" w:w="9144"/>
        <w:jc w:val="left"/>
        <w:tblLayout w:type="fixed"/>
        <w:tblLook w:firstColumn="1" w:firstRow="1" w:lastColumn="0" w:lastRow="0" w:noHBand="0" w:noVBand="1" w:val="04A0"/>
      </w:tblPr>
      <w:tr>
        <w:trPr>
          <w:tblHeader w:val="true"/>
        </w:trPr>
        <w:tc>
          <w:tcPr>
            <w:tcW w:type="dxa" w:w="2664"/>
            <w:shd w:fill="E8EEF5"/>
            <w:vAlign w:val="center"/>
            <w:tcMar>
              <w:top w:w="80" w:type="dxa"/>
              <w:start w:w="120" w:type="dxa"/>
              <w:bottom w:w="80" w:type="dxa"/>
              <w:end w:w="120" w:type="dxa"/>
            </w:tcMar>
          </w:tcPr>
          <w:p>
            <w:pPr>
              <w:spacing w:after="20" w:line="259" w:lineRule="auto"/>
            </w:pPr>
            <w:r>
              <w:rPr>
                <w:b/>
                <w:color w:val="1F4D78"/>
                <w:sz w:val="17"/>
              </w:rPr>
              <w:t>Metric</w:t>
            </w:r>
          </w:p>
        </w:tc>
        <w:tc>
          <w:tcPr>
            <w:tcW w:type="dxa" w:w="3240"/>
            <w:shd w:fill="E8EEF5"/>
            <w:vAlign w:val="center"/>
            <w:tcMar>
              <w:top w:w="80" w:type="dxa"/>
              <w:start w:w="120" w:type="dxa"/>
              <w:bottom w:w="80" w:type="dxa"/>
              <w:end w:w="120" w:type="dxa"/>
            </w:tcMar>
          </w:tcPr>
          <w:p>
            <w:pPr>
              <w:spacing w:after="20" w:line="259" w:lineRule="auto"/>
            </w:pPr>
            <w:r>
              <w:rPr>
                <w:b/>
                <w:color w:val="1F4D78"/>
                <w:sz w:val="17"/>
              </w:rPr>
              <w:t>Meaning</w:t>
            </w:r>
          </w:p>
        </w:tc>
        <w:tc>
          <w:tcPr>
            <w:tcW w:type="dxa" w:w="3240"/>
            <w:shd w:fill="E8EEF5"/>
            <w:vAlign w:val="center"/>
            <w:tcMar>
              <w:top w:w="80" w:type="dxa"/>
              <w:start w:w="120" w:type="dxa"/>
              <w:bottom w:w="80" w:type="dxa"/>
              <w:end w:w="120" w:type="dxa"/>
            </w:tcMar>
          </w:tcPr>
          <w:p>
            <w:pPr>
              <w:spacing w:after="20" w:line="259" w:lineRule="auto"/>
            </w:pPr>
            <w:r>
              <w:rPr>
                <w:b/>
                <w:color w:val="1F4D78"/>
                <w:sz w:val="17"/>
              </w:rPr>
              <w:t>Why professors care</w:t>
            </w:r>
          </w:p>
        </w:tc>
      </w:tr>
      <w:tr>
        <w:tc>
          <w:tcPr>
            <w:tcW w:type="dxa" w:w="2664"/>
            <w:vAlign w:val="center"/>
            <w:tcMar>
              <w:top w:w="80" w:type="dxa"/>
              <w:start w:w="120" w:type="dxa"/>
              <w:bottom w:w="80" w:type="dxa"/>
              <w:end w:w="120" w:type="dxa"/>
            </w:tcMar>
          </w:tcPr>
          <w:p>
            <w:pPr>
              <w:spacing w:after="20" w:line="259" w:lineRule="auto"/>
            </w:pPr>
            <w:r>
              <w:rPr>
                <w:sz w:val="17"/>
              </w:rPr>
              <w:t>avg_ue_throughput_mbps</w:t>
            </w:r>
          </w:p>
        </w:tc>
        <w:tc>
          <w:tcPr>
            <w:tcW w:type="dxa" w:w="3240"/>
            <w:vAlign w:val="center"/>
            <w:tcMar>
              <w:top w:w="80" w:type="dxa"/>
              <w:start w:w="120" w:type="dxa"/>
              <w:bottom w:w="80" w:type="dxa"/>
              <w:end w:w="120" w:type="dxa"/>
            </w:tcMar>
          </w:tcPr>
          <w:p>
            <w:pPr>
              <w:spacing w:after="20" w:line="259" w:lineRule="auto"/>
            </w:pPr>
            <w:r>
              <w:rPr>
                <w:sz w:val="17"/>
              </w:rPr>
              <w:t>Average per-user throughput.</w:t>
            </w:r>
          </w:p>
        </w:tc>
        <w:tc>
          <w:tcPr>
            <w:tcW w:type="dxa" w:w="3240"/>
            <w:vAlign w:val="center"/>
            <w:tcMar>
              <w:top w:w="80" w:type="dxa"/>
              <w:start w:w="120" w:type="dxa"/>
              <w:bottom w:w="80" w:type="dxa"/>
              <w:end w:w="120" w:type="dxa"/>
            </w:tcMar>
          </w:tcPr>
          <w:p>
            <w:pPr>
              <w:spacing w:after="20" w:line="259" w:lineRule="auto"/>
            </w:pPr>
            <w:r>
              <w:rPr>
                <w:sz w:val="17"/>
              </w:rPr>
              <w:t>Shows general user data-rate performance.</w:t>
            </w:r>
          </w:p>
        </w:tc>
      </w:tr>
      <w:tr>
        <w:tc>
          <w:tcPr>
            <w:tcW w:type="dxa" w:w="2664"/>
            <w:vAlign w:val="center"/>
            <w:tcMar>
              <w:top w:w="80" w:type="dxa"/>
              <w:start w:w="120" w:type="dxa"/>
              <w:bottom w:w="80" w:type="dxa"/>
              <w:end w:w="120" w:type="dxa"/>
            </w:tcMar>
          </w:tcPr>
          <w:p>
            <w:pPr>
              <w:spacing w:after="20" w:line="259" w:lineRule="auto"/>
            </w:pPr>
            <w:r>
              <w:rPr>
                <w:sz w:val="17"/>
              </w:rPr>
              <w:t>p5_ue_throughput_mbps</w:t>
            </w:r>
          </w:p>
        </w:tc>
        <w:tc>
          <w:tcPr>
            <w:tcW w:type="dxa" w:w="3240"/>
            <w:vAlign w:val="center"/>
            <w:tcMar>
              <w:top w:w="80" w:type="dxa"/>
              <w:start w:w="120" w:type="dxa"/>
              <w:bottom w:w="80" w:type="dxa"/>
              <w:end w:w="120" w:type="dxa"/>
            </w:tcMar>
          </w:tcPr>
          <w:p>
            <w:pPr>
              <w:spacing w:after="20" w:line="259" w:lineRule="auto"/>
            </w:pPr>
            <w:r>
              <w:rPr>
                <w:sz w:val="17"/>
              </w:rPr>
              <w:t>5th percentile user throughput.</w:t>
            </w:r>
          </w:p>
        </w:tc>
        <w:tc>
          <w:tcPr>
            <w:tcW w:type="dxa" w:w="3240"/>
            <w:vAlign w:val="center"/>
            <w:tcMar>
              <w:top w:w="80" w:type="dxa"/>
              <w:start w:w="120" w:type="dxa"/>
              <w:bottom w:w="80" w:type="dxa"/>
              <w:end w:w="120" w:type="dxa"/>
            </w:tcMar>
          </w:tcPr>
          <w:p>
            <w:pPr>
              <w:spacing w:after="20" w:line="259" w:lineRule="auto"/>
            </w:pPr>
            <w:r>
              <w:rPr>
                <w:sz w:val="17"/>
              </w:rPr>
              <w:t>Shows worst-user protection, not just average.</w:t>
            </w:r>
          </w:p>
        </w:tc>
      </w:tr>
      <w:tr>
        <w:tc>
          <w:tcPr>
            <w:tcW w:type="dxa" w:w="2664"/>
            <w:vAlign w:val="center"/>
            <w:tcMar>
              <w:top w:w="80" w:type="dxa"/>
              <w:start w:w="120" w:type="dxa"/>
              <w:bottom w:w="80" w:type="dxa"/>
              <w:end w:w="120" w:type="dxa"/>
            </w:tcMar>
          </w:tcPr>
          <w:p>
            <w:pPr>
              <w:spacing w:after="20" w:line="259" w:lineRule="auto"/>
            </w:pPr>
            <w:r>
              <w:rPr>
                <w:sz w:val="17"/>
              </w:rPr>
              <w:t>total_throughput_mbps</w:t>
            </w:r>
          </w:p>
        </w:tc>
        <w:tc>
          <w:tcPr>
            <w:tcW w:type="dxa" w:w="3240"/>
            <w:vAlign w:val="center"/>
            <w:tcMar>
              <w:top w:w="80" w:type="dxa"/>
              <w:start w:w="120" w:type="dxa"/>
              <w:bottom w:w="80" w:type="dxa"/>
              <w:end w:w="120" w:type="dxa"/>
            </w:tcMar>
          </w:tcPr>
          <w:p>
            <w:pPr>
              <w:spacing w:after="20" w:line="259" w:lineRule="auto"/>
            </w:pPr>
            <w:r>
              <w:rPr>
                <w:sz w:val="17"/>
              </w:rPr>
              <w:t>Sum of all UE throughput.</w:t>
            </w:r>
          </w:p>
        </w:tc>
        <w:tc>
          <w:tcPr>
            <w:tcW w:type="dxa" w:w="3240"/>
            <w:vAlign w:val="center"/>
            <w:tcMar>
              <w:top w:w="80" w:type="dxa"/>
              <w:start w:w="120" w:type="dxa"/>
              <w:bottom w:w="80" w:type="dxa"/>
              <w:end w:w="120" w:type="dxa"/>
            </w:tcMar>
          </w:tcPr>
          <w:p>
            <w:pPr>
              <w:spacing w:after="20" w:line="259" w:lineRule="auto"/>
            </w:pPr>
            <w:r>
              <w:rPr>
                <w:sz w:val="17"/>
              </w:rPr>
              <w:t>Measures network-wide carried traffic.</w:t>
            </w:r>
          </w:p>
        </w:tc>
      </w:tr>
      <w:tr>
        <w:tc>
          <w:tcPr>
            <w:tcW w:type="dxa" w:w="2664"/>
            <w:vAlign w:val="center"/>
            <w:tcMar>
              <w:top w:w="80" w:type="dxa"/>
              <w:start w:w="120" w:type="dxa"/>
              <w:bottom w:w="80" w:type="dxa"/>
              <w:end w:w="120" w:type="dxa"/>
            </w:tcMar>
          </w:tcPr>
          <w:p>
            <w:pPr>
              <w:spacing w:after="20" w:line="259" w:lineRule="auto"/>
            </w:pPr>
            <w:r>
              <w:rPr>
                <w:sz w:val="17"/>
              </w:rPr>
              <w:t>load_std</w:t>
            </w:r>
          </w:p>
        </w:tc>
        <w:tc>
          <w:tcPr>
            <w:tcW w:type="dxa" w:w="3240"/>
            <w:vAlign w:val="center"/>
            <w:tcMar>
              <w:top w:w="80" w:type="dxa"/>
              <w:start w:w="120" w:type="dxa"/>
              <w:bottom w:w="80" w:type="dxa"/>
              <w:end w:w="120" w:type="dxa"/>
            </w:tcMar>
          </w:tcPr>
          <w:p>
            <w:pPr>
              <w:spacing w:after="20" w:line="259" w:lineRule="auto"/>
            </w:pPr>
            <w:r>
              <w:rPr>
                <w:sz w:val="17"/>
              </w:rPr>
              <w:t>Standard deviation of cell loads.</w:t>
            </w:r>
          </w:p>
        </w:tc>
        <w:tc>
          <w:tcPr>
            <w:tcW w:type="dxa" w:w="3240"/>
            <w:vAlign w:val="center"/>
            <w:tcMar>
              <w:top w:w="80" w:type="dxa"/>
              <w:start w:w="120" w:type="dxa"/>
              <w:bottom w:w="80" w:type="dxa"/>
              <w:end w:w="120" w:type="dxa"/>
            </w:tcMar>
          </w:tcPr>
          <w:p>
            <w:pPr>
              <w:spacing w:after="20" w:line="259" w:lineRule="auto"/>
            </w:pPr>
            <w:r>
              <w:rPr>
                <w:sz w:val="17"/>
              </w:rPr>
              <w:t>Lower means load is more balanced.</w:t>
            </w:r>
          </w:p>
        </w:tc>
      </w:tr>
      <w:tr>
        <w:tc>
          <w:tcPr>
            <w:tcW w:type="dxa" w:w="2664"/>
            <w:vAlign w:val="center"/>
            <w:tcMar>
              <w:top w:w="80" w:type="dxa"/>
              <w:start w:w="120" w:type="dxa"/>
              <w:bottom w:w="80" w:type="dxa"/>
              <w:end w:w="120" w:type="dxa"/>
            </w:tcMar>
          </w:tcPr>
          <w:p>
            <w:pPr>
              <w:spacing w:after="20" w:line="259" w:lineRule="auto"/>
            </w:pPr>
            <w:r>
              <w:rPr>
                <w:sz w:val="17"/>
              </w:rPr>
              <w:t>jain_load_fairness</w:t>
            </w:r>
          </w:p>
        </w:tc>
        <w:tc>
          <w:tcPr>
            <w:tcW w:type="dxa" w:w="3240"/>
            <w:vAlign w:val="center"/>
            <w:tcMar>
              <w:top w:w="80" w:type="dxa"/>
              <w:start w:w="120" w:type="dxa"/>
              <w:bottom w:w="80" w:type="dxa"/>
              <w:end w:w="120" w:type="dxa"/>
            </w:tcMar>
          </w:tcPr>
          <w:p>
            <w:pPr>
              <w:spacing w:after="20" w:line="259" w:lineRule="auto"/>
            </w:pPr>
            <w:r>
              <w:rPr>
                <w:sz w:val="17"/>
              </w:rPr>
              <w:t>Fairness of load distribution, closer to 1 is fairer.</w:t>
            </w:r>
          </w:p>
        </w:tc>
        <w:tc>
          <w:tcPr>
            <w:tcW w:type="dxa" w:w="3240"/>
            <w:vAlign w:val="center"/>
            <w:tcMar>
              <w:top w:w="80" w:type="dxa"/>
              <w:start w:w="120" w:type="dxa"/>
              <w:bottom w:w="80" w:type="dxa"/>
              <w:end w:w="120" w:type="dxa"/>
            </w:tcMar>
          </w:tcPr>
          <w:p>
            <w:pPr>
              <w:spacing w:after="20" w:line="259" w:lineRule="auto"/>
            </w:pPr>
            <w:r>
              <w:rPr>
                <w:sz w:val="17"/>
              </w:rPr>
              <w:t>Shows whether one or two cells are being overloaded.</w:t>
            </w:r>
          </w:p>
        </w:tc>
      </w:tr>
      <w:tr>
        <w:tc>
          <w:tcPr>
            <w:tcW w:type="dxa" w:w="2664"/>
            <w:vAlign w:val="center"/>
            <w:tcMar>
              <w:top w:w="80" w:type="dxa"/>
              <w:start w:w="120" w:type="dxa"/>
              <w:bottom w:w="80" w:type="dxa"/>
              <w:end w:w="120" w:type="dxa"/>
            </w:tcMar>
          </w:tcPr>
          <w:p>
            <w:pPr>
              <w:spacing w:after="20" w:line="259" w:lineRule="auto"/>
            </w:pPr>
            <w:r>
              <w:rPr>
                <w:sz w:val="17"/>
              </w:rPr>
              <w:t>outage_rate</w:t>
            </w:r>
          </w:p>
        </w:tc>
        <w:tc>
          <w:tcPr>
            <w:tcW w:type="dxa" w:w="3240"/>
            <w:vAlign w:val="center"/>
            <w:tcMar>
              <w:top w:w="80" w:type="dxa"/>
              <w:start w:w="120" w:type="dxa"/>
              <w:bottom w:w="80" w:type="dxa"/>
              <w:end w:w="120" w:type="dxa"/>
            </w:tcMar>
          </w:tcPr>
          <w:p>
            <w:pPr>
              <w:spacing w:after="20" w:line="259" w:lineRule="auto"/>
            </w:pPr>
            <w:r>
              <w:rPr>
                <w:sz w:val="17"/>
              </w:rPr>
              <w:t>Fraction of UEs below minimum serving signal.</w:t>
            </w:r>
          </w:p>
        </w:tc>
        <w:tc>
          <w:tcPr>
            <w:tcW w:type="dxa" w:w="3240"/>
            <w:vAlign w:val="center"/>
            <w:tcMar>
              <w:top w:w="80" w:type="dxa"/>
              <w:start w:w="120" w:type="dxa"/>
              <w:bottom w:w="80" w:type="dxa"/>
              <w:end w:w="120" w:type="dxa"/>
            </w:tcMar>
          </w:tcPr>
          <w:p>
            <w:pPr>
              <w:spacing w:after="20" w:line="259" w:lineRule="auto"/>
            </w:pPr>
            <w:r>
              <w:rPr>
                <w:sz w:val="17"/>
              </w:rPr>
              <w:t>Measures coverage failures.</w:t>
            </w:r>
          </w:p>
        </w:tc>
      </w:tr>
      <w:tr>
        <w:tc>
          <w:tcPr>
            <w:tcW w:type="dxa" w:w="2664"/>
            <w:vAlign w:val="center"/>
            <w:tcMar>
              <w:top w:w="80" w:type="dxa"/>
              <w:start w:w="120" w:type="dxa"/>
              <w:bottom w:w="80" w:type="dxa"/>
              <w:end w:w="120" w:type="dxa"/>
            </w:tcMar>
          </w:tcPr>
          <w:p>
            <w:pPr>
              <w:spacing w:after="20" w:line="259" w:lineRule="auto"/>
            </w:pPr>
            <w:r>
              <w:rPr>
                <w:sz w:val="17"/>
              </w:rPr>
              <w:t>overload_rate</w:t>
            </w:r>
          </w:p>
        </w:tc>
        <w:tc>
          <w:tcPr>
            <w:tcW w:type="dxa" w:w="3240"/>
            <w:vAlign w:val="center"/>
            <w:tcMar>
              <w:top w:w="80" w:type="dxa"/>
              <w:start w:w="120" w:type="dxa"/>
              <w:bottom w:w="80" w:type="dxa"/>
              <w:end w:w="120" w:type="dxa"/>
            </w:tcMar>
          </w:tcPr>
          <w:p>
            <w:pPr>
              <w:spacing w:after="20" w:line="259" w:lineRule="auto"/>
            </w:pPr>
            <w:r>
              <w:rPr>
                <w:sz w:val="17"/>
              </w:rPr>
              <w:t>Fraction of cells over capacity.</w:t>
            </w:r>
          </w:p>
        </w:tc>
        <w:tc>
          <w:tcPr>
            <w:tcW w:type="dxa" w:w="3240"/>
            <w:vAlign w:val="center"/>
            <w:tcMar>
              <w:top w:w="80" w:type="dxa"/>
              <w:start w:w="120" w:type="dxa"/>
              <w:bottom w:w="80" w:type="dxa"/>
              <w:end w:w="120" w:type="dxa"/>
            </w:tcMar>
          </w:tcPr>
          <w:p>
            <w:pPr>
              <w:spacing w:after="20" w:line="259" w:lineRule="auto"/>
            </w:pPr>
            <w:r>
              <w:rPr>
                <w:sz w:val="17"/>
              </w:rPr>
              <w:t>Shows congestion.</w:t>
            </w:r>
          </w:p>
        </w:tc>
      </w:tr>
      <w:tr>
        <w:tc>
          <w:tcPr>
            <w:tcW w:type="dxa" w:w="2664"/>
            <w:vAlign w:val="center"/>
            <w:tcMar>
              <w:top w:w="80" w:type="dxa"/>
              <w:start w:w="120" w:type="dxa"/>
              <w:bottom w:w="80" w:type="dxa"/>
              <w:end w:w="120" w:type="dxa"/>
            </w:tcMar>
          </w:tcPr>
          <w:p>
            <w:pPr>
              <w:spacing w:after="20" w:line="259" w:lineRule="auto"/>
            </w:pPr>
            <w:r>
              <w:rPr>
                <w:sz w:val="17"/>
              </w:rPr>
              <w:t>handovers_per_1000_decisions</w:t>
            </w:r>
          </w:p>
        </w:tc>
        <w:tc>
          <w:tcPr>
            <w:tcW w:type="dxa" w:w="3240"/>
            <w:vAlign w:val="center"/>
            <w:tcMar>
              <w:top w:w="80" w:type="dxa"/>
              <w:start w:w="120" w:type="dxa"/>
              <w:bottom w:w="80" w:type="dxa"/>
              <w:end w:w="120" w:type="dxa"/>
            </w:tcMar>
          </w:tcPr>
          <w:p>
            <w:pPr>
              <w:spacing w:after="20" w:line="259" w:lineRule="auto"/>
            </w:pPr>
            <w:r>
              <w:rPr>
                <w:sz w:val="17"/>
              </w:rPr>
              <w:t>How often the policy changes serving cells.</w:t>
            </w:r>
          </w:p>
        </w:tc>
        <w:tc>
          <w:tcPr>
            <w:tcW w:type="dxa" w:w="3240"/>
            <w:vAlign w:val="center"/>
            <w:tcMar>
              <w:top w:w="80" w:type="dxa"/>
              <w:start w:w="120" w:type="dxa"/>
              <w:bottom w:w="80" w:type="dxa"/>
              <w:end w:w="120" w:type="dxa"/>
            </w:tcMar>
          </w:tcPr>
          <w:p>
            <w:pPr>
              <w:spacing w:after="20" w:line="259" w:lineRule="auto"/>
            </w:pPr>
            <w:r>
              <w:rPr>
                <w:sz w:val="17"/>
              </w:rPr>
              <w:t>Too high means excessive signaling.</w:t>
            </w:r>
          </w:p>
        </w:tc>
      </w:tr>
      <w:tr>
        <w:tc>
          <w:tcPr>
            <w:tcW w:type="dxa" w:w="2664"/>
            <w:vAlign w:val="center"/>
            <w:tcMar>
              <w:top w:w="80" w:type="dxa"/>
              <w:start w:w="120" w:type="dxa"/>
              <w:bottom w:w="80" w:type="dxa"/>
              <w:end w:w="120" w:type="dxa"/>
            </w:tcMar>
          </w:tcPr>
          <w:p>
            <w:pPr>
              <w:spacing w:after="20" w:line="259" w:lineRule="auto"/>
            </w:pPr>
            <w:r>
              <w:rPr>
                <w:sz w:val="17"/>
              </w:rPr>
              <w:t>pingpong_rate</w:t>
            </w:r>
          </w:p>
        </w:tc>
        <w:tc>
          <w:tcPr>
            <w:tcW w:type="dxa" w:w="3240"/>
            <w:vAlign w:val="center"/>
            <w:tcMar>
              <w:top w:w="80" w:type="dxa"/>
              <w:start w:w="120" w:type="dxa"/>
              <w:bottom w:w="80" w:type="dxa"/>
              <w:end w:w="120" w:type="dxa"/>
            </w:tcMar>
          </w:tcPr>
          <w:p>
            <w:pPr>
              <w:spacing w:after="20" w:line="259" w:lineRule="auto"/>
            </w:pPr>
            <w:r>
              <w:rPr>
                <w:sz w:val="17"/>
              </w:rPr>
              <w:t>Fraction of handovers returning quickly to previous cell.</w:t>
            </w:r>
          </w:p>
        </w:tc>
        <w:tc>
          <w:tcPr>
            <w:tcW w:type="dxa" w:w="3240"/>
            <w:vAlign w:val="center"/>
            <w:tcMar>
              <w:top w:w="80" w:type="dxa"/>
              <w:start w:w="120" w:type="dxa"/>
              <w:bottom w:w="80" w:type="dxa"/>
              <w:end w:w="120" w:type="dxa"/>
            </w:tcMar>
          </w:tcPr>
          <w:p>
            <w:pPr>
              <w:spacing w:after="20" w:line="259" w:lineRule="auto"/>
            </w:pPr>
            <w:r>
              <w:rPr>
                <w:sz w:val="17"/>
              </w:rPr>
              <w:t>High ping-pong is unstable and bad for operators.</w:t>
            </w:r>
          </w:p>
        </w:tc>
      </w:tr>
      <w:tr>
        <w:tc>
          <w:tcPr>
            <w:tcW w:type="dxa" w:w="2664"/>
            <w:vAlign w:val="center"/>
            <w:tcMar>
              <w:top w:w="80" w:type="dxa"/>
              <w:start w:w="120" w:type="dxa"/>
              <w:bottom w:w="80" w:type="dxa"/>
              <w:end w:w="120" w:type="dxa"/>
            </w:tcMar>
          </w:tcPr>
          <w:p>
            <w:pPr>
              <w:spacing w:after="20" w:line="259" w:lineRule="auto"/>
            </w:pPr>
            <w:r>
              <w:rPr>
                <w:sz w:val="17"/>
              </w:rPr>
              <w:t>weak_target_ho_rate</w:t>
            </w:r>
          </w:p>
        </w:tc>
        <w:tc>
          <w:tcPr>
            <w:tcW w:type="dxa" w:w="3240"/>
            <w:vAlign w:val="center"/>
            <w:tcMar>
              <w:top w:w="80" w:type="dxa"/>
              <w:start w:w="120" w:type="dxa"/>
              <w:bottom w:w="80" w:type="dxa"/>
              <w:end w:w="120" w:type="dxa"/>
            </w:tcMar>
          </w:tcPr>
          <w:p>
            <w:pPr>
              <w:spacing w:after="20" w:line="259" w:lineRule="auto"/>
            </w:pPr>
            <w:r>
              <w:rPr>
                <w:sz w:val="17"/>
              </w:rPr>
              <w:t>Fraction of handovers to weak cells.</w:t>
            </w:r>
          </w:p>
        </w:tc>
        <w:tc>
          <w:tcPr>
            <w:tcW w:type="dxa" w:w="3240"/>
            <w:vAlign w:val="center"/>
            <w:tcMar>
              <w:top w:w="80" w:type="dxa"/>
              <w:start w:w="120" w:type="dxa"/>
              <w:bottom w:w="80" w:type="dxa"/>
              <w:end w:w="120" w:type="dxa"/>
            </w:tcMar>
          </w:tcPr>
          <w:p>
            <w:pPr>
              <w:spacing w:after="20" w:line="259" w:lineRule="auto"/>
            </w:pPr>
            <w:r>
              <w:rPr>
                <w:sz w:val="17"/>
              </w:rPr>
              <w:t>Should be near zero.</w:t>
            </w:r>
          </w:p>
        </w:tc>
      </w:tr>
      <w:tr>
        <w:tc>
          <w:tcPr>
            <w:tcW w:type="dxa" w:w="2664"/>
            <w:vAlign w:val="center"/>
            <w:tcMar>
              <w:top w:w="80" w:type="dxa"/>
              <w:start w:w="120" w:type="dxa"/>
              <w:bottom w:w="80" w:type="dxa"/>
              <w:end w:w="120" w:type="dxa"/>
            </w:tcMar>
          </w:tcPr>
          <w:p>
            <w:pPr>
              <w:spacing w:after="20" w:line="259" w:lineRule="auto"/>
            </w:pPr>
            <w:r>
              <w:rPr>
                <w:sz w:val="17"/>
              </w:rPr>
              <w:t>son_update_count</w:t>
            </w:r>
          </w:p>
        </w:tc>
        <w:tc>
          <w:tcPr>
            <w:tcW w:type="dxa" w:w="3240"/>
            <w:vAlign w:val="center"/>
            <w:tcMar>
              <w:top w:w="80" w:type="dxa"/>
              <w:start w:w="120" w:type="dxa"/>
              <w:bottom w:w="80" w:type="dxa"/>
              <w:end w:w="120" w:type="dxa"/>
            </w:tcMar>
          </w:tcPr>
          <w:p>
            <w:pPr>
              <w:spacing w:after="20" w:line="259" w:lineRule="auto"/>
            </w:pPr>
            <w:r>
              <w:rPr>
                <w:sz w:val="17"/>
              </w:rPr>
              <w:t>Number of CIO/TTT updates by SON.</w:t>
            </w:r>
          </w:p>
        </w:tc>
        <w:tc>
          <w:tcPr>
            <w:tcW w:type="dxa" w:w="3240"/>
            <w:vAlign w:val="center"/>
            <w:tcMar>
              <w:top w:w="80" w:type="dxa"/>
              <w:start w:w="120" w:type="dxa"/>
              <w:bottom w:w="80" w:type="dxa"/>
              <w:end w:w="120" w:type="dxa"/>
            </w:tcMar>
          </w:tcPr>
          <w:p>
            <w:pPr>
              <w:spacing w:after="20" w:line="259" w:lineRule="auto"/>
            </w:pPr>
            <w:r>
              <w:rPr>
                <w:sz w:val="17"/>
              </w:rPr>
              <w:t>Shows controller activity.</w:t>
            </w:r>
          </w:p>
        </w:tc>
      </w:tr>
    </w:tbl>
    <w:p>
      <w:pPr>
        <w:spacing w:after="40"/>
      </w:pPr>
    </w:p>
    <w:p>
      <w:pPr>
        <w:pStyle w:val="Heading2"/>
      </w:pPr>
      <w:r>
        <w:t>Benchmarks</w:t>
      </w:r>
    </w:p>
    <w:tbl>
      <w:tblGrid>
        <w:gridCol w:w="2232"/>
        <w:gridCol w:w="3528"/>
        <w:gridCol w:w="3384"/>
      </w:tblGrid>
      <w:tblPr>
        <w:tblStyle w:val="TableGrid"/>
        <w:tblW w:type="dxa" w:w="9144"/>
        <w:jc w:val="left"/>
        <w:tblLayout w:type="fixed"/>
        <w:tblLook w:firstColumn="1" w:firstRow="1" w:lastColumn="0" w:lastRow="0" w:noHBand="0" w:noVBand="1" w:val="04A0"/>
      </w:tblPr>
      <w:tr>
        <w:trPr>
          <w:tblHeader w:val="true"/>
        </w:trPr>
        <w:tc>
          <w:tcPr>
            <w:tcW w:type="dxa" w:w="2232"/>
            <w:shd w:fill="E8EEF5"/>
            <w:vAlign w:val="center"/>
            <w:tcMar>
              <w:top w:w="80" w:type="dxa"/>
              <w:start w:w="120" w:type="dxa"/>
              <w:bottom w:w="80" w:type="dxa"/>
              <w:end w:w="120" w:type="dxa"/>
            </w:tcMar>
          </w:tcPr>
          <w:p>
            <w:pPr>
              <w:spacing w:after="20" w:line="240" w:lineRule="auto"/>
            </w:pPr>
            <w:r>
              <w:rPr>
                <w:b/>
                <w:color w:val="1F4D78"/>
                <w:sz w:val="16"/>
              </w:rPr>
              <w:t>Method</w:t>
            </w:r>
          </w:p>
        </w:tc>
        <w:tc>
          <w:tcPr>
            <w:tcW w:type="dxa" w:w="3528"/>
            <w:shd w:fill="E8EEF5"/>
            <w:vAlign w:val="center"/>
            <w:tcMar>
              <w:top w:w="80" w:type="dxa"/>
              <w:start w:w="120" w:type="dxa"/>
              <w:bottom w:w="80" w:type="dxa"/>
              <w:end w:w="120" w:type="dxa"/>
            </w:tcMar>
          </w:tcPr>
          <w:p>
            <w:pPr>
              <w:spacing w:after="20" w:line="240" w:lineRule="auto"/>
            </w:pPr>
            <w:r>
              <w:rPr>
                <w:b/>
                <w:color w:val="1F4D78"/>
                <w:sz w:val="16"/>
              </w:rPr>
              <w:t>Plain explanation</w:t>
            </w:r>
          </w:p>
        </w:tc>
        <w:tc>
          <w:tcPr>
            <w:tcW w:type="dxa" w:w="3384"/>
            <w:shd w:fill="E8EEF5"/>
            <w:vAlign w:val="center"/>
            <w:tcMar>
              <w:top w:w="80" w:type="dxa"/>
              <w:start w:w="120" w:type="dxa"/>
              <w:bottom w:w="80" w:type="dxa"/>
              <w:end w:w="120" w:type="dxa"/>
            </w:tcMar>
          </w:tcPr>
          <w:p>
            <w:pPr>
              <w:spacing w:after="20" w:line="240" w:lineRule="auto"/>
            </w:pPr>
            <w:r>
              <w:rPr>
                <w:b/>
                <w:color w:val="1F4D78"/>
                <w:sz w:val="16"/>
              </w:rPr>
              <w:t>What it tests</w:t>
            </w:r>
          </w:p>
        </w:tc>
      </w:tr>
      <w:tr>
        <w:tc>
          <w:tcPr>
            <w:tcW w:type="dxa" w:w="2232"/>
            <w:vAlign w:val="center"/>
            <w:tcMar>
              <w:top w:w="80" w:type="dxa"/>
              <w:start w:w="120" w:type="dxa"/>
              <w:bottom w:w="80" w:type="dxa"/>
              <w:end w:w="120" w:type="dxa"/>
            </w:tcMar>
          </w:tcPr>
          <w:p>
            <w:pPr>
              <w:spacing w:after="20" w:line="240" w:lineRule="auto"/>
            </w:pPr>
            <w:r>
              <w:rPr>
                <w:sz w:val="16"/>
              </w:rPr>
              <w:t>no_handover</w:t>
            </w:r>
          </w:p>
        </w:tc>
        <w:tc>
          <w:tcPr>
            <w:tcW w:type="dxa" w:w="3528"/>
            <w:vAlign w:val="center"/>
            <w:tcMar>
              <w:top w:w="80" w:type="dxa"/>
              <w:start w:w="120" w:type="dxa"/>
              <w:bottom w:w="80" w:type="dxa"/>
              <w:end w:w="120" w:type="dxa"/>
            </w:tcMar>
          </w:tcPr>
          <w:p>
            <w:pPr>
              <w:spacing w:after="20" w:line="240" w:lineRule="auto"/>
            </w:pPr>
            <w:r>
              <w:rPr>
                <w:sz w:val="16"/>
              </w:rPr>
              <w:t>UE never changes cell.</w:t>
            </w:r>
          </w:p>
        </w:tc>
        <w:tc>
          <w:tcPr>
            <w:tcW w:type="dxa" w:w="3384"/>
            <w:vAlign w:val="center"/>
            <w:tcMar>
              <w:top w:w="80" w:type="dxa"/>
              <w:start w:w="120" w:type="dxa"/>
              <w:bottom w:w="80" w:type="dxa"/>
              <w:end w:w="120" w:type="dxa"/>
            </w:tcMar>
          </w:tcPr>
          <w:p>
            <w:pPr>
              <w:spacing w:after="20" w:line="240" w:lineRule="auto"/>
            </w:pPr>
            <w:r>
              <w:rPr>
                <w:sz w:val="16"/>
              </w:rPr>
              <w:t>Checks whether handover is even needed.</w:t>
            </w:r>
          </w:p>
        </w:tc>
      </w:tr>
      <w:tr>
        <w:tc>
          <w:tcPr>
            <w:tcW w:type="dxa" w:w="2232"/>
            <w:vAlign w:val="center"/>
            <w:tcMar>
              <w:top w:w="80" w:type="dxa"/>
              <w:start w:w="120" w:type="dxa"/>
              <w:bottom w:w="80" w:type="dxa"/>
              <w:end w:w="120" w:type="dxa"/>
            </w:tcMar>
          </w:tcPr>
          <w:p>
            <w:pPr>
              <w:spacing w:after="20" w:line="240" w:lineRule="auto"/>
            </w:pPr>
            <w:r>
              <w:rPr>
                <w:sz w:val="16"/>
              </w:rPr>
              <w:t>random_valid</w:t>
            </w:r>
          </w:p>
        </w:tc>
        <w:tc>
          <w:tcPr>
            <w:tcW w:type="dxa" w:w="3528"/>
            <w:vAlign w:val="center"/>
            <w:tcMar>
              <w:top w:w="80" w:type="dxa"/>
              <w:start w:w="120" w:type="dxa"/>
              <w:bottom w:w="80" w:type="dxa"/>
              <w:end w:w="120" w:type="dxa"/>
            </w:tcMar>
          </w:tcPr>
          <w:p>
            <w:pPr>
              <w:spacing w:after="20" w:line="240" w:lineRule="auto"/>
            </w:pPr>
            <w:r>
              <w:rPr>
                <w:sz w:val="16"/>
              </w:rPr>
              <w:t>Randomly chooses among valid cells.</w:t>
            </w:r>
          </w:p>
        </w:tc>
        <w:tc>
          <w:tcPr>
            <w:tcW w:type="dxa" w:w="3384"/>
            <w:vAlign w:val="center"/>
            <w:tcMar>
              <w:top w:w="80" w:type="dxa"/>
              <w:start w:w="120" w:type="dxa"/>
              <w:bottom w:w="80" w:type="dxa"/>
              <w:end w:w="120" w:type="dxa"/>
            </w:tcMar>
          </w:tcPr>
          <w:p>
            <w:pPr>
              <w:spacing w:after="20" w:line="240" w:lineRule="auto"/>
            </w:pPr>
            <w:r>
              <w:rPr>
                <w:sz w:val="16"/>
              </w:rPr>
              <w:t>Checks if learning beats blind valid movement.</w:t>
            </w:r>
          </w:p>
        </w:tc>
      </w:tr>
      <w:tr>
        <w:tc>
          <w:tcPr>
            <w:tcW w:type="dxa" w:w="2232"/>
            <w:vAlign w:val="center"/>
            <w:tcMar>
              <w:top w:w="80" w:type="dxa"/>
              <w:start w:w="120" w:type="dxa"/>
              <w:bottom w:w="80" w:type="dxa"/>
              <w:end w:w="120" w:type="dxa"/>
            </w:tcMar>
          </w:tcPr>
          <w:p>
            <w:pPr>
              <w:spacing w:after="20" w:line="240" w:lineRule="auto"/>
            </w:pPr>
            <w:r>
              <w:rPr>
                <w:sz w:val="16"/>
              </w:rPr>
              <w:t>strongest_rsrp</w:t>
            </w:r>
          </w:p>
        </w:tc>
        <w:tc>
          <w:tcPr>
            <w:tcW w:type="dxa" w:w="3528"/>
            <w:vAlign w:val="center"/>
            <w:tcMar>
              <w:top w:w="80" w:type="dxa"/>
              <w:start w:w="120" w:type="dxa"/>
              <w:bottom w:w="80" w:type="dxa"/>
              <w:end w:w="120" w:type="dxa"/>
            </w:tcMar>
          </w:tcPr>
          <w:p>
            <w:pPr>
              <w:spacing w:after="20" w:line="240" w:lineRule="auto"/>
            </w:pPr>
            <w:r>
              <w:rPr>
                <w:sz w:val="16"/>
              </w:rPr>
              <w:t>Move to strongest signal if it clears hysteresis.</w:t>
            </w:r>
          </w:p>
        </w:tc>
        <w:tc>
          <w:tcPr>
            <w:tcW w:type="dxa" w:w="3384"/>
            <w:vAlign w:val="center"/>
            <w:tcMar>
              <w:top w:w="80" w:type="dxa"/>
              <w:start w:w="120" w:type="dxa"/>
              <w:bottom w:w="80" w:type="dxa"/>
              <w:end w:w="120" w:type="dxa"/>
            </w:tcMar>
          </w:tcPr>
          <w:p>
            <w:pPr>
              <w:spacing w:after="20" w:line="240" w:lineRule="auto"/>
            </w:pPr>
            <w:r>
              <w:rPr>
                <w:sz w:val="16"/>
              </w:rPr>
              <w:t>Classic signal-only baseline.</w:t>
            </w:r>
          </w:p>
        </w:tc>
      </w:tr>
      <w:tr>
        <w:tc>
          <w:tcPr>
            <w:tcW w:type="dxa" w:w="2232"/>
            <w:vAlign w:val="center"/>
            <w:tcMar>
              <w:top w:w="80" w:type="dxa"/>
              <w:start w:w="120" w:type="dxa"/>
              <w:bottom w:w="80" w:type="dxa"/>
              <w:end w:w="120" w:type="dxa"/>
            </w:tcMar>
          </w:tcPr>
          <w:p>
            <w:pPr>
              <w:spacing w:after="20" w:line="240" w:lineRule="auto"/>
            </w:pPr>
            <w:r>
              <w:rPr>
                <w:sz w:val="16"/>
              </w:rPr>
              <w:t>a3_ttt</w:t>
            </w:r>
          </w:p>
        </w:tc>
        <w:tc>
          <w:tcPr>
            <w:tcW w:type="dxa" w:w="3528"/>
            <w:vAlign w:val="center"/>
            <w:tcMar>
              <w:top w:w="80" w:type="dxa"/>
              <w:start w:w="120" w:type="dxa"/>
              <w:bottom w:w="80" w:type="dxa"/>
              <w:end w:w="120" w:type="dxa"/>
            </w:tcMar>
          </w:tcPr>
          <w:p>
            <w:pPr>
              <w:spacing w:after="20" w:line="240" w:lineRule="auto"/>
            </w:pPr>
            <w:r>
              <w:rPr>
                <w:sz w:val="16"/>
              </w:rPr>
              <w:t>Standard A3 with offset and time-to-trigger.</w:t>
            </w:r>
          </w:p>
        </w:tc>
        <w:tc>
          <w:tcPr>
            <w:tcW w:type="dxa" w:w="3384"/>
            <w:vAlign w:val="center"/>
            <w:tcMar>
              <w:top w:w="80" w:type="dxa"/>
              <w:start w:w="120" w:type="dxa"/>
              <w:bottom w:w="80" w:type="dxa"/>
              <w:end w:w="120" w:type="dxa"/>
            </w:tcMar>
          </w:tcPr>
          <w:p>
            <w:pPr>
              <w:spacing w:after="20" w:line="240" w:lineRule="auto"/>
            </w:pPr>
            <w:r>
              <w:rPr>
                <w:sz w:val="16"/>
              </w:rPr>
              <w:t>Main telecom baseline.</w:t>
            </w:r>
          </w:p>
        </w:tc>
      </w:tr>
      <w:tr>
        <w:tc>
          <w:tcPr>
            <w:tcW w:type="dxa" w:w="2232"/>
            <w:vAlign w:val="center"/>
            <w:tcMar>
              <w:top w:w="80" w:type="dxa"/>
              <w:start w:w="120" w:type="dxa"/>
              <w:bottom w:w="80" w:type="dxa"/>
              <w:end w:w="120" w:type="dxa"/>
            </w:tcMar>
          </w:tcPr>
          <w:p>
            <w:pPr>
              <w:spacing w:after="20" w:line="240" w:lineRule="auto"/>
            </w:pPr>
            <w:r>
              <w:rPr>
                <w:sz w:val="16"/>
              </w:rPr>
              <w:t>load_aware</w:t>
            </w:r>
          </w:p>
        </w:tc>
        <w:tc>
          <w:tcPr>
            <w:tcW w:type="dxa" w:w="3528"/>
            <w:vAlign w:val="center"/>
            <w:tcMar>
              <w:top w:w="80" w:type="dxa"/>
              <w:start w:w="120" w:type="dxa"/>
              <w:bottom w:w="80" w:type="dxa"/>
              <w:end w:w="120" w:type="dxa"/>
            </w:tcMar>
          </w:tcPr>
          <w:p>
            <w:pPr>
              <w:spacing w:after="20" w:line="240" w:lineRule="auto"/>
            </w:pPr>
            <w:r>
              <w:rPr>
                <w:sz w:val="16"/>
              </w:rPr>
              <w:t>Combines signal quality with RSRQ load proxy.</w:t>
            </w:r>
          </w:p>
        </w:tc>
        <w:tc>
          <w:tcPr>
            <w:tcW w:type="dxa" w:w="3384"/>
            <w:vAlign w:val="center"/>
            <w:tcMar>
              <w:top w:w="80" w:type="dxa"/>
              <w:start w:w="120" w:type="dxa"/>
              <w:bottom w:w="80" w:type="dxa"/>
              <w:end w:w="120" w:type="dxa"/>
            </w:tcMar>
          </w:tcPr>
          <w:p>
            <w:pPr>
              <w:spacing w:after="20" w:line="240" w:lineRule="auto"/>
            </w:pPr>
            <w:r>
              <w:rPr>
                <w:sz w:val="16"/>
              </w:rPr>
              <w:t>Rule-based load balancing baseline.</w:t>
            </w:r>
          </w:p>
        </w:tc>
      </w:tr>
      <w:tr>
        <w:tc>
          <w:tcPr>
            <w:tcW w:type="dxa" w:w="2232"/>
            <w:vAlign w:val="center"/>
            <w:tcMar>
              <w:top w:w="80" w:type="dxa"/>
              <w:start w:w="120" w:type="dxa"/>
              <w:bottom w:w="80" w:type="dxa"/>
              <w:end w:w="120" w:type="dxa"/>
            </w:tcMar>
          </w:tcPr>
          <w:p>
            <w:pPr>
              <w:spacing w:after="20" w:line="240" w:lineRule="auto"/>
            </w:pPr>
            <w:r>
              <w:rPr>
                <w:sz w:val="16"/>
              </w:rPr>
              <w:t>gnn_dqn</w:t>
            </w:r>
          </w:p>
        </w:tc>
        <w:tc>
          <w:tcPr>
            <w:tcW w:type="dxa" w:w="3528"/>
            <w:vAlign w:val="center"/>
            <w:tcMar>
              <w:top w:w="80" w:type="dxa"/>
              <w:start w:w="120" w:type="dxa"/>
              <w:bottom w:w="80" w:type="dxa"/>
              <w:end w:w="120" w:type="dxa"/>
            </w:tcMar>
          </w:tcPr>
          <w:p>
            <w:pPr>
              <w:spacing w:after="20" w:line="240" w:lineRule="auto"/>
            </w:pPr>
            <w:r>
              <w:rPr>
                <w:sz w:val="16"/>
              </w:rPr>
              <w:t>Raw learned target selection.</w:t>
            </w:r>
          </w:p>
        </w:tc>
        <w:tc>
          <w:tcPr>
            <w:tcW w:type="dxa" w:w="3384"/>
            <w:vAlign w:val="center"/>
            <w:tcMar>
              <w:top w:w="80" w:type="dxa"/>
              <w:start w:w="120" w:type="dxa"/>
              <w:bottom w:w="80" w:type="dxa"/>
              <w:end w:w="120" w:type="dxa"/>
            </w:tcMar>
          </w:tcPr>
          <w:p>
            <w:pPr>
              <w:spacing w:after="20" w:line="240" w:lineRule="auto"/>
            </w:pPr>
            <w:r>
              <w:rPr>
                <w:sz w:val="16"/>
              </w:rPr>
              <w:t>Research baseline for the learned preference model.</w:t>
            </w:r>
          </w:p>
        </w:tc>
      </w:tr>
      <w:tr>
        <w:tc>
          <w:tcPr>
            <w:tcW w:type="dxa" w:w="2232"/>
            <w:vAlign w:val="center"/>
            <w:tcMar>
              <w:top w:w="80" w:type="dxa"/>
              <w:start w:w="120" w:type="dxa"/>
              <w:bottom w:w="80" w:type="dxa"/>
              <w:end w:w="120" w:type="dxa"/>
            </w:tcMar>
          </w:tcPr>
          <w:p>
            <w:pPr>
              <w:spacing w:after="20" w:line="240" w:lineRule="auto"/>
            </w:pPr>
            <w:r>
              <w:rPr>
                <w:sz w:val="16"/>
              </w:rPr>
              <w:t>son_gnn_dqn</w:t>
            </w:r>
          </w:p>
        </w:tc>
        <w:tc>
          <w:tcPr>
            <w:tcW w:type="dxa" w:w="3528"/>
            <w:vAlign w:val="center"/>
            <w:tcMar>
              <w:top w:w="80" w:type="dxa"/>
              <w:start w:w="120" w:type="dxa"/>
              <w:bottom w:w="80" w:type="dxa"/>
              <w:end w:w="120" w:type="dxa"/>
            </w:tcMar>
          </w:tcPr>
          <w:p>
            <w:pPr>
              <w:spacing w:after="20" w:line="240" w:lineRule="auto"/>
            </w:pPr>
            <w:r>
              <w:rPr>
                <w:sz w:val="16"/>
              </w:rPr>
              <w:t>GNN preferences translated to bounded CIO/TTT.</w:t>
            </w:r>
          </w:p>
        </w:tc>
        <w:tc>
          <w:tcPr>
            <w:tcW w:type="dxa" w:w="3384"/>
            <w:vAlign w:val="center"/>
            <w:tcMar>
              <w:top w:w="80" w:type="dxa"/>
              <w:start w:w="120" w:type="dxa"/>
              <w:bottom w:w="80" w:type="dxa"/>
              <w:end w:w="120" w:type="dxa"/>
            </w:tcMar>
          </w:tcPr>
          <w:p>
            <w:pPr>
              <w:spacing w:after="20" w:line="240" w:lineRule="auto"/>
            </w:pPr>
            <w:r>
              <w:rPr>
                <w:sz w:val="16"/>
              </w:rPr>
              <w:t>Main deployable method.</w:t>
            </w:r>
          </w:p>
        </w:tc>
      </w:tr>
    </w:tbl>
    <w:p>
      <w:pPr>
        <w:spacing w:after="40"/>
      </w:pPr>
    </w:p>
    <w:p>
      <w:pPr>
        <w:pStyle w:val="Heading2"/>
      </w:pPr>
      <w:r>
        <w:t>20-Seed Evaluation Summary</w:t>
      </w:r>
    </w:p>
    <w:p>
      <w:r>
        <w:t>The following table averages the clean multiscenario_ue evaluation across the 11 available scenario CSVs. These are local generated results, not old pre-refactor archive outputs.</w:t>
      </w:r>
    </w:p>
    <w:tbl>
      <w:tblGrid>
        <w:gridCol w:w="2232"/>
        <w:gridCol w:w="950"/>
        <w:gridCol w:w="950"/>
        <w:gridCol w:w="1007"/>
        <w:gridCol w:w="835"/>
        <w:gridCol w:w="964"/>
        <w:gridCol w:w="964"/>
        <w:gridCol w:w="1094"/>
      </w:tblGrid>
      <w:tblPr>
        <w:tblStyle w:val="TableGrid"/>
        <w:tblW w:type="dxa" w:w="9000"/>
        <w:jc w:val="left"/>
        <w:tblLayout w:type="fixed"/>
        <w:tblLook w:firstColumn="1" w:firstRow="1" w:lastColumn="0" w:lastRow="0" w:noHBand="0" w:noVBand="1" w:val="04A0"/>
      </w:tblPr>
      <w:tr>
        <w:trPr>
          <w:tblHeader w:val="true"/>
        </w:trPr>
        <w:tc>
          <w:tcPr>
            <w:tcW w:type="dxa" w:w="2232"/>
            <w:shd w:fill="E8EEF5"/>
            <w:vAlign w:val="center"/>
            <w:tcMar>
              <w:top w:w="80" w:type="dxa"/>
              <w:start w:w="120" w:type="dxa"/>
              <w:bottom w:w="80" w:type="dxa"/>
              <w:end w:w="120" w:type="dxa"/>
            </w:tcMar>
          </w:tcPr>
          <w:p>
            <w:pPr>
              <w:spacing w:after="20" w:line="259" w:lineRule="auto"/>
            </w:pPr>
            <w:r>
              <w:rPr>
                <w:b/>
                <w:color w:val="1F4D78"/>
                <w:sz w:val="15"/>
              </w:rPr>
              <w:t>Method</w:t>
            </w:r>
          </w:p>
        </w:tc>
        <w:tc>
          <w:tcPr>
            <w:tcW w:type="dxa" w:w="950"/>
            <w:shd w:fill="E8EEF5"/>
            <w:vAlign w:val="center"/>
            <w:tcMar>
              <w:top w:w="80" w:type="dxa"/>
              <w:start w:w="120" w:type="dxa"/>
              <w:bottom w:w="80" w:type="dxa"/>
              <w:end w:w="120" w:type="dxa"/>
            </w:tcMar>
          </w:tcPr>
          <w:p>
            <w:pPr>
              <w:spacing w:after="20" w:line="259" w:lineRule="auto"/>
            </w:pPr>
            <w:r>
              <w:rPr>
                <w:b/>
                <w:color w:val="1F4D78"/>
                <w:sz w:val="15"/>
              </w:rPr>
              <w:t>Avg Mbps</w:t>
            </w:r>
          </w:p>
        </w:tc>
        <w:tc>
          <w:tcPr>
            <w:tcW w:type="dxa" w:w="950"/>
            <w:shd w:fill="E8EEF5"/>
            <w:vAlign w:val="center"/>
            <w:tcMar>
              <w:top w:w="80" w:type="dxa"/>
              <w:start w:w="120" w:type="dxa"/>
              <w:bottom w:w="80" w:type="dxa"/>
              <w:end w:w="120" w:type="dxa"/>
            </w:tcMar>
          </w:tcPr>
          <w:p>
            <w:pPr>
              <w:spacing w:after="20" w:line="259" w:lineRule="auto"/>
            </w:pPr>
            <w:r>
              <w:rPr>
                <w:b/>
                <w:color w:val="1F4D78"/>
                <w:sz w:val="15"/>
              </w:rPr>
              <w:t>P5 Mbps</w:t>
            </w:r>
          </w:p>
        </w:tc>
        <w:tc>
          <w:tcPr>
            <w:tcW w:type="dxa" w:w="1007"/>
            <w:shd w:fill="E8EEF5"/>
            <w:vAlign w:val="center"/>
            <w:tcMar>
              <w:top w:w="80" w:type="dxa"/>
              <w:start w:w="120" w:type="dxa"/>
              <w:bottom w:w="80" w:type="dxa"/>
              <w:end w:w="120" w:type="dxa"/>
            </w:tcMar>
          </w:tcPr>
          <w:p>
            <w:pPr>
              <w:spacing w:after="20" w:line="259" w:lineRule="auto"/>
            </w:pPr>
            <w:r>
              <w:rPr>
                <w:b/>
                <w:color w:val="1F4D78"/>
                <w:sz w:val="15"/>
              </w:rPr>
              <w:t>Load std</w:t>
            </w:r>
          </w:p>
        </w:tc>
        <w:tc>
          <w:tcPr>
            <w:tcW w:type="dxa" w:w="835"/>
            <w:shd w:fill="E8EEF5"/>
            <w:vAlign w:val="center"/>
            <w:tcMar>
              <w:top w:w="80" w:type="dxa"/>
              <w:start w:w="120" w:type="dxa"/>
              <w:bottom w:w="80" w:type="dxa"/>
              <w:end w:w="120" w:type="dxa"/>
            </w:tcMar>
          </w:tcPr>
          <w:p>
            <w:pPr>
              <w:spacing w:after="20" w:line="259" w:lineRule="auto"/>
            </w:pPr>
            <w:r>
              <w:rPr>
                <w:b/>
                <w:color w:val="1F4D78"/>
                <w:sz w:val="15"/>
              </w:rPr>
              <w:t>Jain</w:t>
            </w:r>
          </w:p>
        </w:tc>
        <w:tc>
          <w:tcPr>
            <w:tcW w:type="dxa" w:w="964"/>
            <w:shd w:fill="E8EEF5"/>
            <w:vAlign w:val="center"/>
            <w:tcMar>
              <w:top w:w="80" w:type="dxa"/>
              <w:start w:w="120" w:type="dxa"/>
              <w:bottom w:w="80" w:type="dxa"/>
              <w:end w:w="120" w:type="dxa"/>
            </w:tcMar>
          </w:tcPr>
          <w:p>
            <w:pPr>
              <w:spacing w:after="20" w:line="259" w:lineRule="auto"/>
            </w:pPr>
            <w:r>
              <w:rPr>
                <w:b/>
                <w:color w:val="1F4D78"/>
                <w:sz w:val="15"/>
              </w:rPr>
              <w:t>Outage</w:t>
            </w:r>
          </w:p>
        </w:tc>
        <w:tc>
          <w:tcPr>
            <w:tcW w:type="dxa" w:w="964"/>
            <w:shd w:fill="E8EEF5"/>
            <w:vAlign w:val="center"/>
            <w:tcMar>
              <w:top w:w="80" w:type="dxa"/>
              <w:start w:w="120" w:type="dxa"/>
              <w:bottom w:w="80" w:type="dxa"/>
              <w:end w:w="120" w:type="dxa"/>
            </w:tcMar>
          </w:tcPr>
          <w:p>
            <w:pPr>
              <w:spacing w:after="20" w:line="259" w:lineRule="auto"/>
            </w:pPr>
            <w:r>
              <w:rPr>
                <w:b/>
                <w:color w:val="1F4D78"/>
                <w:sz w:val="15"/>
              </w:rPr>
              <w:t>HO/1000</w:t>
            </w:r>
          </w:p>
        </w:tc>
        <w:tc>
          <w:tcPr>
            <w:tcW w:type="dxa" w:w="1094"/>
            <w:shd w:fill="E8EEF5"/>
            <w:vAlign w:val="center"/>
            <w:tcMar>
              <w:top w:w="80" w:type="dxa"/>
              <w:start w:w="120" w:type="dxa"/>
              <w:bottom w:w="80" w:type="dxa"/>
              <w:end w:w="120" w:type="dxa"/>
            </w:tcMar>
          </w:tcPr>
          <w:p>
            <w:pPr>
              <w:spacing w:after="20" w:line="259" w:lineRule="auto"/>
            </w:pPr>
            <w:r>
              <w:rPr>
                <w:b/>
                <w:color w:val="1F4D78"/>
                <w:sz w:val="15"/>
              </w:rPr>
              <w:t>Ping-pong</w:t>
            </w:r>
          </w:p>
        </w:tc>
      </w:tr>
      <w:tr>
        <w:tc>
          <w:tcPr>
            <w:tcW w:type="dxa" w:w="2232"/>
            <w:vAlign w:val="center"/>
            <w:tcMar>
              <w:top w:w="80" w:type="dxa"/>
              <w:start w:w="120" w:type="dxa"/>
              <w:bottom w:w="80" w:type="dxa"/>
              <w:end w:w="120" w:type="dxa"/>
            </w:tcMar>
          </w:tcPr>
          <w:p>
            <w:pPr>
              <w:spacing w:after="20" w:line="259" w:lineRule="auto"/>
            </w:pPr>
            <w:r>
              <w:rPr>
                <w:sz w:val="15"/>
              </w:rPr>
              <w:t>no_handover</w:t>
            </w:r>
          </w:p>
        </w:tc>
        <w:tc>
          <w:tcPr>
            <w:tcW w:type="dxa" w:w="950"/>
            <w:vAlign w:val="center"/>
            <w:tcMar>
              <w:top w:w="80" w:type="dxa"/>
              <w:start w:w="120" w:type="dxa"/>
              <w:bottom w:w="80" w:type="dxa"/>
              <w:end w:w="120" w:type="dxa"/>
            </w:tcMar>
          </w:tcPr>
          <w:p>
            <w:pPr>
              <w:spacing w:after="20" w:line="259" w:lineRule="auto"/>
            </w:pPr>
            <w:r>
              <w:rPr>
                <w:sz w:val="15"/>
              </w:rPr>
              <w:t>4.705</w:t>
            </w:r>
          </w:p>
        </w:tc>
        <w:tc>
          <w:tcPr>
            <w:tcW w:type="dxa" w:w="950"/>
            <w:vAlign w:val="center"/>
            <w:tcMar>
              <w:top w:w="80" w:type="dxa"/>
              <w:start w:w="120" w:type="dxa"/>
              <w:bottom w:w="80" w:type="dxa"/>
              <w:end w:w="120" w:type="dxa"/>
            </w:tcMar>
          </w:tcPr>
          <w:p>
            <w:pPr>
              <w:spacing w:after="20" w:line="259" w:lineRule="auto"/>
            </w:pPr>
            <w:r>
              <w:rPr>
                <w:sz w:val="15"/>
              </w:rPr>
              <w:t>2.199</w:t>
            </w:r>
          </w:p>
        </w:tc>
        <w:tc>
          <w:tcPr>
            <w:tcW w:type="dxa" w:w="1007"/>
            <w:vAlign w:val="center"/>
            <w:tcMar>
              <w:top w:w="80" w:type="dxa"/>
              <w:start w:w="120" w:type="dxa"/>
              <w:bottom w:w="80" w:type="dxa"/>
              <w:end w:w="120" w:type="dxa"/>
            </w:tcMar>
          </w:tcPr>
          <w:p>
            <w:pPr>
              <w:spacing w:after="20" w:line="259" w:lineRule="auto"/>
            </w:pPr>
            <w:r>
              <w:rPr>
                <w:sz w:val="15"/>
              </w:rPr>
              <w:t>0.252</w:t>
            </w:r>
          </w:p>
        </w:tc>
        <w:tc>
          <w:tcPr>
            <w:tcW w:type="dxa" w:w="835"/>
            <w:vAlign w:val="center"/>
            <w:tcMar>
              <w:top w:w="80" w:type="dxa"/>
              <w:start w:w="120" w:type="dxa"/>
              <w:bottom w:w="80" w:type="dxa"/>
              <w:end w:w="120" w:type="dxa"/>
            </w:tcMar>
          </w:tcPr>
          <w:p>
            <w:pPr>
              <w:spacing w:after="20" w:line="259" w:lineRule="auto"/>
            </w:pPr>
            <w:r>
              <w:rPr>
                <w:sz w:val="15"/>
              </w:rPr>
              <w:t>0.698</w:t>
            </w:r>
          </w:p>
        </w:tc>
        <w:tc>
          <w:tcPr>
            <w:tcW w:type="dxa" w:w="964"/>
            <w:vAlign w:val="center"/>
            <w:tcMar>
              <w:top w:w="80" w:type="dxa"/>
              <w:start w:w="120" w:type="dxa"/>
              <w:bottom w:w="80" w:type="dxa"/>
              <w:end w:w="120" w:type="dxa"/>
            </w:tcMar>
          </w:tcPr>
          <w:p>
            <w:pPr>
              <w:spacing w:after="20" w:line="259" w:lineRule="auto"/>
            </w:pPr>
            <w:r>
              <w:rPr>
                <w:sz w:val="15"/>
              </w:rPr>
              <w:t>0.0036</w:t>
            </w:r>
          </w:p>
        </w:tc>
        <w:tc>
          <w:tcPr>
            <w:tcW w:type="dxa" w:w="964"/>
            <w:vAlign w:val="center"/>
            <w:tcMar>
              <w:top w:w="80" w:type="dxa"/>
              <w:start w:w="120" w:type="dxa"/>
              <w:bottom w:w="80" w:type="dxa"/>
              <w:end w:w="120" w:type="dxa"/>
            </w:tcMar>
          </w:tcPr>
          <w:p>
            <w:pPr>
              <w:spacing w:after="20" w:line="259" w:lineRule="auto"/>
            </w:pPr>
            <w:r>
              <w:rPr>
                <w:sz w:val="15"/>
              </w:rPr>
              <w:t>0.0</w:t>
            </w:r>
          </w:p>
        </w:tc>
        <w:tc>
          <w:tcPr>
            <w:tcW w:type="dxa" w:w="1094"/>
            <w:vAlign w:val="center"/>
            <w:tcMar>
              <w:top w:w="80" w:type="dxa"/>
              <w:start w:w="120" w:type="dxa"/>
              <w:bottom w:w="80" w:type="dxa"/>
              <w:end w:w="120" w:type="dxa"/>
            </w:tcMar>
          </w:tcPr>
          <w:p>
            <w:pPr>
              <w:spacing w:after="20" w:line="259" w:lineRule="auto"/>
            </w:pPr>
            <w:r>
              <w:rPr>
                <w:sz w:val="15"/>
              </w:rPr>
              <w:t>0.000</w:t>
            </w:r>
          </w:p>
        </w:tc>
      </w:tr>
      <w:tr>
        <w:tc>
          <w:tcPr>
            <w:tcW w:type="dxa" w:w="2232"/>
            <w:vAlign w:val="center"/>
            <w:tcMar>
              <w:top w:w="80" w:type="dxa"/>
              <w:start w:w="120" w:type="dxa"/>
              <w:bottom w:w="80" w:type="dxa"/>
              <w:end w:w="120" w:type="dxa"/>
            </w:tcMar>
          </w:tcPr>
          <w:p>
            <w:pPr>
              <w:spacing w:after="20" w:line="259" w:lineRule="auto"/>
            </w:pPr>
            <w:r>
              <w:rPr>
                <w:sz w:val="15"/>
              </w:rPr>
              <w:t>random_valid</w:t>
            </w:r>
          </w:p>
        </w:tc>
        <w:tc>
          <w:tcPr>
            <w:tcW w:type="dxa" w:w="950"/>
            <w:vAlign w:val="center"/>
            <w:tcMar>
              <w:top w:w="80" w:type="dxa"/>
              <w:start w:w="120" w:type="dxa"/>
              <w:bottom w:w="80" w:type="dxa"/>
              <w:end w:w="120" w:type="dxa"/>
            </w:tcMar>
          </w:tcPr>
          <w:p>
            <w:pPr>
              <w:spacing w:after="20" w:line="259" w:lineRule="auto"/>
            </w:pPr>
            <w:r>
              <w:rPr>
                <w:sz w:val="15"/>
              </w:rPr>
              <w:t>3.840</w:t>
            </w:r>
          </w:p>
        </w:tc>
        <w:tc>
          <w:tcPr>
            <w:tcW w:type="dxa" w:w="950"/>
            <w:vAlign w:val="center"/>
            <w:tcMar>
              <w:top w:w="80" w:type="dxa"/>
              <w:start w:w="120" w:type="dxa"/>
              <w:bottom w:w="80" w:type="dxa"/>
              <w:end w:w="120" w:type="dxa"/>
            </w:tcMar>
          </w:tcPr>
          <w:p>
            <w:pPr>
              <w:spacing w:after="20" w:line="259" w:lineRule="auto"/>
            </w:pPr>
            <w:r>
              <w:rPr>
                <w:sz w:val="15"/>
              </w:rPr>
              <w:t>1.817</w:t>
            </w:r>
          </w:p>
        </w:tc>
        <w:tc>
          <w:tcPr>
            <w:tcW w:type="dxa" w:w="1007"/>
            <w:vAlign w:val="center"/>
            <w:tcMar>
              <w:top w:w="80" w:type="dxa"/>
              <w:start w:w="120" w:type="dxa"/>
              <w:bottom w:w="80" w:type="dxa"/>
              <w:end w:w="120" w:type="dxa"/>
            </w:tcMar>
          </w:tcPr>
          <w:p>
            <w:pPr>
              <w:spacing w:after="20" w:line="259" w:lineRule="auto"/>
            </w:pPr>
            <w:r>
              <w:rPr>
                <w:sz w:val="15"/>
              </w:rPr>
              <w:t>0.247</w:t>
            </w:r>
          </w:p>
        </w:tc>
        <w:tc>
          <w:tcPr>
            <w:tcW w:type="dxa" w:w="835"/>
            <w:vAlign w:val="center"/>
            <w:tcMar>
              <w:top w:w="80" w:type="dxa"/>
              <w:start w:w="120" w:type="dxa"/>
              <w:bottom w:w="80" w:type="dxa"/>
              <w:end w:w="120" w:type="dxa"/>
            </w:tcMar>
          </w:tcPr>
          <w:p>
            <w:pPr>
              <w:spacing w:after="20" w:line="259" w:lineRule="auto"/>
            </w:pPr>
            <w:r>
              <w:rPr>
                <w:sz w:val="15"/>
              </w:rPr>
              <w:t>0.851</w:t>
            </w:r>
          </w:p>
        </w:tc>
        <w:tc>
          <w:tcPr>
            <w:tcW w:type="dxa" w:w="964"/>
            <w:vAlign w:val="center"/>
            <w:tcMar>
              <w:top w:w="80" w:type="dxa"/>
              <w:start w:w="120" w:type="dxa"/>
              <w:bottom w:w="80" w:type="dxa"/>
              <w:end w:w="120" w:type="dxa"/>
            </w:tcMar>
          </w:tcPr>
          <w:p>
            <w:pPr>
              <w:spacing w:after="20" w:line="259" w:lineRule="auto"/>
            </w:pPr>
            <w:r>
              <w:rPr>
                <w:sz w:val="15"/>
              </w:rPr>
              <w:t>0.0125</w:t>
            </w:r>
          </w:p>
        </w:tc>
        <w:tc>
          <w:tcPr>
            <w:tcW w:type="dxa" w:w="964"/>
            <w:vAlign w:val="center"/>
            <w:tcMar>
              <w:top w:w="80" w:type="dxa"/>
              <w:start w:w="120" w:type="dxa"/>
              <w:bottom w:w="80" w:type="dxa"/>
              <w:end w:w="120" w:type="dxa"/>
            </w:tcMar>
          </w:tcPr>
          <w:p>
            <w:pPr>
              <w:spacing w:after="20" w:line="259" w:lineRule="auto"/>
            </w:pPr>
            <w:r>
              <w:rPr>
                <w:sz w:val="15"/>
              </w:rPr>
              <w:t>910.5</w:t>
            </w:r>
          </w:p>
        </w:tc>
        <w:tc>
          <w:tcPr>
            <w:tcW w:type="dxa" w:w="1094"/>
            <w:vAlign w:val="center"/>
            <w:tcMar>
              <w:top w:w="80" w:type="dxa"/>
              <w:start w:w="120" w:type="dxa"/>
              <w:bottom w:w="80" w:type="dxa"/>
              <w:end w:w="120" w:type="dxa"/>
            </w:tcMar>
          </w:tcPr>
          <w:p>
            <w:pPr>
              <w:spacing w:after="20" w:line="259" w:lineRule="auto"/>
            </w:pPr>
            <w:r>
              <w:rPr>
                <w:sz w:val="15"/>
              </w:rPr>
              <w:t>0.093</w:t>
            </w:r>
          </w:p>
        </w:tc>
      </w:tr>
      <w:tr>
        <w:tc>
          <w:tcPr>
            <w:tcW w:type="dxa" w:w="2232"/>
            <w:vAlign w:val="center"/>
            <w:tcMar>
              <w:top w:w="80" w:type="dxa"/>
              <w:start w:w="120" w:type="dxa"/>
              <w:bottom w:w="80" w:type="dxa"/>
              <w:end w:w="120" w:type="dxa"/>
            </w:tcMar>
          </w:tcPr>
          <w:p>
            <w:pPr>
              <w:spacing w:after="20" w:line="259" w:lineRule="auto"/>
            </w:pPr>
            <w:r>
              <w:rPr>
                <w:sz w:val="15"/>
              </w:rPr>
              <w:t>strongest_rsrp</w:t>
            </w:r>
          </w:p>
        </w:tc>
        <w:tc>
          <w:tcPr>
            <w:tcW w:type="dxa" w:w="950"/>
            <w:vAlign w:val="center"/>
            <w:tcMar>
              <w:top w:w="80" w:type="dxa"/>
              <w:start w:w="120" w:type="dxa"/>
              <w:bottom w:w="80" w:type="dxa"/>
              <w:end w:w="120" w:type="dxa"/>
            </w:tcMar>
          </w:tcPr>
          <w:p>
            <w:pPr>
              <w:spacing w:after="20" w:line="259" w:lineRule="auto"/>
            </w:pPr>
            <w:r>
              <w:rPr>
                <w:sz w:val="15"/>
              </w:rPr>
              <w:t>4.682</w:t>
            </w:r>
          </w:p>
        </w:tc>
        <w:tc>
          <w:tcPr>
            <w:tcW w:type="dxa" w:w="950"/>
            <w:vAlign w:val="center"/>
            <w:tcMar>
              <w:top w:w="80" w:type="dxa"/>
              <w:start w:w="120" w:type="dxa"/>
              <w:bottom w:w="80" w:type="dxa"/>
              <w:end w:w="120" w:type="dxa"/>
            </w:tcMar>
          </w:tcPr>
          <w:p>
            <w:pPr>
              <w:spacing w:after="20" w:line="259" w:lineRule="auto"/>
            </w:pPr>
            <w:r>
              <w:rPr>
                <w:sz w:val="15"/>
              </w:rPr>
              <w:t>2.177</w:t>
            </w:r>
          </w:p>
        </w:tc>
        <w:tc>
          <w:tcPr>
            <w:tcW w:type="dxa" w:w="1007"/>
            <w:vAlign w:val="center"/>
            <w:tcMar>
              <w:top w:w="80" w:type="dxa"/>
              <w:start w:w="120" w:type="dxa"/>
              <w:bottom w:w="80" w:type="dxa"/>
              <w:end w:w="120" w:type="dxa"/>
            </w:tcMar>
          </w:tcPr>
          <w:p>
            <w:pPr>
              <w:spacing w:after="20" w:line="259" w:lineRule="auto"/>
            </w:pPr>
            <w:r>
              <w:rPr>
                <w:sz w:val="15"/>
              </w:rPr>
              <w:t>0.277</w:t>
            </w:r>
          </w:p>
        </w:tc>
        <w:tc>
          <w:tcPr>
            <w:tcW w:type="dxa" w:w="835"/>
            <w:vAlign w:val="center"/>
            <w:tcMar>
              <w:top w:w="80" w:type="dxa"/>
              <w:start w:w="120" w:type="dxa"/>
              <w:bottom w:w="80" w:type="dxa"/>
              <w:end w:w="120" w:type="dxa"/>
            </w:tcMar>
          </w:tcPr>
          <w:p>
            <w:pPr>
              <w:spacing w:after="20" w:line="259" w:lineRule="auto"/>
            </w:pPr>
            <w:r>
              <w:rPr>
                <w:sz w:val="15"/>
              </w:rPr>
              <w:t>0.643</w:t>
            </w:r>
          </w:p>
        </w:tc>
        <w:tc>
          <w:tcPr>
            <w:tcW w:type="dxa" w:w="964"/>
            <w:vAlign w:val="center"/>
            <w:tcMar>
              <w:top w:w="80" w:type="dxa"/>
              <w:start w:w="120" w:type="dxa"/>
              <w:bottom w:w="80" w:type="dxa"/>
              <w:end w:w="120" w:type="dxa"/>
            </w:tcMar>
          </w:tcPr>
          <w:p>
            <w:pPr>
              <w:spacing w:after="20" w:line="259" w:lineRule="auto"/>
            </w:pPr>
            <w:r>
              <w:rPr>
                <w:sz w:val="15"/>
              </w:rPr>
              <w:t>0.0019</w:t>
            </w:r>
          </w:p>
        </w:tc>
        <w:tc>
          <w:tcPr>
            <w:tcW w:type="dxa" w:w="964"/>
            <w:vAlign w:val="center"/>
            <w:tcMar>
              <w:top w:w="80" w:type="dxa"/>
              <w:start w:w="120" w:type="dxa"/>
              <w:bottom w:w="80" w:type="dxa"/>
              <w:end w:w="120" w:type="dxa"/>
            </w:tcMar>
          </w:tcPr>
          <w:p>
            <w:pPr>
              <w:spacing w:after="20" w:line="259" w:lineRule="auto"/>
            </w:pPr>
            <w:r>
              <w:rPr>
                <w:sz w:val="15"/>
              </w:rPr>
              <w:t>24.0</w:t>
            </w:r>
          </w:p>
        </w:tc>
        <w:tc>
          <w:tcPr>
            <w:tcW w:type="dxa" w:w="1094"/>
            <w:vAlign w:val="center"/>
            <w:tcMar>
              <w:top w:w="80" w:type="dxa"/>
              <w:start w:w="120" w:type="dxa"/>
              <w:bottom w:w="80" w:type="dxa"/>
              <w:end w:w="120" w:type="dxa"/>
            </w:tcMar>
          </w:tcPr>
          <w:p>
            <w:pPr>
              <w:spacing w:after="20" w:line="259" w:lineRule="auto"/>
            </w:pPr>
            <w:r>
              <w:rPr>
                <w:sz w:val="15"/>
              </w:rPr>
              <w:t>0.190</w:t>
            </w:r>
          </w:p>
        </w:tc>
      </w:tr>
      <w:tr>
        <w:tc>
          <w:tcPr>
            <w:tcW w:type="dxa" w:w="2232"/>
            <w:vAlign w:val="center"/>
            <w:tcMar>
              <w:top w:w="80" w:type="dxa"/>
              <w:start w:w="120" w:type="dxa"/>
              <w:bottom w:w="80" w:type="dxa"/>
              <w:end w:w="120" w:type="dxa"/>
            </w:tcMar>
          </w:tcPr>
          <w:p>
            <w:pPr>
              <w:spacing w:after="20" w:line="259" w:lineRule="auto"/>
            </w:pPr>
            <w:r>
              <w:rPr>
                <w:sz w:val="15"/>
              </w:rPr>
              <w:t>a3_ttt</w:t>
            </w:r>
          </w:p>
        </w:tc>
        <w:tc>
          <w:tcPr>
            <w:tcW w:type="dxa" w:w="950"/>
            <w:vAlign w:val="center"/>
            <w:tcMar>
              <w:top w:w="80" w:type="dxa"/>
              <w:start w:w="120" w:type="dxa"/>
              <w:bottom w:w="80" w:type="dxa"/>
              <w:end w:w="120" w:type="dxa"/>
            </w:tcMar>
          </w:tcPr>
          <w:p>
            <w:pPr>
              <w:spacing w:after="20" w:line="259" w:lineRule="auto"/>
            </w:pPr>
            <w:r>
              <w:rPr>
                <w:sz w:val="15"/>
              </w:rPr>
              <w:t>4.699</w:t>
            </w:r>
          </w:p>
        </w:tc>
        <w:tc>
          <w:tcPr>
            <w:tcW w:type="dxa" w:w="950"/>
            <w:vAlign w:val="center"/>
            <w:tcMar>
              <w:top w:w="80" w:type="dxa"/>
              <w:start w:w="120" w:type="dxa"/>
              <w:bottom w:w="80" w:type="dxa"/>
              <w:end w:w="120" w:type="dxa"/>
            </w:tcMar>
          </w:tcPr>
          <w:p>
            <w:pPr>
              <w:spacing w:after="20" w:line="259" w:lineRule="auto"/>
            </w:pPr>
            <w:r>
              <w:rPr>
                <w:sz w:val="15"/>
              </w:rPr>
              <w:t>2.190</w:t>
            </w:r>
          </w:p>
        </w:tc>
        <w:tc>
          <w:tcPr>
            <w:tcW w:type="dxa" w:w="1007"/>
            <w:vAlign w:val="center"/>
            <w:tcMar>
              <w:top w:w="80" w:type="dxa"/>
              <w:start w:w="120" w:type="dxa"/>
              <w:bottom w:w="80" w:type="dxa"/>
              <w:end w:w="120" w:type="dxa"/>
            </w:tcMar>
          </w:tcPr>
          <w:p>
            <w:pPr>
              <w:spacing w:after="20" w:line="259" w:lineRule="auto"/>
            </w:pPr>
            <w:r>
              <w:rPr>
                <w:sz w:val="15"/>
              </w:rPr>
              <w:t>0.269</w:t>
            </w:r>
          </w:p>
        </w:tc>
        <w:tc>
          <w:tcPr>
            <w:tcW w:type="dxa" w:w="835"/>
            <w:vAlign w:val="center"/>
            <w:tcMar>
              <w:top w:w="80" w:type="dxa"/>
              <w:start w:w="120" w:type="dxa"/>
              <w:bottom w:w="80" w:type="dxa"/>
              <w:end w:w="120" w:type="dxa"/>
            </w:tcMar>
          </w:tcPr>
          <w:p>
            <w:pPr>
              <w:spacing w:after="20" w:line="259" w:lineRule="auto"/>
            </w:pPr>
            <w:r>
              <w:rPr>
                <w:sz w:val="15"/>
              </w:rPr>
              <w:t>0.659</w:t>
            </w:r>
          </w:p>
        </w:tc>
        <w:tc>
          <w:tcPr>
            <w:tcW w:type="dxa" w:w="964"/>
            <w:vAlign w:val="center"/>
            <w:tcMar>
              <w:top w:w="80" w:type="dxa"/>
              <w:start w:w="120" w:type="dxa"/>
              <w:bottom w:w="80" w:type="dxa"/>
              <w:end w:w="120" w:type="dxa"/>
            </w:tcMar>
          </w:tcPr>
          <w:p>
            <w:pPr>
              <w:spacing w:after="20" w:line="259" w:lineRule="auto"/>
            </w:pPr>
            <w:r>
              <w:rPr>
                <w:sz w:val="15"/>
              </w:rPr>
              <w:t>0.0026</w:t>
            </w:r>
          </w:p>
        </w:tc>
        <w:tc>
          <w:tcPr>
            <w:tcW w:type="dxa" w:w="964"/>
            <w:vAlign w:val="center"/>
            <w:tcMar>
              <w:top w:w="80" w:type="dxa"/>
              <w:start w:w="120" w:type="dxa"/>
              <w:bottom w:w="80" w:type="dxa"/>
              <w:end w:w="120" w:type="dxa"/>
            </w:tcMar>
          </w:tcPr>
          <w:p>
            <w:pPr>
              <w:spacing w:after="20" w:line="259" w:lineRule="auto"/>
            </w:pPr>
            <w:r>
              <w:rPr>
                <w:sz w:val="15"/>
              </w:rPr>
              <w:t>9.8</w:t>
            </w:r>
          </w:p>
        </w:tc>
        <w:tc>
          <w:tcPr>
            <w:tcW w:type="dxa" w:w="1094"/>
            <w:vAlign w:val="center"/>
            <w:tcMar>
              <w:top w:w="80" w:type="dxa"/>
              <w:start w:w="120" w:type="dxa"/>
              <w:bottom w:w="80" w:type="dxa"/>
              <w:end w:w="120" w:type="dxa"/>
            </w:tcMar>
          </w:tcPr>
          <w:p>
            <w:pPr>
              <w:spacing w:after="20" w:line="259" w:lineRule="auto"/>
            </w:pPr>
            <w:r>
              <w:rPr>
                <w:sz w:val="15"/>
              </w:rPr>
              <w:t>0.000</w:t>
            </w:r>
          </w:p>
        </w:tc>
      </w:tr>
      <w:tr>
        <w:tc>
          <w:tcPr>
            <w:tcW w:type="dxa" w:w="2232"/>
            <w:vAlign w:val="center"/>
            <w:tcMar>
              <w:top w:w="80" w:type="dxa"/>
              <w:start w:w="120" w:type="dxa"/>
              <w:bottom w:w="80" w:type="dxa"/>
              <w:end w:w="120" w:type="dxa"/>
            </w:tcMar>
          </w:tcPr>
          <w:p>
            <w:pPr>
              <w:spacing w:after="20" w:line="259" w:lineRule="auto"/>
            </w:pPr>
            <w:r>
              <w:rPr>
                <w:sz w:val="15"/>
              </w:rPr>
              <w:t>load_aware</w:t>
            </w:r>
          </w:p>
        </w:tc>
        <w:tc>
          <w:tcPr>
            <w:tcW w:type="dxa" w:w="950"/>
            <w:vAlign w:val="center"/>
            <w:tcMar>
              <w:top w:w="80" w:type="dxa"/>
              <w:start w:w="120" w:type="dxa"/>
              <w:bottom w:w="80" w:type="dxa"/>
              <w:end w:w="120" w:type="dxa"/>
            </w:tcMar>
          </w:tcPr>
          <w:p>
            <w:pPr>
              <w:spacing w:after="20" w:line="259" w:lineRule="auto"/>
            </w:pPr>
            <w:r>
              <w:rPr>
                <w:sz w:val="15"/>
              </w:rPr>
              <w:t>4.674</w:t>
            </w:r>
          </w:p>
        </w:tc>
        <w:tc>
          <w:tcPr>
            <w:tcW w:type="dxa" w:w="950"/>
            <w:vAlign w:val="center"/>
            <w:tcMar>
              <w:top w:w="80" w:type="dxa"/>
              <w:start w:w="120" w:type="dxa"/>
              <w:bottom w:w="80" w:type="dxa"/>
              <w:end w:w="120" w:type="dxa"/>
            </w:tcMar>
          </w:tcPr>
          <w:p>
            <w:pPr>
              <w:spacing w:after="20" w:line="259" w:lineRule="auto"/>
            </w:pPr>
            <w:r>
              <w:rPr>
                <w:sz w:val="15"/>
              </w:rPr>
              <w:t>2.174</w:t>
            </w:r>
          </w:p>
        </w:tc>
        <w:tc>
          <w:tcPr>
            <w:tcW w:type="dxa" w:w="1007"/>
            <w:vAlign w:val="center"/>
            <w:tcMar>
              <w:top w:w="80" w:type="dxa"/>
              <w:start w:w="120" w:type="dxa"/>
              <w:bottom w:w="80" w:type="dxa"/>
              <w:end w:w="120" w:type="dxa"/>
            </w:tcMar>
          </w:tcPr>
          <w:p>
            <w:pPr>
              <w:spacing w:after="20" w:line="259" w:lineRule="auto"/>
            </w:pPr>
            <w:r>
              <w:rPr>
                <w:sz w:val="15"/>
              </w:rPr>
              <w:t>0.278</w:t>
            </w:r>
          </w:p>
        </w:tc>
        <w:tc>
          <w:tcPr>
            <w:tcW w:type="dxa" w:w="835"/>
            <w:vAlign w:val="center"/>
            <w:tcMar>
              <w:top w:w="80" w:type="dxa"/>
              <w:start w:w="120" w:type="dxa"/>
              <w:bottom w:w="80" w:type="dxa"/>
              <w:end w:w="120" w:type="dxa"/>
            </w:tcMar>
          </w:tcPr>
          <w:p>
            <w:pPr>
              <w:spacing w:after="20" w:line="259" w:lineRule="auto"/>
            </w:pPr>
            <w:r>
              <w:rPr>
                <w:sz w:val="15"/>
              </w:rPr>
              <w:t>0.641</w:t>
            </w:r>
          </w:p>
        </w:tc>
        <w:tc>
          <w:tcPr>
            <w:tcW w:type="dxa" w:w="964"/>
            <w:vAlign w:val="center"/>
            <w:tcMar>
              <w:top w:w="80" w:type="dxa"/>
              <w:start w:w="120" w:type="dxa"/>
              <w:bottom w:w="80" w:type="dxa"/>
              <w:end w:w="120" w:type="dxa"/>
            </w:tcMar>
          </w:tcPr>
          <w:p>
            <w:pPr>
              <w:spacing w:after="20" w:line="259" w:lineRule="auto"/>
            </w:pPr>
            <w:r>
              <w:rPr>
                <w:sz w:val="15"/>
              </w:rPr>
              <w:t>0.0023</w:t>
            </w:r>
          </w:p>
        </w:tc>
        <w:tc>
          <w:tcPr>
            <w:tcW w:type="dxa" w:w="964"/>
            <w:vAlign w:val="center"/>
            <w:tcMar>
              <w:top w:w="80" w:type="dxa"/>
              <w:start w:w="120" w:type="dxa"/>
              <w:bottom w:w="80" w:type="dxa"/>
              <w:end w:w="120" w:type="dxa"/>
            </w:tcMar>
          </w:tcPr>
          <w:p>
            <w:pPr>
              <w:spacing w:after="20" w:line="259" w:lineRule="auto"/>
            </w:pPr>
            <w:r>
              <w:rPr>
                <w:sz w:val="15"/>
              </w:rPr>
              <w:t>25.8</w:t>
            </w:r>
          </w:p>
        </w:tc>
        <w:tc>
          <w:tcPr>
            <w:tcW w:type="dxa" w:w="1094"/>
            <w:vAlign w:val="center"/>
            <w:tcMar>
              <w:top w:w="80" w:type="dxa"/>
              <w:start w:w="120" w:type="dxa"/>
              <w:bottom w:w="80" w:type="dxa"/>
              <w:end w:w="120" w:type="dxa"/>
            </w:tcMar>
          </w:tcPr>
          <w:p>
            <w:pPr>
              <w:spacing w:after="20" w:line="259" w:lineRule="auto"/>
            </w:pPr>
            <w:r>
              <w:rPr>
                <w:sz w:val="15"/>
              </w:rPr>
              <w:t>0.239</w:t>
            </w:r>
          </w:p>
        </w:tc>
      </w:tr>
      <w:tr>
        <w:tc>
          <w:tcPr>
            <w:tcW w:type="dxa" w:w="2232"/>
            <w:vAlign w:val="center"/>
            <w:tcMar>
              <w:top w:w="80" w:type="dxa"/>
              <w:start w:w="120" w:type="dxa"/>
              <w:bottom w:w="80" w:type="dxa"/>
              <w:end w:w="120" w:type="dxa"/>
            </w:tcMar>
          </w:tcPr>
          <w:p>
            <w:pPr>
              <w:spacing w:after="20" w:line="259" w:lineRule="auto"/>
            </w:pPr>
            <w:r>
              <w:rPr>
                <w:sz w:val="15"/>
              </w:rPr>
              <w:t>gnn_dqn</w:t>
            </w:r>
          </w:p>
        </w:tc>
        <w:tc>
          <w:tcPr>
            <w:tcW w:type="dxa" w:w="950"/>
            <w:vAlign w:val="center"/>
            <w:tcMar>
              <w:top w:w="80" w:type="dxa"/>
              <w:start w:w="120" w:type="dxa"/>
              <w:bottom w:w="80" w:type="dxa"/>
              <w:end w:w="120" w:type="dxa"/>
            </w:tcMar>
          </w:tcPr>
          <w:p>
            <w:pPr>
              <w:spacing w:after="20" w:line="259" w:lineRule="auto"/>
            </w:pPr>
            <w:r>
              <w:rPr>
                <w:sz w:val="15"/>
              </w:rPr>
              <w:t>4.331</w:t>
            </w:r>
          </w:p>
        </w:tc>
        <w:tc>
          <w:tcPr>
            <w:tcW w:type="dxa" w:w="950"/>
            <w:vAlign w:val="center"/>
            <w:tcMar>
              <w:top w:w="80" w:type="dxa"/>
              <w:start w:w="120" w:type="dxa"/>
              <w:bottom w:w="80" w:type="dxa"/>
              <w:end w:w="120" w:type="dxa"/>
            </w:tcMar>
          </w:tcPr>
          <w:p>
            <w:pPr>
              <w:spacing w:after="20" w:line="259" w:lineRule="auto"/>
            </w:pPr>
            <w:r>
              <w:rPr>
                <w:sz w:val="15"/>
              </w:rPr>
              <w:t>1.846</w:t>
            </w:r>
          </w:p>
        </w:tc>
        <w:tc>
          <w:tcPr>
            <w:tcW w:type="dxa" w:w="1007"/>
            <w:vAlign w:val="center"/>
            <w:tcMar>
              <w:top w:w="80" w:type="dxa"/>
              <w:start w:w="120" w:type="dxa"/>
              <w:bottom w:w="80" w:type="dxa"/>
              <w:end w:w="120" w:type="dxa"/>
            </w:tcMar>
          </w:tcPr>
          <w:p>
            <w:pPr>
              <w:spacing w:after="20" w:line="259" w:lineRule="auto"/>
            </w:pPr>
            <w:r>
              <w:rPr>
                <w:sz w:val="15"/>
              </w:rPr>
              <w:t>0.500</w:t>
            </w:r>
          </w:p>
        </w:tc>
        <w:tc>
          <w:tcPr>
            <w:tcW w:type="dxa" w:w="835"/>
            <w:vAlign w:val="center"/>
            <w:tcMar>
              <w:top w:w="80" w:type="dxa"/>
              <w:start w:w="120" w:type="dxa"/>
              <w:bottom w:w="80" w:type="dxa"/>
              <w:end w:w="120" w:type="dxa"/>
            </w:tcMar>
          </w:tcPr>
          <w:p>
            <w:pPr>
              <w:spacing w:after="20" w:line="259" w:lineRule="auto"/>
            </w:pPr>
            <w:r>
              <w:rPr>
                <w:sz w:val="15"/>
              </w:rPr>
              <w:t>0.561</w:t>
            </w:r>
          </w:p>
        </w:tc>
        <w:tc>
          <w:tcPr>
            <w:tcW w:type="dxa" w:w="964"/>
            <w:vAlign w:val="center"/>
            <w:tcMar>
              <w:top w:w="80" w:type="dxa"/>
              <w:start w:w="120" w:type="dxa"/>
              <w:bottom w:w="80" w:type="dxa"/>
              <w:end w:w="120" w:type="dxa"/>
            </w:tcMar>
          </w:tcPr>
          <w:p>
            <w:pPr>
              <w:spacing w:after="20" w:line="259" w:lineRule="auto"/>
            </w:pPr>
            <w:r>
              <w:rPr>
                <w:sz w:val="15"/>
              </w:rPr>
              <w:t>0.0023</w:t>
            </w:r>
          </w:p>
        </w:tc>
        <w:tc>
          <w:tcPr>
            <w:tcW w:type="dxa" w:w="964"/>
            <w:vAlign w:val="center"/>
            <w:tcMar>
              <w:top w:w="80" w:type="dxa"/>
              <w:start w:w="120" w:type="dxa"/>
              <w:bottom w:w="80" w:type="dxa"/>
              <w:end w:w="120" w:type="dxa"/>
            </w:tcMar>
          </w:tcPr>
          <w:p>
            <w:pPr>
              <w:spacing w:after="20" w:line="259" w:lineRule="auto"/>
            </w:pPr>
            <w:r>
              <w:rPr>
                <w:sz w:val="15"/>
              </w:rPr>
              <w:t>21.5</w:t>
            </w:r>
          </w:p>
        </w:tc>
        <w:tc>
          <w:tcPr>
            <w:tcW w:type="dxa" w:w="1094"/>
            <w:vAlign w:val="center"/>
            <w:tcMar>
              <w:top w:w="80" w:type="dxa"/>
              <w:start w:w="120" w:type="dxa"/>
              <w:bottom w:w="80" w:type="dxa"/>
              <w:end w:w="120" w:type="dxa"/>
            </w:tcMar>
          </w:tcPr>
          <w:p>
            <w:pPr>
              <w:spacing w:after="20" w:line="259" w:lineRule="auto"/>
            </w:pPr>
            <w:r>
              <w:rPr>
                <w:sz w:val="15"/>
              </w:rPr>
              <w:t>0.222</w:t>
            </w:r>
          </w:p>
        </w:tc>
      </w:tr>
      <w:tr>
        <w:tc>
          <w:tcPr>
            <w:tcW w:type="dxa" w:w="2232"/>
            <w:vAlign w:val="center"/>
            <w:tcMar>
              <w:top w:w="80" w:type="dxa"/>
              <w:start w:w="120" w:type="dxa"/>
              <w:bottom w:w="80" w:type="dxa"/>
              <w:end w:w="120" w:type="dxa"/>
            </w:tcMar>
          </w:tcPr>
          <w:p>
            <w:pPr>
              <w:spacing w:after="20" w:line="259" w:lineRule="auto"/>
            </w:pPr>
            <w:r>
              <w:rPr>
                <w:sz w:val="15"/>
              </w:rPr>
              <w:t>son_gnn_dqn</w:t>
            </w:r>
          </w:p>
        </w:tc>
        <w:tc>
          <w:tcPr>
            <w:tcW w:type="dxa" w:w="950"/>
            <w:vAlign w:val="center"/>
            <w:tcMar>
              <w:top w:w="80" w:type="dxa"/>
              <w:start w:w="120" w:type="dxa"/>
              <w:bottom w:w="80" w:type="dxa"/>
              <w:end w:w="120" w:type="dxa"/>
            </w:tcMar>
          </w:tcPr>
          <w:p>
            <w:pPr>
              <w:spacing w:after="20" w:line="259" w:lineRule="auto"/>
            </w:pPr>
            <w:r>
              <w:rPr>
                <w:sz w:val="15"/>
              </w:rPr>
              <w:t>4.698</w:t>
            </w:r>
          </w:p>
        </w:tc>
        <w:tc>
          <w:tcPr>
            <w:tcW w:type="dxa" w:w="950"/>
            <w:vAlign w:val="center"/>
            <w:tcMar>
              <w:top w:w="80" w:type="dxa"/>
              <w:start w:w="120" w:type="dxa"/>
              <w:bottom w:w="80" w:type="dxa"/>
              <w:end w:w="120" w:type="dxa"/>
            </w:tcMar>
          </w:tcPr>
          <w:p>
            <w:pPr>
              <w:spacing w:after="20" w:line="259" w:lineRule="auto"/>
            </w:pPr>
            <w:r>
              <w:rPr>
                <w:sz w:val="15"/>
              </w:rPr>
              <w:t>2.189</w:t>
            </w:r>
          </w:p>
        </w:tc>
        <w:tc>
          <w:tcPr>
            <w:tcW w:type="dxa" w:w="1007"/>
            <w:vAlign w:val="center"/>
            <w:tcMar>
              <w:top w:w="80" w:type="dxa"/>
              <w:start w:w="120" w:type="dxa"/>
              <w:bottom w:w="80" w:type="dxa"/>
              <w:end w:w="120" w:type="dxa"/>
            </w:tcMar>
          </w:tcPr>
          <w:p>
            <w:pPr>
              <w:spacing w:after="20" w:line="259" w:lineRule="auto"/>
            </w:pPr>
            <w:r>
              <w:rPr>
                <w:sz w:val="15"/>
              </w:rPr>
              <w:t>0.269</w:t>
            </w:r>
          </w:p>
        </w:tc>
        <w:tc>
          <w:tcPr>
            <w:tcW w:type="dxa" w:w="835"/>
            <w:vAlign w:val="center"/>
            <w:tcMar>
              <w:top w:w="80" w:type="dxa"/>
              <w:start w:w="120" w:type="dxa"/>
              <w:bottom w:w="80" w:type="dxa"/>
              <w:end w:w="120" w:type="dxa"/>
            </w:tcMar>
          </w:tcPr>
          <w:p>
            <w:pPr>
              <w:spacing w:after="20" w:line="259" w:lineRule="auto"/>
            </w:pPr>
            <w:r>
              <w:rPr>
                <w:sz w:val="15"/>
              </w:rPr>
              <w:t>0.659</w:t>
            </w:r>
          </w:p>
        </w:tc>
        <w:tc>
          <w:tcPr>
            <w:tcW w:type="dxa" w:w="964"/>
            <w:vAlign w:val="center"/>
            <w:tcMar>
              <w:top w:w="80" w:type="dxa"/>
              <w:start w:w="120" w:type="dxa"/>
              <w:bottom w:w="80" w:type="dxa"/>
              <w:end w:w="120" w:type="dxa"/>
            </w:tcMar>
          </w:tcPr>
          <w:p>
            <w:pPr>
              <w:spacing w:after="20" w:line="259" w:lineRule="auto"/>
            </w:pPr>
            <w:r>
              <w:rPr>
                <w:sz w:val="15"/>
              </w:rPr>
              <w:t>0.0026</w:t>
            </w:r>
          </w:p>
        </w:tc>
        <w:tc>
          <w:tcPr>
            <w:tcW w:type="dxa" w:w="964"/>
            <w:vAlign w:val="center"/>
            <w:tcMar>
              <w:top w:w="80" w:type="dxa"/>
              <w:start w:w="120" w:type="dxa"/>
              <w:bottom w:w="80" w:type="dxa"/>
              <w:end w:w="120" w:type="dxa"/>
            </w:tcMar>
          </w:tcPr>
          <w:p>
            <w:pPr>
              <w:spacing w:after="20" w:line="259" w:lineRule="auto"/>
            </w:pPr>
            <w:r>
              <w:rPr>
                <w:sz w:val="15"/>
              </w:rPr>
              <w:t>9.9</w:t>
            </w:r>
          </w:p>
        </w:tc>
        <w:tc>
          <w:tcPr>
            <w:tcW w:type="dxa" w:w="1094"/>
            <w:vAlign w:val="center"/>
            <w:tcMar>
              <w:top w:w="80" w:type="dxa"/>
              <w:start w:w="120" w:type="dxa"/>
              <w:bottom w:w="80" w:type="dxa"/>
              <w:end w:w="120" w:type="dxa"/>
            </w:tcMar>
          </w:tcPr>
          <w:p>
            <w:pPr>
              <w:spacing w:after="20" w:line="259" w:lineRule="auto"/>
            </w:pPr>
            <w:r>
              <w:rPr>
                <w:sz w:val="15"/>
              </w:rPr>
              <w:t>0.000</w:t>
            </w:r>
          </w:p>
        </w:tc>
      </w:tr>
    </w:tbl>
    <w:p>
      <w:pPr>
        <w:spacing w:after="40"/>
      </w:pPr>
    </w:p>
    <w:p>
      <w:pPr>
        <w:pStyle w:val="Heading2"/>
      </w:pPr>
      <w:r>
        <w:t>What The Comparison Says</w:t>
      </w:r>
    </w:p>
    <w:p>
      <w:pPr>
        <w:pStyle w:val="ListBullet"/>
      </w:pPr>
      <w:r>
        <w:t>The headline should be conservative and defense-ready: son_gnn_dqn is A3-competitive across training and held-out scenarios while maintaining near-zero ping-pong.</w:t>
      </w:r>
    </w:p>
    <w:p>
      <w:pPr>
        <w:pStyle w:val="ListBullet"/>
      </w:pPr>
      <w:r>
        <w:t>The direct raw gnn_dqn is not the main deployment result in these outputs. It is a learned preference baseline and input to the SON framing.</w:t>
      </w:r>
    </w:p>
    <w:p>
      <w:pPr>
        <w:pStyle w:val="ListBullet"/>
      </w:pPr>
      <w:r>
        <w:t>random_valid sometimes improves load fairness because random spreading can distribute UEs, but it causes extremely high handover rates and worse outage risk. It is not operationally acceptable.</w:t>
      </w:r>
    </w:p>
    <w:p>
      <w:pPr>
        <w:pStyle w:val="ListBullet"/>
      </w:pPr>
      <w:r>
        <w:t>In overloaded_event, random_valid can show higher average throughput by spreading users randomly. The honest interpretation is not “random is best”; it is “congestion stress exposes the tradeoff between throughput spreading and handover stability.”</w:t>
      </w:r>
    </w:p>
    <w:p>
      <w:pPr>
        <w:pStyle w:val="ListBullet"/>
      </w:pPr>
      <w:r>
        <w:t>A3 and SON-GNN-DQN are very close because the SON layer is intentionally bounded. That is a deployment strength: it changes standard parameters carefully instead of taking unsafe direct actions.</w:t>
      </w:r>
    </w:p>
    <w:p>
      <w:pPr>
        <w:pStyle w:val="Heading2"/>
      </w:pPr>
      <w:r>
        <w:t>Scenario-Level Message</w:t>
      </w:r>
    </w:p>
    <w:tbl>
      <w:tblGrid>
        <w:gridCol w:w="2951"/>
        <w:gridCol w:w="1483"/>
        <w:gridCol w:w="1483"/>
        <w:gridCol w:w="1584"/>
        <w:gridCol w:w="1468"/>
      </w:tblGrid>
      <w:tblPr>
        <w:tblStyle w:val="TableGrid"/>
        <w:tblW w:type="dxa" w:w="8971"/>
        <w:jc w:val="left"/>
        <w:tblLayout w:type="fixed"/>
        <w:tblLook w:firstColumn="1" w:firstRow="1" w:lastColumn="0" w:lastRow="0" w:noHBand="0" w:noVBand="1" w:val="04A0"/>
      </w:tblPr>
      <w:tr>
        <w:trPr>
          <w:tblHeader w:val="true"/>
        </w:trPr>
        <w:tc>
          <w:tcPr>
            <w:tcW w:type="dxa" w:w="2951"/>
            <w:shd w:fill="E8EEF5"/>
            <w:vAlign w:val="center"/>
            <w:tcMar>
              <w:top w:w="80" w:type="dxa"/>
              <w:start w:w="120" w:type="dxa"/>
              <w:bottom w:w="80" w:type="dxa"/>
              <w:end w:w="120" w:type="dxa"/>
            </w:tcMar>
          </w:tcPr>
          <w:p>
            <w:pPr>
              <w:spacing w:after="20" w:line="259" w:lineRule="auto"/>
            </w:pPr>
            <w:r>
              <w:rPr>
                <w:b/>
                <w:color w:val="1F4D78"/>
                <w:sz w:val="16"/>
              </w:rPr>
              <w:t>Scenario</w:t>
            </w:r>
          </w:p>
        </w:tc>
        <w:tc>
          <w:tcPr>
            <w:tcW w:type="dxa" w:w="1483"/>
            <w:shd w:fill="E8EEF5"/>
            <w:vAlign w:val="center"/>
            <w:tcMar>
              <w:top w:w="80" w:type="dxa"/>
              <w:start w:w="120" w:type="dxa"/>
              <w:bottom w:w="80" w:type="dxa"/>
              <w:end w:w="120" w:type="dxa"/>
            </w:tcMar>
          </w:tcPr>
          <w:p>
            <w:pPr>
              <w:spacing w:after="20" w:line="259" w:lineRule="auto"/>
            </w:pPr>
            <w:r>
              <w:rPr>
                <w:b/>
                <w:color w:val="1F4D78"/>
                <w:sz w:val="16"/>
              </w:rPr>
              <w:t>SON avg Mbps</w:t>
            </w:r>
          </w:p>
        </w:tc>
        <w:tc>
          <w:tcPr>
            <w:tcW w:type="dxa" w:w="1483"/>
            <w:shd w:fill="E8EEF5"/>
            <w:vAlign w:val="center"/>
            <w:tcMar>
              <w:top w:w="80" w:type="dxa"/>
              <w:start w:w="120" w:type="dxa"/>
              <w:bottom w:w="80" w:type="dxa"/>
              <w:end w:w="120" w:type="dxa"/>
            </w:tcMar>
          </w:tcPr>
          <w:p>
            <w:pPr>
              <w:spacing w:after="20" w:line="259" w:lineRule="auto"/>
            </w:pPr>
            <w:r>
              <w:rPr>
                <w:b/>
                <w:color w:val="1F4D78"/>
                <w:sz w:val="16"/>
              </w:rPr>
              <w:t>A3 avg Mbps</w:t>
            </w:r>
          </w:p>
        </w:tc>
        <w:tc>
          <w:tcPr>
            <w:tcW w:type="dxa" w:w="1584"/>
            <w:shd w:fill="E8EEF5"/>
            <w:vAlign w:val="center"/>
            <w:tcMar>
              <w:top w:w="80" w:type="dxa"/>
              <w:start w:w="120" w:type="dxa"/>
              <w:bottom w:w="80" w:type="dxa"/>
              <w:end w:w="120" w:type="dxa"/>
            </w:tcMar>
          </w:tcPr>
          <w:p>
            <w:pPr>
              <w:spacing w:after="20" w:line="259" w:lineRule="auto"/>
            </w:pPr>
            <w:r>
              <w:rPr>
                <w:b/>
                <w:color w:val="1F4D78"/>
                <w:sz w:val="16"/>
              </w:rPr>
              <w:t>Random avg Mbps</w:t>
            </w:r>
          </w:p>
        </w:tc>
        <w:tc>
          <w:tcPr>
            <w:tcW w:type="dxa" w:w="1468"/>
            <w:shd w:fill="E8EEF5"/>
            <w:vAlign w:val="center"/>
            <w:tcMar>
              <w:top w:w="80" w:type="dxa"/>
              <w:start w:w="120" w:type="dxa"/>
              <w:bottom w:w="80" w:type="dxa"/>
              <w:end w:w="120" w:type="dxa"/>
            </w:tcMar>
          </w:tcPr>
          <w:p>
            <w:pPr>
              <w:spacing w:after="20" w:line="259" w:lineRule="auto"/>
            </w:pPr>
            <w:r>
              <w:rPr>
                <w:b/>
                <w:color w:val="1F4D78"/>
                <w:sz w:val="16"/>
              </w:rPr>
              <w:t>SON ping-pong</w:t>
            </w:r>
          </w:p>
        </w:tc>
      </w:tr>
      <w:tr>
        <w:tc>
          <w:tcPr>
            <w:tcW w:type="dxa" w:w="2951"/>
            <w:vAlign w:val="center"/>
            <w:tcMar>
              <w:top w:w="80" w:type="dxa"/>
              <w:start w:w="120" w:type="dxa"/>
              <w:bottom w:w="80" w:type="dxa"/>
              <w:end w:w="120" w:type="dxa"/>
            </w:tcMar>
          </w:tcPr>
          <w:p>
            <w:pPr>
              <w:spacing w:after="20" w:line="259" w:lineRule="auto"/>
            </w:pPr>
            <w:r>
              <w:rPr>
                <w:sz w:val="16"/>
              </w:rPr>
              <w:t>coverage_hole</w:t>
            </w:r>
          </w:p>
        </w:tc>
        <w:tc>
          <w:tcPr>
            <w:tcW w:type="dxa" w:w="1483"/>
            <w:vAlign w:val="center"/>
            <w:tcMar>
              <w:top w:w="80" w:type="dxa"/>
              <w:start w:w="120" w:type="dxa"/>
              <w:bottom w:w="80" w:type="dxa"/>
              <w:end w:w="120" w:type="dxa"/>
            </w:tcMar>
          </w:tcPr>
          <w:p>
            <w:pPr>
              <w:spacing w:after="20" w:line="259" w:lineRule="auto"/>
            </w:pPr>
            <w:r>
              <w:rPr>
                <w:sz w:val="16"/>
              </w:rPr>
              <w:t>4.971</w:t>
            </w:r>
          </w:p>
        </w:tc>
        <w:tc>
          <w:tcPr>
            <w:tcW w:type="dxa" w:w="1483"/>
            <w:vAlign w:val="center"/>
            <w:tcMar>
              <w:top w:w="80" w:type="dxa"/>
              <w:start w:w="120" w:type="dxa"/>
              <w:bottom w:w="80" w:type="dxa"/>
              <w:end w:w="120" w:type="dxa"/>
            </w:tcMar>
          </w:tcPr>
          <w:p>
            <w:pPr>
              <w:spacing w:after="20" w:line="259" w:lineRule="auto"/>
            </w:pPr>
            <w:r>
              <w:rPr>
                <w:sz w:val="16"/>
              </w:rPr>
              <w:t>4.971</w:t>
            </w:r>
          </w:p>
        </w:tc>
        <w:tc>
          <w:tcPr>
            <w:tcW w:type="dxa" w:w="1584"/>
            <w:vAlign w:val="center"/>
            <w:tcMar>
              <w:top w:w="80" w:type="dxa"/>
              <w:start w:w="120" w:type="dxa"/>
              <w:bottom w:w="80" w:type="dxa"/>
              <w:end w:w="120" w:type="dxa"/>
            </w:tcMar>
          </w:tcPr>
          <w:p>
            <w:pPr>
              <w:spacing w:after="20" w:line="259" w:lineRule="auto"/>
            </w:pPr>
            <w:r>
              <w:rPr>
                <w:sz w:val="16"/>
              </w:rPr>
              <w:t>4.197</w:t>
            </w:r>
          </w:p>
        </w:tc>
        <w:tc>
          <w:tcPr>
            <w:tcW w:type="dxa" w:w="1468"/>
            <w:vAlign w:val="center"/>
            <w:tcMar>
              <w:top w:w="80" w:type="dxa"/>
              <w:start w:w="120" w:type="dxa"/>
              <w:bottom w:w="80" w:type="dxa"/>
              <w:end w:w="120" w:type="dxa"/>
            </w:tcMar>
          </w:tcPr>
          <w:p>
            <w:pPr>
              <w:spacing w:after="20" w:line="259" w:lineRule="auto"/>
            </w:pPr>
            <w:r>
              <w:rPr>
                <w:sz w:val="16"/>
              </w:rPr>
              <w:t>0.000</w:t>
            </w:r>
          </w:p>
        </w:tc>
      </w:tr>
      <w:tr>
        <w:tc>
          <w:tcPr>
            <w:tcW w:type="dxa" w:w="2951"/>
            <w:vAlign w:val="center"/>
            <w:tcMar>
              <w:top w:w="80" w:type="dxa"/>
              <w:start w:w="120" w:type="dxa"/>
              <w:bottom w:w="80" w:type="dxa"/>
              <w:end w:w="120" w:type="dxa"/>
            </w:tcMar>
          </w:tcPr>
          <w:p>
            <w:pPr>
              <w:spacing w:after="20" w:line="259" w:lineRule="auto"/>
            </w:pPr>
            <w:r>
              <w:rPr>
                <w:sz w:val="16"/>
              </w:rPr>
              <w:t>dense_urban</w:t>
            </w:r>
          </w:p>
        </w:tc>
        <w:tc>
          <w:tcPr>
            <w:tcW w:type="dxa" w:w="1483"/>
            <w:vAlign w:val="center"/>
            <w:tcMar>
              <w:top w:w="80" w:type="dxa"/>
              <w:start w:w="120" w:type="dxa"/>
              <w:bottom w:w="80" w:type="dxa"/>
              <w:end w:w="120" w:type="dxa"/>
            </w:tcMar>
          </w:tcPr>
          <w:p>
            <w:pPr>
              <w:spacing w:after="20" w:line="259" w:lineRule="auto"/>
            </w:pPr>
            <w:r>
              <w:rPr>
                <w:sz w:val="16"/>
              </w:rPr>
              <w:t>4.953</w:t>
            </w:r>
          </w:p>
        </w:tc>
        <w:tc>
          <w:tcPr>
            <w:tcW w:type="dxa" w:w="1483"/>
            <w:vAlign w:val="center"/>
            <w:tcMar>
              <w:top w:w="80" w:type="dxa"/>
              <w:start w:w="120" w:type="dxa"/>
              <w:bottom w:w="80" w:type="dxa"/>
              <w:end w:w="120" w:type="dxa"/>
            </w:tcMar>
          </w:tcPr>
          <w:p>
            <w:pPr>
              <w:spacing w:after="20" w:line="259" w:lineRule="auto"/>
            </w:pPr>
            <w:r>
              <w:rPr>
                <w:sz w:val="16"/>
              </w:rPr>
              <w:t>4.953</w:t>
            </w:r>
          </w:p>
        </w:tc>
        <w:tc>
          <w:tcPr>
            <w:tcW w:type="dxa" w:w="1584"/>
            <w:vAlign w:val="center"/>
            <w:tcMar>
              <w:top w:w="80" w:type="dxa"/>
              <w:start w:w="120" w:type="dxa"/>
              <w:bottom w:w="80" w:type="dxa"/>
              <w:end w:w="120" w:type="dxa"/>
            </w:tcMar>
          </w:tcPr>
          <w:p>
            <w:pPr>
              <w:spacing w:after="20" w:line="259" w:lineRule="auto"/>
            </w:pPr>
            <w:r>
              <w:rPr>
                <w:sz w:val="16"/>
              </w:rPr>
              <w:t>4.133</w:t>
            </w:r>
          </w:p>
        </w:tc>
        <w:tc>
          <w:tcPr>
            <w:tcW w:type="dxa" w:w="1468"/>
            <w:vAlign w:val="center"/>
            <w:tcMar>
              <w:top w:w="80" w:type="dxa"/>
              <w:start w:w="120" w:type="dxa"/>
              <w:bottom w:w="80" w:type="dxa"/>
              <w:end w:w="120" w:type="dxa"/>
            </w:tcMar>
          </w:tcPr>
          <w:p>
            <w:pPr>
              <w:spacing w:after="20" w:line="259" w:lineRule="auto"/>
            </w:pPr>
            <w:r>
              <w:rPr>
                <w:sz w:val="16"/>
              </w:rPr>
              <w:t>0.000</w:t>
            </w:r>
          </w:p>
        </w:tc>
      </w:tr>
      <w:tr>
        <w:tc>
          <w:tcPr>
            <w:tcW w:type="dxa" w:w="2951"/>
            <w:vAlign w:val="center"/>
            <w:tcMar>
              <w:top w:w="80" w:type="dxa"/>
              <w:start w:w="120" w:type="dxa"/>
              <w:bottom w:w="80" w:type="dxa"/>
              <w:end w:w="120" w:type="dxa"/>
            </w:tcMar>
          </w:tcPr>
          <w:p>
            <w:pPr>
              <w:spacing w:after="20" w:line="259" w:lineRule="auto"/>
            </w:pPr>
            <w:r>
              <w:rPr>
                <w:sz w:val="16"/>
              </w:rPr>
              <w:t>dharan_synthetic</w:t>
            </w:r>
          </w:p>
        </w:tc>
        <w:tc>
          <w:tcPr>
            <w:tcW w:type="dxa" w:w="1483"/>
            <w:vAlign w:val="center"/>
            <w:tcMar>
              <w:top w:w="80" w:type="dxa"/>
              <w:start w:w="120" w:type="dxa"/>
              <w:bottom w:w="80" w:type="dxa"/>
              <w:end w:w="120" w:type="dxa"/>
            </w:tcMar>
          </w:tcPr>
          <w:p>
            <w:pPr>
              <w:spacing w:after="20" w:line="259" w:lineRule="auto"/>
            </w:pPr>
            <w:r>
              <w:rPr>
                <w:sz w:val="16"/>
              </w:rPr>
              <w:t>5.072</w:t>
            </w:r>
          </w:p>
        </w:tc>
        <w:tc>
          <w:tcPr>
            <w:tcW w:type="dxa" w:w="1483"/>
            <w:vAlign w:val="center"/>
            <w:tcMar>
              <w:top w:w="80" w:type="dxa"/>
              <w:start w:w="120" w:type="dxa"/>
              <w:bottom w:w="80" w:type="dxa"/>
              <w:end w:w="120" w:type="dxa"/>
            </w:tcMar>
          </w:tcPr>
          <w:p>
            <w:pPr>
              <w:spacing w:after="20" w:line="259" w:lineRule="auto"/>
            </w:pPr>
            <w:r>
              <w:rPr>
                <w:sz w:val="16"/>
              </w:rPr>
              <w:t>5.072</w:t>
            </w:r>
          </w:p>
        </w:tc>
        <w:tc>
          <w:tcPr>
            <w:tcW w:type="dxa" w:w="1584"/>
            <w:vAlign w:val="center"/>
            <w:tcMar>
              <w:top w:w="80" w:type="dxa"/>
              <w:start w:w="120" w:type="dxa"/>
              <w:bottom w:w="80" w:type="dxa"/>
              <w:end w:w="120" w:type="dxa"/>
            </w:tcMar>
          </w:tcPr>
          <w:p>
            <w:pPr>
              <w:spacing w:after="20" w:line="259" w:lineRule="auto"/>
            </w:pPr>
            <w:r>
              <w:rPr>
                <w:sz w:val="16"/>
              </w:rPr>
              <w:t>4.166</w:t>
            </w:r>
          </w:p>
        </w:tc>
        <w:tc>
          <w:tcPr>
            <w:tcW w:type="dxa" w:w="1468"/>
            <w:vAlign w:val="center"/>
            <w:tcMar>
              <w:top w:w="80" w:type="dxa"/>
              <w:start w:w="120" w:type="dxa"/>
              <w:bottom w:w="80" w:type="dxa"/>
              <w:end w:w="120" w:type="dxa"/>
            </w:tcMar>
          </w:tcPr>
          <w:p>
            <w:pPr>
              <w:spacing w:after="20" w:line="259" w:lineRule="auto"/>
            </w:pPr>
            <w:r>
              <w:rPr>
                <w:sz w:val="16"/>
              </w:rPr>
              <w:t>0.000</w:t>
            </w:r>
          </w:p>
        </w:tc>
      </w:tr>
      <w:tr>
        <w:tc>
          <w:tcPr>
            <w:tcW w:type="dxa" w:w="2951"/>
            <w:vAlign w:val="center"/>
            <w:tcMar>
              <w:top w:w="80" w:type="dxa"/>
              <w:start w:w="120" w:type="dxa"/>
              <w:bottom w:w="80" w:type="dxa"/>
              <w:end w:w="120" w:type="dxa"/>
            </w:tcMar>
          </w:tcPr>
          <w:p>
            <w:pPr>
              <w:spacing w:after="20" w:line="259" w:lineRule="auto"/>
            </w:pPr>
            <w:r>
              <w:rPr>
                <w:sz w:val="16"/>
              </w:rPr>
              <w:t>highway</w:t>
            </w:r>
          </w:p>
        </w:tc>
        <w:tc>
          <w:tcPr>
            <w:tcW w:type="dxa" w:w="1483"/>
            <w:vAlign w:val="center"/>
            <w:tcMar>
              <w:top w:w="80" w:type="dxa"/>
              <w:start w:w="120" w:type="dxa"/>
              <w:bottom w:w="80" w:type="dxa"/>
              <w:end w:w="120" w:type="dxa"/>
            </w:tcMar>
          </w:tcPr>
          <w:p>
            <w:pPr>
              <w:spacing w:after="20" w:line="259" w:lineRule="auto"/>
            </w:pPr>
            <w:r>
              <w:rPr>
                <w:sz w:val="16"/>
              </w:rPr>
              <w:t>4.877</w:t>
            </w:r>
          </w:p>
        </w:tc>
        <w:tc>
          <w:tcPr>
            <w:tcW w:type="dxa" w:w="1483"/>
            <w:vAlign w:val="center"/>
            <w:tcMar>
              <w:top w:w="80" w:type="dxa"/>
              <w:start w:w="120" w:type="dxa"/>
              <w:bottom w:w="80" w:type="dxa"/>
              <w:end w:w="120" w:type="dxa"/>
            </w:tcMar>
          </w:tcPr>
          <w:p>
            <w:pPr>
              <w:spacing w:after="20" w:line="259" w:lineRule="auto"/>
            </w:pPr>
            <w:r>
              <w:rPr>
                <w:sz w:val="16"/>
              </w:rPr>
              <w:t>4.877</w:t>
            </w:r>
          </w:p>
        </w:tc>
        <w:tc>
          <w:tcPr>
            <w:tcW w:type="dxa" w:w="1584"/>
            <w:vAlign w:val="center"/>
            <w:tcMar>
              <w:top w:w="80" w:type="dxa"/>
              <w:start w:w="120" w:type="dxa"/>
              <w:bottom w:w="80" w:type="dxa"/>
              <w:end w:w="120" w:type="dxa"/>
            </w:tcMar>
          </w:tcPr>
          <w:p>
            <w:pPr>
              <w:spacing w:after="20" w:line="259" w:lineRule="auto"/>
            </w:pPr>
            <w:r>
              <w:rPr>
                <w:sz w:val="16"/>
              </w:rPr>
              <w:t>4.050</w:t>
            </w:r>
          </w:p>
        </w:tc>
        <w:tc>
          <w:tcPr>
            <w:tcW w:type="dxa" w:w="1468"/>
            <w:vAlign w:val="center"/>
            <w:tcMar>
              <w:top w:w="80" w:type="dxa"/>
              <w:start w:w="120" w:type="dxa"/>
              <w:bottom w:w="80" w:type="dxa"/>
              <w:end w:w="120" w:type="dxa"/>
            </w:tcMar>
          </w:tcPr>
          <w:p>
            <w:pPr>
              <w:spacing w:after="20" w:line="259" w:lineRule="auto"/>
            </w:pPr>
            <w:r>
              <w:rPr>
                <w:sz w:val="16"/>
              </w:rPr>
              <w:t>0.000</w:t>
            </w:r>
          </w:p>
        </w:tc>
      </w:tr>
      <w:tr>
        <w:tc>
          <w:tcPr>
            <w:tcW w:type="dxa" w:w="2951"/>
            <w:vAlign w:val="center"/>
            <w:tcMar>
              <w:top w:w="80" w:type="dxa"/>
              <w:start w:w="120" w:type="dxa"/>
              <w:bottom w:w="80" w:type="dxa"/>
              <w:end w:w="120" w:type="dxa"/>
            </w:tcMar>
          </w:tcPr>
          <w:p>
            <w:pPr>
              <w:spacing w:after="20" w:line="259" w:lineRule="auto"/>
            </w:pPr>
            <w:r>
              <w:rPr>
                <w:sz w:val="16"/>
              </w:rPr>
              <w:t>kathmandu_real</w:t>
            </w:r>
          </w:p>
        </w:tc>
        <w:tc>
          <w:tcPr>
            <w:tcW w:type="dxa" w:w="1483"/>
            <w:vAlign w:val="center"/>
            <w:tcMar>
              <w:top w:w="80" w:type="dxa"/>
              <w:start w:w="120" w:type="dxa"/>
              <w:bottom w:w="80" w:type="dxa"/>
              <w:end w:w="120" w:type="dxa"/>
            </w:tcMar>
          </w:tcPr>
          <w:p>
            <w:pPr>
              <w:spacing w:after="20" w:line="259" w:lineRule="auto"/>
            </w:pPr>
            <w:r>
              <w:rPr>
                <w:sz w:val="16"/>
              </w:rPr>
              <w:t>4.704</w:t>
            </w:r>
          </w:p>
        </w:tc>
        <w:tc>
          <w:tcPr>
            <w:tcW w:type="dxa" w:w="1483"/>
            <w:vAlign w:val="center"/>
            <w:tcMar>
              <w:top w:w="80" w:type="dxa"/>
              <w:start w:w="120" w:type="dxa"/>
              <w:bottom w:w="80" w:type="dxa"/>
              <w:end w:w="120" w:type="dxa"/>
            </w:tcMar>
          </w:tcPr>
          <w:p>
            <w:pPr>
              <w:spacing w:after="20" w:line="259" w:lineRule="auto"/>
            </w:pPr>
            <w:r>
              <w:rPr>
                <w:sz w:val="16"/>
              </w:rPr>
              <w:t>4.707</w:t>
            </w:r>
          </w:p>
        </w:tc>
        <w:tc>
          <w:tcPr>
            <w:tcW w:type="dxa" w:w="1584"/>
            <w:vAlign w:val="center"/>
            <w:tcMar>
              <w:top w:w="80" w:type="dxa"/>
              <w:start w:w="120" w:type="dxa"/>
              <w:bottom w:w="80" w:type="dxa"/>
              <w:end w:w="120" w:type="dxa"/>
            </w:tcMar>
          </w:tcPr>
          <w:p>
            <w:pPr>
              <w:spacing w:after="20" w:line="259" w:lineRule="auto"/>
            </w:pPr>
            <w:r>
              <w:rPr>
                <w:sz w:val="16"/>
              </w:rPr>
              <w:t>3.720</w:t>
            </w:r>
          </w:p>
        </w:tc>
        <w:tc>
          <w:tcPr>
            <w:tcW w:type="dxa" w:w="1468"/>
            <w:vAlign w:val="center"/>
            <w:tcMar>
              <w:top w:w="80" w:type="dxa"/>
              <w:start w:w="120" w:type="dxa"/>
              <w:bottom w:w="80" w:type="dxa"/>
              <w:end w:w="120" w:type="dxa"/>
            </w:tcMar>
          </w:tcPr>
          <w:p>
            <w:pPr>
              <w:spacing w:after="20" w:line="259" w:lineRule="auto"/>
            </w:pPr>
            <w:r>
              <w:rPr>
                <w:sz w:val="16"/>
              </w:rPr>
              <w:t>0.000</w:t>
            </w:r>
          </w:p>
        </w:tc>
      </w:tr>
      <w:tr>
        <w:tc>
          <w:tcPr>
            <w:tcW w:type="dxa" w:w="2951"/>
            <w:vAlign w:val="center"/>
            <w:tcMar>
              <w:top w:w="80" w:type="dxa"/>
              <w:start w:w="120" w:type="dxa"/>
              <w:bottom w:w="80" w:type="dxa"/>
              <w:end w:w="120" w:type="dxa"/>
            </w:tcMar>
          </w:tcPr>
          <w:p>
            <w:pPr>
              <w:spacing w:after="20" w:line="259" w:lineRule="auto"/>
            </w:pPr>
            <w:r>
              <w:rPr>
                <w:sz w:val="16"/>
              </w:rPr>
              <w:t>overloaded_event</w:t>
            </w:r>
          </w:p>
        </w:tc>
        <w:tc>
          <w:tcPr>
            <w:tcW w:type="dxa" w:w="1483"/>
            <w:vAlign w:val="center"/>
            <w:tcMar>
              <w:top w:w="80" w:type="dxa"/>
              <w:start w:w="120" w:type="dxa"/>
              <w:bottom w:w="80" w:type="dxa"/>
              <w:end w:w="120" w:type="dxa"/>
            </w:tcMar>
          </w:tcPr>
          <w:p>
            <w:pPr>
              <w:spacing w:after="20" w:line="259" w:lineRule="auto"/>
            </w:pPr>
            <w:r>
              <w:rPr>
                <w:sz w:val="16"/>
              </w:rPr>
              <w:t>5.131</w:t>
            </w:r>
          </w:p>
        </w:tc>
        <w:tc>
          <w:tcPr>
            <w:tcW w:type="dxa" w:w="1483"/>
            <w:vAlign w:val="center"/>
            <w:tcMar>
              <w:top w:w="80" w:type="dxa"/>
              <w:start w:w="120" w:type="dxa"/>
              <w:bottom w:w="80" w:type="dxa"/>
              <w:end w:w="120" w:type="dxa"/>
            </w:tcMar>
          </w:tcPr>
          <w:p>
            <w:pPr>
              <w:spacing w:after="20" w:line="259" w:lineRule="auto"/>
            </w:pPr>
            <w:r>
              <w:rPr>
                <w:sz w:val="16"/>
              </w:rPr>
              <w:t>5.136</w:t>
            </w:r>
          </w:p>
        </w:tc>
        <w:tc>
          <w:tcPr>
            <w:tcW w:type="dxa" w:w="1584"/>
            <w:vAlign w:val="center"/>
            <w:tcMar>
              <w:top w:w="80" w:type="dxa"/>
              <w:start w:w="120" w:type="dxa"/>
              <w:bottom w:w="80" w:type="dxa"/>
              <w:end w:w="120" w:type="dxa"/>
            </w:tcMar>
          </w:tcPr>
          <w:p>
            <w:pPr>
              <w:spacing w:after="20" w:line="259" w:lineRule="auto"/>
            </w:pPr>
            <w:r>
              <w:rPr>
                <w:sz w:val="16"/>
              </w:rPr>
              <w:t>5.808</w:t>
            </w:r>
          </w:p>
        </w:tc>
        <w:tc>
          <w:tcPr>
            <w:tcW w:type="dxa" w:w="1468"/>
            <w:vAlign w:val="center"/>
            <w:tcMar>
              <w:top w:w="80" w:type="dxa"/>
              <w:start w:w="120" w:type="dxa"/>
              <w:bottom w:w="80" w:type="dxa"/>
              <w:end w:w="120" w:type="dxa"/>
            </w:tcMar>
          </w:tcPr>
          <w:p>
            <w:pPr>
              <w:spacing w:after="20" w:line="259" w:lineRule="auto"/>
            </w:pPr>
            <w:r>
              <w:rPr>
                <w:sz w:val="16"/>
              </w:rPr>
              <w:t>0.000</w:t>
            </w:r>
          </w:p>
        </w:tc>
      </w:tr>
      <w:tr>
        <w:tc>
          <w:tcPr>
            <w:tcW w:type="dxa" w:w="2951"/>
            <w:vAlign w:val="center"/>
            <w:tcMar>
              <w:top w:w="80" w:type="dxa"/>
              <w:start w:w="120" w:type="dxa"/>
              <w:bottom w:w="80" w:type="dxa"/>
              <w:end w:w="120" w:type="dxa"/>
            </w:tcMar>
          </w:tcPr>
          <w:p>
            <w:pPr>
              <w:spacing w:after="20" w:line="259" w:lineRule="auto"/>
            </w:pPr>
            <w:r>
              <w:rPr>
                <w:sz w:val="16"/>
              </w:rPr>
              <w:t>pokhara_dense_peakhour</w:t>
            </w:r>
          </w:p>
        </w:tc>
        <w:tc>
          <w:tcPr>
            <w:tcW w:type="dxa" w:w="1483"/>
            <w:vAlign w:val="center"/>
            <w:tcMar>
              <w:top w:w="80" w:type="dxa"/>
              <w:start w:w="120" w:type="dxa"/>
              <w:bottom w:w="80" w:type="dxa"/>
              <w:end w:w="120" w:type="dxa"/>
            </w:tcMar>
          </w:tcPr>
          <w:p>
            <w:pPr>
              <w:spacing w:after="20" w:line="259" w:lineRule="auto"/>
            </w:pPr>
            <w:r>
              <w:rPr>
                <w:sz w:val="16"/>
              </w:rPr>
              <w:t>4.135</w:t>
            </w:r>
          </w:p>
        </w:tc>
        <w:tc>
          <w:tcPr>
            <w:tcW w:type="dxa" w:w="1483"/>
            <w:vAlign w:val="center"/>
            <w:tcMar>
              <w:top w:w="80" w:type="dxa"/>
              <w:start w:w="120" w:type="dxa"/>
              <w:bottom w:w="80" w:type="dxa"/>
              <w:end w:w="120" w:type="dxa"/>
            </w:tcMar>
          </w:tcPr>
          <w:p>
            <w:pPr>
              <w:spacing w:after="20" w:line="259" w:lineRule="auto"/>
            </w:pPr>
            <w:r>
              <w:rPr>
                <w:sz w:val="16"/>
              </w:rPr>
              <w:t>4.131</w:t>
            </w:r>
          </w:p>
        </w:tc>
        <w:tc>
          <w:tcPr>
            <w:tcW w:type="dxa" w:w="1584"/>
            <w:vAlign w:val="center"/>
            <w:tcMar>
              <w:top w:w="80" w:type="dxa"/>
              <w:start w:w="120" w:type="dxa"/>
              <w:bottom w:w="80" w:type="dxa"/>
              <w:end w:w="120" w:type="dxa"/>
            </w:tcMar>
          </w:tcPr>
          <w:p>
            <w:pPr>
              <w:spacing w:after="20" w:line="259" w:lineRule="auto"/>
            </w:pPr>
            <w:r>
              <w:rPr>
                <w:sz w:val="16"/>
              </w:rPr>
              <w:t>1.526</w:t>
            </w:r>
          </w:p>
        </w:tc>
        <w:tc>
          <w:tcPr>
            <w:tcW w:type="dxa" w:w="1468"/>
            <w:vAlign w:val="center"/>
            <w:tcMar>
              <w:top w:w="80" w:type="dxa"/>
              <w:start w:w="120" w:type="dxa"/>
              <w:bottom w:w="80" w:type="dxa"/>
              <w:end w:w="120" w:type="dxa"/>
            </w:tcMar>
          </w:tcPr>
          <w:p>
            <w:pPr>
              <w:spacing w:after="20" w:line="259" w:lineRule="auto"/>
            </w:pPr>
            <w:r>
              <w:rPr>
                <w:sz w:val="16"/>
              </w:rPr>
              <w:t>0.000</w:t>
            </w:r>
          </w:p>
        </w:tc>
      </w:tr>
      <w:tr>
        <w:tc>
          <w:tcPr>
            <w:tcW w:type="dxa" w:w="2951"/>
            <w:vAlign w:val="center"/>
            <w:tcMar>
              <w:top w:w="80" w:type="dxa"/>
              <w:start w:w="120" w:type="dxa"/>
              <w:bottom w:w="80" w:type="dxa"/>
              <w:end w:w="120" w:type="dxa"/>
            </w:tcMar>
          </w:tcPr>
          <w:p>
            <w:pPr>
              <w:spacing w:after="20" w:line="259" w:lineRule="auto"/>
            </w:pPr>
            <w:r>
              <w:rPr>
                <w:sz w:val="16"/>
              </w:rPr>
              <w:t>real_pokhara</w:t>
            </w:r>
          </w:p>
        </w:tc>
        <w:tc>
          <w:tcPr>
            <w:tcW w:type="dxa" w:w="1483"/>
            <w:vAlign w:val="center"/>
            <w:tcMar>
              <w:top w:w="80" w:type="dxa"/>
              <w:start w:w="120" w:type="dxa"/>
              <w:bottom w:w="80" w:type="dxa"/>
              <w:end w:w="120" w:type="dxa"/>
            </w:tcMar>
          </w:tcPr>
          <w:p>
            <w:pPr>
              <w:spacing w:after="20" w:line="259" w:lineRule="auto"/>
            </w:pPr>
            <w:r>
              <w:rPr>
                <w:sz w:val="16"/>
              </w:rPr>
              <w:t>4.978</w:t>
            </w:r>
          </w:p>
        </w:tc>
        <w:tc>
          <w:tcPr>
            <w:tcW w:type="dxa" w:w="1483"/>
            <w:vAlign w:val="center"/>
            <w:tcMar>
              <w:top w:w="80" w:type="dxa"/>
              <w:start w:w="120" w:type="dxa"/>
              <w:bottom w:w="80" w:type="dxa"/>
              <w:end w:w="120" w:type="dxa"/>
            </w:tcMar>
          </w:tcPr>
          <w:p>
            <w:pPr>
              <w:spacing w:after="20" w:line="259" w:lineRule="auto"/>
            </w:pPr>
            <w:r>
              <w:rPr>
                <w:sz w:val="16"/>
              </w:rPr>
              <w:t>4.977</w:t>
            </w:r>
          </w:p>
        </w:tc>
        <w:tc>
          <w:tcPr>
            <w:tcW w:type="dxa" w:w="1584"/>
            <w:vAlign w:val="center"/>
            <w:tcMar>
              <w:top w:w="80" w:type="dxa"/>
              <w:start w:w="120" w:type="dxa"/>
              <w:bottom w:w="80" w:type="dxa"/>
              <w:end w:w="120" w:type="dxa"/>
            </w:tcMar>
          </w:tcPr>
          <w:p>
            <w:pPr>
              <w:spacing w:after="20" w:line="259" w:lineRule="auto"/>
            </w:pPr>
            <w:r>
              <w:rPr>
                <w:sz w:val="16"/>
              </w:rPr>
              <w:t>3.924</w:t>
            </w:r>
          </w:p>
        </w:tc>
        <w:tc>
          <w:tcPr>
            <w:tcW w:type="dxa" w:w="1468"/>
            <w:vAlign w:val="center"/>
            <w:tcMar>
              <w:top w:w="80" w:type="dxa"/>
              <w:start w:w="120" w:type="dxa"/>
              <w:bottom w:w="80" w:type="dxa"/>
              <w:end w:w="120" w:type="dxa"/>
            </w:tcMar>
          </w:tcPr>
          <w:p>
            <w:pPr>
              <w:spacing w:after="20" w:line="259" w:lineRule="auto"/>
            </w:pPr>
            <w:r>
              <w:rPr>
                <w:sz w:val="16"/>
              </w:rPr>
              <w:t>0.001</w:t>
            </w:r>
          </w:p>
        </w:tc>
      </w:tr>
      <w:tr>
        <w:tc>
          <w:tcPr>
            <w:tcW w:type="dxa" w:w="2951"/>
            <w:vAlign w:val="center"/>
            <w:tcMar>
              <w:top w:w="80" w:type="dxa"/>
              <w:start w:w="120" w:type="dxa"/>
              <w:bottom w:w="80" w:type="dxa"/>
              <w:end w:w="120" w:type="dxa"/>
            </w:tcMar>
          </w:tcPr>
          <w:p>
            <w:pPr>
              <w:spacing w:after="20" w:line="259" w:lineRule="auto"/>
            </w:pPr>
            <w:r>
              <w:rPr>
                <w:sz w:val="16"/>
              </w:rPr>
              <w:t>sparse_rural</w:t>
            </w:r>
          </w:p>
        </w:tc>
        <w:tc>
          <w:tcPr>
            <w:tcW w:type="dxa" w:w="1483"/>
            <w:vAlign w:val="center"/>
            <w:tcMar>
              <w:top w:w="80" w:type="dxa"/>
              <w:start w:w="120" w:type="dxa"/>
              <w:bottom w:w="80" w:type="dxa"/>
              <w:end w:w="120" w:type="dxa"/>
            </w:tcMar>
          </w:tcPr>
          <w:p>
            <w:pPr>
              <w:spacing w:after="20" w:line="259" w:lineRule="auto"/>
            </w:pPr>
            <w:r>
              <w:rPr>
                <w:sz w:val="16"/>
              </w:rPr>
              <w:t>2.933</w:t>
            </w:r>
          </w:p>
        </w:tc>
        <w:tc>
          <w:tcPr>
            <w:tcW w:type="dxa" w:w="1483"/>
            <w:vAlign w:val="center"/>
            <w:tcMar>
              <w:top w:w="80" w:type="dxa"/>
              <w:start w:w="120" w:type="dxa"/>
              <w:bottom w:w="80" w:type="dxa"/>
              <w:end w:w="120" w:type="dxa"/>
            </w:tcMar>
          </w:tcPr>
          <w:p>
            <w:pPr>
              <w:spacing w:after="20" w:line="259" w:lineRule="auto"/>
            </w:pPr>
            <w:r>
              <w:rPr>
                <w:sz w:val="16"/>
              </w:rPr>
              <w:t>2.934</w:t>
            </w:r>
          </w:p>
        </w:tc>
        <w:tc>
          <w:tcPr>
            <w:tcW w:type="dxa" w:w="1584"/>
            <w:vAlign w:val="center"/>
            <w:tcMar>
              <w:top w:w="80" w:type="dxa"/>
              <w:start w:w="120" w:type="dxa"/>
              <w:bottom w:w="80" w:type="dxa"/>
              <w:end w:w="120" w:type="dxa"/>
            </w:tcMar>
          </w:tcPr>
          <w:p>
            <w:pPr>
              <w:spacing w:after="20" w:line="259" w:lineRule="auto"/>
            </w:pPr>
            <w:r>
              <w:rPr>
                <w:sz w:val="16"/>
              </w:rPr>
              <w:t>2.453</w:t>
            </w:r>
          </w:p>
        </w:tc>
        <w:tc>
          <w:tcPr>
            <w:tcW w:type="dxa" w:w="1468"/>
            <w:vAlign w:val="center"/>
            <w:tcMar>
              <w:top w:w="80" w:type="dxa"/>
              <w:start w:w="120" w:type="dxa"/>
              <w:bottom w:w="80" w:type="dxa"/>
              <w:end w:w="120" w:type="dxa"/>
            </w:tcMar>
          </w:tcPr>
          <w:p>
            <w:pPr>
              <w:spacing w:after="20" w:line="259" w:lineRule="auto"/>
            </w:pPr>
            <w:r>
              <w:rPr>
                <w:sz w:val="16"/>
              </w:rPr>
              <w:t>0.000</w:t>
            </w:r>
          </w:p>
        </w:tc>
      </w:tr>
      <w:tr>
        <w:tc>
          <w:tcPr>
            <w:tcW w:type="dxa" w:w="2951"/>
            <w:vAlign w:val="center"/>
            <w:tcMar>
              <w:top w:w="80" w:type="dxa"/>
              <w:start w:w="120" w:type="dxa"/>
              <w:bottom w:w="80" w:type="dxa"/>
              <w:end w:w="120" w:type="dxa"/>
            </w:tcMar>
          </w:tcPr>
          <w:p>
            <w:pPr>
              <w:spacing w:after="20" w:line="259" w:lineRule="auto"/>
            </w:pPr>
            <w:r>
              <w:rPr>
                <w:sz w:val="16"/>
              </w:rPr>
              <w:t>suburban</w:t>
            </w:r>
          </w:p>
        </w:tc>
        <w:tc>
          <w:tcPr>
            <w:tcW w:type="dxa" w:w="1483"/>
            <w:vAlign w:val="center"/>
            <w:tcMar>
              <w:top w:w="80" w:type="dxa"/>
              <w:start w:w="120" w:type="dxa"/>
              <w:bottom w:w="80" w:type="dxa"/>
              <w:end w:w="120" w:type="dxa"/>
            </w:tcMar>
          </w:tcPr>
          <w:p>
            <w:pPr>
              <w:spacing w:after="20" w:line="259" w:lineRule="auto"/>
            </w:pPr>
            <w:r>
              <w:rPr>
                <w:sz w:val="16"/>
              </w:rPr>
              <w:t>4.997</w:t>
            </w:r>
          </w:p>
        </w:tc>
        <w:tc>
          <w:tcPr>
            <w:tcW w:type="dxa" w:w="1483"/>
            <w:vAlign w:val="center"/>
            <w:tcMar>
              <w:top w:w="80" w:type="dxa"/>
              <w:start w:w="120" w:type="dxa"/>
              <w:bottom w:w="80" w:type="dxa"/>
              <w:end w:w="120" w:type="dxa"/>
            </w:tcMar>
          </w:tcPr>
          <w:p>
            <w:pPr>
              <w:spacing w:after="20" w:line="259" w:lineRule="auto"/>
            </w:pPr>
            <w:r>
              <w:rPr>
                <w:sz w:val="16"/>
              </w:rPr>
              <w:t>4.998</w:t>
            </w:r>
          </w:p>
        </w:tc>
        <w:tc>
          <w:tcPr>
            <w:tcW w:type="dxa" w:w="1584"/>
            <w:vAlign w:val="center"/>
            <w:tcMar>
              <w:top w:w="80" w:type="dxa"/>
              <w:start w:w="120" w:type="dxa"/>
              <w:bottom w:w="80" w:type="dxa"/>
              <w:end w:w="120" w:type="dxa"/>
            </w:tcMar>
          </w:tcPr>
          <w:p>
            <w:pPr>
              <w:spacing w:after="20" w:line="259" w:lineRule="auto"/>
            </w:pPr>
            <w:r>
              <w:rPr>
                <w:sz w:val="16"/>
              </w:rPr>
              <w:t>4.150</w:t>
            </w:r>
          </w:p>
        </w:tc>
        <w:tc>
          <w:tcPr>
            <w:tcW w:type="dxa" w:w="1468"/>
            <w:vAlign w:val="center"/>
            <w:tcMar>
              <w:top w:w="80" w:type="dxa"/>
              <w:start w:w="120" w:type="dxa"/>
              <w:bottom w:w="80" w:type="dxa"/>
              <w:end w:w="120" w:type="dxa"/>
            </w:tcMar>
          </w:tcPr>
          <w:p>
            <w:pPr>
              <w:spacing w:after="20" w:line="259" w:lineRule="auto"/>
            </w:pPr>
            <w:r>
              <w:rPr>
                <w:sz w:val="16"/>
              </w:rPr>
              <w:t>0.000</w:t>
            </w:r>
          </w:p>
        </w:tc>
      </w:tr>
      <w:tr>
        <w:tc>
          <w:tcPr>
            <w:tcW w:type="dxa" w:w="2951"/>
            <w:vAlign w:val="center"/>
            <w:tcMar>
              <w:top w:w="80" w:type="dxa"/>
              <w:start w:w="120" w:type="dxa"/>
              <w:bottom w:w="80" w:type="dxa"/>
              <w:end w:w="120" w:type="dxa"/>
            </w:tcMar>
          </w:tcPr>
          <w:p>
            <w:pPr>
              <w:spacing w:after="20" w:line="259" w:lineRule="auto"/>
            </w:pPr>
            <w:r>
              <w:rPr>
                <w:sz w:val="16"/>
              </w:rPr>
              <w:t>unknown_hex_grid</w:t>
            </w:r>
          </w:p>
        </w:tc>
        <w:tc>
          <w:tcPr>
            <w:tcW w:type="dxa" w:w="1483"/>
            <w:vAlign w:val="center"/>
            <w:tcMar>
              <w:top w:w="80" w:type="dxa"/>
              <w:start w:w="120" w:type="dxa"/>
              <w:bottom w:w="80" w:type="dxa"/>
              <w:end w:w="120" w:type="dxa"/>
            </w:tcMar>
          </w:tcPr>
          <w:p>
            <w:pPr>
              <w:spacing w:after="20" w:line="259" w:lineRule="auto"/>
            </w:pPr>
            <w:r>
              <w:rPr>
                <w:sz w:val="16"/>
              </w:rPr>
              <w:t>4.933</w:t>
            </w:r>
          </w:p>
        </w:tc>
        <w:tc>
          <w:tcPr>
            <w:tcW w:type="dxa" w:w="1483"/>
            <w:vAlign w:val="center"/>
            <w:tcMar>
              <w:top w:w="80" w:type="dxa"/>
              <w:start w:w="120" w:type="dxa"/>
              <w:bottom w:w="80" w:type="dxa"/>
              <w:end w:w="120" w:type="dxa"/>
            </w:tcMar>
          </w:tcPr>
          <w:p>
            <w:pPr>
              <w:spacing w:after="20" w:line="259" w:lineRule="auto"/>
            </w:pPr>
            <w:r>
              <w:rPr>
                <w:sz w:val="16"/>
              </w:rPr>
              <w:t>4.935</w:t>
            </w:r>
          </w:p>
        </w:tc>
        <w:tc>
          <w:tcPr>
            <w:tcW w:type="dxa" w:w="1584"/>
            <w:vAlign w:val="center"/>
            <w:tcMar>
              <w:top w:w="80" w:type="dxa"/>
              <w:start w:w="120" w:type="dxa"/>
              <w:bottom w:w="80" w:type="dxa"/>
              <w:end w:w="120" w:type="dxa"/>
            </w:tcMar>
          </w:tcPr>
          <w:p>
            <w:pPr>
              <w:spacing w:after="20" w:line="259" w:lineRule="auto"/>
            </w:pPr>
            <w:r>
              <w:rPr>
                <w:sz w:val="16"/>
              </w:rPr>
              <w:t>4.109</w:t>
            </w:r>
          </w:p>
        </w:tc>
        <w:tc>
          <w:tcPr>
            <w:tcW w:type="dxa" w:w="1468"/>
            <w:vAlign w:val="center"/>
            <w:tcMar>
              <w:top w:w="80" w:type="dxa"/>
              <w:start w:w="120" w:type="dxa"/>
              <w:bottom w:w="80" w:type="dxa"/>
              <w:end w:w="120" w:type="dxa"/>
            </w:tcMar>
          </w:tcPr>
          <w:p>
            <w:pPr>
              <w:spacing w:after="20" w:line="259" w:lineRule="auto"/>
            </w:pPr>
            <w:r>
              <w:rPr>
                <w:sz w:val="16"/>
              </w:rPr>
              <w:t>0.000</w:t>
            </w:r>
          </w:p>
        </w:tc>
      </w:tr>
    </w:tbl>
    <w:p>
      <w:pPr>
        <w:spacing w:after="40"/>
      </w:pPr>
    </w:p>
    <w:p>
      <w:pPr>
        <w:pStyle w:val="Heading1"/>
      </w:pPr>
      <w:r>
        <w:t>12. Checkpoints, Compatibility, And Acceptance Gates</w:t>
      </w:r>
    </w:p>
    <w:p>
      <w:pPr>
        <w:pStyle w:val="Heading2"/>
      </w:pPr>
      <w:r>
        <w:t>Checkpoint Metadata</w:t>
      </w:r>
    </w:p>
    <w:p>
      <w:r>
        <w:t>Checkpoints store more than weights. They also store feature profile, feature dimension, max cells, training config, scenario names, model version, reward version, and training state. This is important because loading a UE-only checkpoint into an O-RAN feature profile would silently break the meaning of input features.</w:t>
      </w:r>
    </w:p>
    <w:p>
      <w:pPr>
        <w:pStyle w:val="Heading2"/>
      </w:pPr>
      <w:r>
        <w:t>Compatibility Rules</w:t>
      </w:r>
    </w:p>
    <w:p>
      <w:pPr>
        <w:pStyle w:val="ListBullet"/>
      </w:pPr>
      <w:r>
        <w:t>Resume only with the same config and scenario list.</w:t>
      </w:r>
    </w:p>
    <w:p>
      <w:pPr>
        <w:pStyle w:val="ListBullet"/>
      </w:pPr>
      <w:r>
        <w:t>Feature profile must match: ue_only checkpoint should not load as oran_e2.</w:t>
      </w:r>
    </w:p>
    <w:p>
      <w:pPr>
        <w:pStyle w:val="ListBullet"/>
      </w:pPr>
      <w:r>
        <w:t>Feature dimension must match: UE_ONLY uses 11 features, ORAN_E2 uses 15.</w:t>
      </w:r>
    </w:p>
    <w:p>
      <w:pPr>
        <w:pStyle w:val="ListBullet"/>
      </w:pPr>
      <w:r>
        <w:t>Resume checkpoints may include replay; full replay is large, so it is opt-in.</w:t>
      </w:r>
    </w:p>
    <w:p>
      <w:pPr>
        <w:pStyle w:val="ListBullet"/>
      </w:pPr>
      <w:r>
        <w:t>Old pre-refactor outputs are diagnostic only and should not be cited as final results.</w:t>
      </w:r>
    </w:p>
    <w:p>
      <w:pPr>
        <w:pStyle w:val="Heading2"/>
      </w:pPr>
      <w:r>
        <w:t>Acceptance Gate Before Full Training</w:t>
      </w:r>
    </w:p>
    <w:tbl>
      <w:tblPr>
        <w:tblStyle w:val="TableGrid"/>
        <w:tblW w:type="dxa" w:w="9144"/>
        <w:jc w:val="left"/>
        <w:tblLayout w:type="fixed"/>
        <w:tblLook w:firstColumn="1" w:firstRow="1" w:lastColumn="0" w:lastRow="0" w:noHBand="0" w:noVBand="1" w:val="04A0"/>
      </w:tblPr>
      <w:tblGrid>
        <w:gridCol w:w="4680"/>
        <w:gridCol w:w="4680"/>
      </w:tblGrid>
      <w:tr>
        <w:trPr>
          <w:tblHeader w:val="true"/>
        </w:trPr>
        <w:tc>
          <w:tcPr>
            <w:tcW w:type="dxa" w:w="3528"/>
            <w:shd w:fill="E8EEF5"/>
            <w:vAlign w:val="center"/>
            <w:tcMar>
              <w:top w:w="80" w:type="dxa"/>
              <w:start w:w="120" w:type="dxa"/>
              <w:bottom w:w="80" w:type="dxa"/>
              <w:end w:w="120" w:type="dxa"/>
            </w:tcMar>
          </w:tcPr>
          <w:p>
            <w:pPr>
              <w:spacing w:after="40" w:line="259" w:lineRule="auto"/>
            </w:pPr>
            <w:r>
              <w:rPr>
                <w:b/>
                <w:color w:val="1F4D78"/>
                <w:sz w:val="19"/>
              </w:rPr>
              <w:t>Gate</w:t>
            </w:r>
          </w:p>
        </w:tc>
        <w:tc>
          <w:tcPr>
            <w:tcW w:type="dxa" w:w="5616"/>
            <w:shd w:fill="E8EEF5"/>
            <w:vAlign w:val="center"/>
            <w:tcMar>
              <w:top w:w="80" w:type="dxa"/>
              <w:start w:w="120" w:type="dxa"/>
              <w:bottom w:w="80" w:type="dxa"/>
              <w:end w:w="120" w:type="dxa"/>
            </w:tcMar>
          </w:tcPr>
          <w:p>
            <w:pPr>
              <w:spacing w:after="40" w:line="259" w:lineRule="auto"/>
            </w:pPr>
            <w:r>
              <w:rPr>
                <w:b/>
                <w:color w:val="1F4D78"/>
                <w:sz w:val="19"/>
              </w:rPr>
              <w:t>Why it matters</w:t>
            </w:r>
          </w:p>
        </w:tc>
      </w:tr>
      <w:tr>
        <w:tc>
          <w:tcPr>
            <w:tcW w:type="dxa" w:w="3528"/>
            <w:vAlign w:val="center"/>
            <w:tcMar>
              <w:top w:w="80" w:type="dxa"/>
              <w:start w:w="120" w:type="dxa"/>
              <w:bottom w:w="80" w:type="dxa"/>
              <w:end w:w="120" w:type="dxa"/>
            </w:tcMar>
          </w:tcPr>
          <w:p>
            <w:pPr>
              <w:spacing w:after="40" w:line="259" w:lineRule="auto"/>
            </w:pPr>
            <w:r>
              <w:rPr>
                <w:sz w:val="19"/>
              </w:rPr>
              <w:t>Unit/integration tests pass.</w:t>
            </w:r>
          </w:p>
        </w:tc>
        <w:tc>
          <w:tcPr>
            <w:tcW w:type="dxa" w:w="5616"/>
            <w:vAlign w:val="center"/>
            <w:tcMar>
              <w:top w:w="80" w:type="dxa"/>
              <w:start w:w="120" w:type="dxa"/>
              <w:bottom w:w="80" w:type="dxa"/>
              <w:end w:w="120" w:type="dxa"/>
            </w:tcMar>
          </w:tcPr>
          <w:p>
            <w:pPr>
              <w:spacing w:after="40" w:line="259" w:lineRule="auto"/>
            </w:pPr>
            <w:r>
              <w:rPr>
                <w:sz w:val="19"/>
              </w:rPr>
              <w:t>Confirms simulator, model shapes, metrics, and policies are not broken.</w:t>
            </w:r>
          </w:p>
        </w:tc>
      </w:tr>
      <w:tr>
        <w:tc>
          <w:tcPr>
            <w:tcW w:type="dxa" w:w="3528"/>
            <w:vAlign w:val="center"/>
            <w:tcMar>
              <w:top w:w="80" w:type="dxa"/>
              <w:start w:w="120" w:type="dxa"/>
              <w:bottom w:w="80" w:type="dxa"/>
              <w:end w:w="120" w:type="dxa"/>
            </w:tcMar>
          </w:tcPr>
          <w:p>
            <w:pPr>
              <w:spacing w:after="40" w:line="259" w:lineRule="auto"/>
            </w:pPr>
            <w:r>
              <w:rPr>
                <w:sz w:val="19"/>
              </w:rPr>
              <w:t>UE_ONLY and ORAN_E2 smoke runs finish without NaNs or invalid actions.</w:t>
            </w:r>
          </w:p>
        </w:tc>
        <w:tc>
          <w:tcPr>
            <w:tcW w:type="dxa" w:w="5616"/>
            <w:vAlign w:val="center"/>
            <w:tcMar>
              <w:top w:w="80" w:type="dxa"/>
              <w:start w:w="120" w:type="dxa"/>
              <w:bottom w:w="80" w:type="dxa"/>
              <w:end w:w="120" w:type="dxa"/>
            </w:tcMar>
          </w:tcPr>
          <w:p>
            <w:pPr>
              <w:spacing w:after="40" w:line="259" w:lineRule="auto"/>
            </w:pPr>
            <w:r>
              <w:rPr>
                <w:sz w:val="19"/>
              </w:rPr>
              <w:t>Confirms both feature profiles are technically usable.</w:t>
            </w:r>
          </w:p>
        </w:tc>
      </w:tr>
      <w:tr>
        <w:tc>
          <w:tcPr>
            <w:tcW w:type="dxa" w:w="3528"/>
            <w:vAlign w:val="center"/>
            <w:tcMar>
              <w:top w:w="80" w:type="dxa"/>
              <w:start w:w="120" w:type="dxa"/>
              <w:bottom w:w="80" w:type="dxa"/>
              <w:end w:w="120" w:type="dxa"/>
            </w:tcMar>
          </w:tcPr>
          <w:p>
            <w:pPr>
              <w:spacing w:after="40" w:line="259" w:lineRule="auto"/>
            </w:pPr>
            <w:r>
              <w:rPr>
                <w:sz w:val="19"/>
              </w:rPr>
              <w:t>Kathmandu-style 25-cell and larger 40-cell inference work.</w:t>
            </w:r>
          </w:p>
        </w:tc>
        <w:tc>
          <w:tcPr>
            <w:tcW w:type="dxa" w:w="5616"/>
            <w:vAlign w:val="center"/>
            <w:tcMar>
              <w:top w:w="80" w:type="dxa"/>
              <w:start w:w="120" w:type="dxa"/>
              <w:bottom w:w="80" w:type="dxa"/>
              <w:end w:w="120" w:type="dxa"/>
            </w:tcMar>
          </w:tcPr>
          <w:p>
            <w:pPr>
              <w:spacing w:after="40" w:line="259" w:lineRule="auto"/>
            </w:pPr>
            <w:r>
              <w:rPr>
                <w:sz w:val="19"/>
              </w:rPr>
              <w:t>Confirms topology generalization and batching are safe.</w:t>
            </w:r>
          </w:p>
        </w:tc>
      </w:tr>
      <w:tr>
        <w:tc>
          <w:tcPr>
            <w:tcW w:type="dxa" w:w="3528"/>
            <w:vAlign w:val="center"/>
            <w:tcMar>
              <w:top w:w="80" w:type="dxa"/>
              <w:start w:w="120" w:type="dxa"/>
              <w:bottom w:w="80" w:type="dxa"/>
              <w:end w:w="120" w:type="dxa"/>
            </w:tcMar>
          </w:tcPr>
          <w:p>
            <w:pPr>
              <w:spacing w:after="40" w:line="259" w:lineRule="auto"/>
            </w:pPr>
            <w:r>
              <w:rPr>
                <w:sz w:val="19"/>
              </w:rPr>
              <w:t>Checkpoint reload rejects incompatible feature profiles.</w:t>
            </w:r>
          </w:p>
        </w:tc>
        <w:tc>
          <w:tcPr>
            <w:tcW w:type="dxa" w:w="5616"/>
            <w:vAlign w:val="center"/>
            <w:tcMar>
              <w:top w:w="80" w:type="dxa"/>
              <w:start w:w="120" w:type="dxa"/>
              <w:bottom w:w="80" w:type="dxa"/>
              <w:end w:w="120" w:type="dxa"/>
            </w:tcMar>
          </w:tcPr>
          <w:p>
            <w:pPr>
              <w:spacing w:after="40" w:line="259" w:lineRule="auto"/>
            </w:pPr>
            <w:r>
              <w:rPr>
                <w:sz w:val="19"/>
              </w:rPr>
              <w:t>Prevents invalid comparisons.</w:t>
            </w:r>
          </w:p>
        </w:tc>
      </w:tr>
      <w:tr>
        <w:tc>
          <w:tcPr>
            <w:tcW w:type="dxa" w:w="3528"/>
            <w:vAlign w:val="center"/>
            <w:tcMar>
              <w:top w:w="80" w:type="dxa"/>
              <w:start w:w="120" w:type="dxa"/>
              <w:bottom w:w="80" w:type="dxa"/>
              <w:end w:w="120" w:type="dxa"/>
            </w:tcMar>
          </w:tcPr>
          <w:p>
            <w:pPr>
              <w:spacing w:after="40" w:line="259" w:lineRule="auto"/>
            </w:pPr>
            <w:r>
              <w:rPr>
                <w:sz w:val="19"/>
              </w:rPr>
              <w:t>random_valid baseline is present.</w:t>
            </w:r>
          </w:p>
        </w:tc>
        <w:tc>
          <w:tcPr>
            <w:tcW w:type="dxa" w:w="5616"/>
            <w:vAlign w:val="center"/>
            <w:tcMar>
              <w:top w:w="80" w:type="dxa"/>
              <w:start w:w="120" w:type="dxa"/>
              <w:bottom w:w="80" w:type="dxa"/>
              <w:end w:w="120" w:type="dxa"/>
            </w:tcMar>
          </w:tcPr>
          <w:p>
            <w:pPr>
              <w:spacing w:after="40" w:line="259" w:lineRule="auto"/>
            </w:pPr>
            <w:r>
              <w:rPr>
                <w:sz w:val="19"/>
              </w:rPr>
              <w:t>Stops weak comparisons that only beat easy baselines.</w:t>
            </w:r>
          </w:p>
        </w:tc>
      </w:tr>
      <w:tr>
        <w:tc>
          <w:tcPr>
            <w:tcW w:type="dxa" w:w="3528"/>
            <w:vAlign w:val="center"/>
            <w:tcMar>
              <w:top w:w="80" w:type="dxa"/>
              <w:start w:w="120" w:type="dxa"/>
              <w:bottom w:w="80" w:type="dxa"/>
              <w:end w:w="120" w:type="dxa"/>
            </w:tcMar>
          </w:tcPr>
          <w:p>
            <w:pPr>
              <w:spacing w:after="40" w:line="259" w:lineRule="auto"/>
            </w:pPr>
            <w:r>
              <w:rPr>
                <w:sz w:val="19"/>
              </w:rPr>
              <w:t>Short diagnostic GNN-DQN beats random before long run.</w:t>
            </w:r>
          </w:p>
        </w:tc>
        <w:tc>
          <w:tcPr>
            <w:tcW w:type="dxa" w:w="5616"/>
            <w:vAlign w:val="center"/>
            <w:tcMar>
              <w:top w:w="80" w:type="dxa"/>
              <w:start w:w="120" w:type="dxa"/>
              <w:bottom w:w="80" w:type="dxa"/>
              <w:end w:w="120" w:type="dxa"/>
            </w:tcMar>
          </w:tcPr>
          <w:p>
            <w:pPr>
              <w:spacing w:after="40" w:line="259" w:lineRule="auto"/>
            </w:pPr>
            <w:r>
              <w:rPr>
                <w:sz w:val="19"/>
              </w:rPr>
              <w:t>Prevents wasting time on a broken learner.</w:t>
            </w:r>
          </w:p>
        </w:tc>
      </w:tr>
      <w:tr>
        <w:tc>
          <w:tcPr>
            <w:tcW w:type="dxa" w:w="3528"/>
            <w:vAlign w:val="center"/>
            <w:tcMar>
              <w:top w:w="80" w:type="dxa"/>
              <w:start w:w="120" w:type="dxa"/>
              <w:bottom w:w="80" w:type="dxa"/>
              <w:end w:w="120" w:type="dxa"/>
            </w:tcMar>
          </w:tcPr>
          <w:p>
            <w:pPr>
              <w:spacing w:after="40" w:line="259" w:lineRule="auto"/>
            </w:pPr>
            <w:r>
              <w:rPr>
                <w:sz w:val="19"/>
              </w:rPr>
              <w:t>Normal urban/suburban/highway scenarios do not show artificial outage.</w:t>
            </w:r>
          </w:p>
        </w:tc>
        <w:tc>
          <w:tcPr>
            <w:tcW w:type="dxa" w:w="5616"/>
            <w:vAlign w:val="center"/>
            <w:tcMar>
              <w:top w:w="80" w:type="dxa"/>
              <w:start w:w="120" w:type="dxa"/>
              <w:bottom w:w="80" w:type="dxa"/>
              <w:end w:w="120" w:type="dxa"/>
            </w:tcMar>
          </w:tcPr>
          <w:p>
            <w:pPr>
              <w:spacing w:after="40" w:line="259" w:lineRule="auto"/>
            </w:pPr>
            <w:r>
              <w:rPr>
                <w:sz w:val="19"/>
              </w:rPr>
              <w:t>Checks coordinate normalization and topology setup.</w:t>
            </w:r>
          </w:p>
        </w:tc>
      </w:tr>
    </w:tbl>
    <w:p>
      <w:pPr>
        <w:spacing w:after="40"/>
      </w:pPr>
    </w:p>
    <w:p>
      <w:pPr>
        <w:pStyle w:val="Heading1"/>
      </w:pPr>
      <w:r>
        <w:t>13. Examples</w:t>
      </w:r>
    </w:p>
    <w:p>
      <w:pPr>
        <w:pStyle w:val="Heading2"/>
      </w:pPr>
      <w:r>
        <w:t>Example 1: Slow UE In A City</w:t>
      </w:r>
    </w:p>
    <w:p>
      <w:r>
        <w:t>A UE is walking in dense_urban. The current cell has decent RSRP but poor RSRQ because many users are attached. A nearby cell has slightly weaker RSRP but better RSRQ. A strongest-RSRP rule may stay. A load-aware learner may prefer the less crowded neighbor if the signal remains usable. SON-GNN-DQN may increase the CIO toward that neighbor slightly, but A3/TTT still requires the condition to stay stable before handover.</w:t>
      </w:r>
    </w:p>
    <w:p>
      <w:pPr>
        <w:pStyle w:val="Heading2"/>
      </w:pPr>
      <w:r>
        <w:t>Example 2: Fast UE On Highway</w:t>
      </w:r>
    </w:p>
    <w:p>
      <w:r>
        <w:t>A UE is moving quickly away from the serving cell. The serving signal is still usable but falling. The target cell is only a little better right now. The reward gives a proactive bonus if the handover prevents later outage, and the handover penalty is lower for fast UEs. This teaches the model that fast highway users should sometimes move earlier than slow city users.</w:t>
      </w:r>
    </w:p>
    <w:p>
      <w:pPr>
        <w:pStyle w:val="Heading2"/>
      </w:pPr>
      <w:r>
        <w:t>Example 3: Ping-Pong</w:t>
      </w:r>
    </w:p>
    <w:p>
      <w:r>
        <w:t>A UE moves from cell A to cell B and quickly returns to A within the ping-pong window. The simulator counts this as ping-pong and applies a strong penalty. The SON controller may also increase TTT when ping-pong is high, meaning the network waits longer before allowing another handover.</w:t>
      </w:r>
    </w:p>
    <w:p>
      <w:pPr>
        <w:pStyle w:val="Heading1"/>
      </w:pPr>
      <w:r>
        <w:t>14. Training And Evaluation Commands</w:t>
      </w:r>
    </w:p>
    <w:p>
      <w:pPr>
        <w:pStyle w:val="Heading2"/>
      </w:pPr>
      <w:r>
        <w:t>Recommended Sequence</w:t>
      </w:r>
    </w:p>
    <w:p>
      <w:pPr>
        <w:spacing w:before="80" w:after="160"/>
        <w:ind w:left="216"/>
      </w:pPr>
      <w:r>
        <w:rPr>
          <w:rFonts w:ascii="Courier New" w:hAnsi="Courier New" w:eastAsia="Courier New"/>
          <w:sz w:val="18"/>
        </w:rPr>
        <w:t># Tests</w:t>
        <w:br/>
      </w:r>
      <w:r>
        <w:rPr>
          <w:rFonts w:ascii="Courier New" w:hAnsi="Courier New" w:eastAsia="Courier New"/>
          <w:sz w:val="18"/>
        </w:rPr>
        <w:t>PYTHONPATH=src python3 -m pytest -q</w:t>
        <w:br/>
      </w:r>
      <w:r>
        <w:rPr>
          <w:rFonts w:ascii="Courier New" w:hAnsi="Courier New" w:eastAsia="Courier New"/>
          <w:sz w:val="18"/>
        </w:rPr>
        <w:br/>
      </w:r>
      <w:r>
        <w:rPr>
          <w:rFonts w:ascii="Courier New" w:hAnsi="Courier New" w:eastAsia="Courier New"/>
          <w:sz w:val="18"/>
        </w:rPr>
        <w:t># Smoke runs</w:t>
        <w:br/>
      </w:r>
      <w:r>
        <w:rPr>
          <w:rFonts w:ascii="Courier New" w:hAnsi="Courier New" w:eastAsia="Courier New"/>
          <w:sz w:val="18"/>
        </w:rPr>
        <w:t>python3 scripts/train.py --config configs/experiments/smoke_ue.json</w:t>
        <w:br/>
      </w:r>
      <w:r>
        <w:rPr>
          <w:rFonts w:ascii="Courier New" w:hAnsi="Courier New" w:eastAsia="Courier New"/>
          <w:sz w:val="18"/>
        </w:rPr>
        <w:t>python3 scripts/train.py --config configs/experiments/smoke_oran.json</w:t>
        <w:br/>
      </w:r>
      <w:r>
        <w:rPr>
          <w:rFonts w:ascii="Courier New" w:hAnsi="Courier New" w:eastAsia="Courier New"/>
          <w:sz w:val="18"/>
        </w:rPr>
        <w:br/>
      </w:r>
      <w:r>
        <w:rPr>
          <w:rFonts w:ascii="Courier New" w:hAnsi="Courier New" w:eastAsia="Courier New"/>
          <w:sz w:val="18"/>
        </w:rPr>
        <w:t># Diagnostic and main UE-only run</w:t>
        <w:br/>
      </w:r>
      <w:r>
        <w:rPr>
          <w:rFonts w:ascii="Courier New" w:hAnsi="Courier New" w:eastAsia="Courier New"/>
          <w:sz w:val="18"/>
        </w:rPr>
        <w:t>python3 scripts/train.py --config configs/experiments/diagnostic_ue.json</w:t>
        <w:br/>
      </w:r>
      <w:r>
        <w:rPr>
          <w:rFonts w:ascii="Courier New" w:hAnsi="Courier New" w:eastAsia="Courier New"/>
          <w:sz w:val="18"/>
        </w:rPr>
        <w:t>python3 scripts/train.py --config configs/experiments/multiscenario_ue.json</w:t>
        <w:br/>
      </w:r>
      <w:r>
        <w:rPr>
          <w:rFonts w:ascii="Courier New" w:hAnsi="Courier New" w:eastAsia="Courier New"/>
          <w:sz w:val="18"/>
        </w:rPr>
        <w:br/>
      </w:r>
      <w:r>
        <w:rPr>
          <w:rFonts w:ascii="Courier New" w:hAnsi="Courier New" w:eastAsia="Courier New"/>
          <w:sz w:val="18"/>
        </w:rPr>
        <w:t># Evaluate saved checkpoint over 20 seeds</w:t>
        <w:br/>
      </w:r>
      <w:r>
        <w:rPr>
          <w:rFonts w:ascii="Courier New" w:hAnsi="Courier New" w:eastAsia="Courier New"/>
          <w:sz w:val="18"/>
        </w:rPr>
        <w:t>python3 scripts/evaluate.py   --checkpoint results/runs/multiscenario_ue/checkpoints/gnn_dqn.pt   --out-dir results/runs/multiscenario_ue/eval_20seed   --seeds 20</w:t>
        <w:br/>
      </w:r>
    </w:p>
    <w:p>
      <w:pPr>
        <w:pStyle w:val="Heading2"/>
      </w:pPr>
      <w:r>
        <w:t>Resume Example</w:t>
      </w:r>
    </w:p>
    <w:p>
      <w:pPr>
        <w:spacing w:before="80" w:after="160"/>
        <w:ind w:left="216"/>
      </w:pPr>
      <w:r>
        <w:rPr>
          <w:rFonts w:ascii="Courier New" w:hAnsi="Courier New" w:eastAsia="Courier New"/>
          <w:sz w:val="18"/>
        </w:rPr>
        <w:t>python3 scripts/train.py   --config configs/experiments/multiscenario_ue.json   --resume results/runs/multiscenario_ue/checkpoints/resume/resume_ep0025.pt</w:t>
        <w:br/>
      </w:r>
    </w:p>
    <w:p>
      <w:r>
        <w:t>Do not resume with a different config. That makes the run scientifically hard to defend.</w:t>
      </w:r>
    </w:p>
    <w:p>
      <w:pPr>
        <w:pStyle w:val="Heading1"/>
      </w:pPr>
      <w:r>
        <w:t>15. Defense Narrative</w:t>
      </w:r>
    </w:p>
    <w:p>
      <w:pPr>
        <w:pStyle w:val="Heading2"/>
      </w:pPr>
      <w:r>
        <w:t>What To Claim</w:t>
      </w:r>
    </w:p>
    <w:p>
      <w:pPr>
        <w:pStyle w:val="ListBullet"/>
      </w:pPr>
      <w:r>
        <w:t>This is a SON-compatible handover optimization framework, not a live O-RAN xApp.</w:t>
      </w:r>
    </w:p>
    <w:p>
      <w:pPr>
        <w:pStyle w:val="ListBullet"/>
      </w:pPr>
      <w:r>
        <w:t>The main feature profile is UE_ONLY, so it matches drive-test and UE measurement-report data.</w:t>
      </w:r>
    </w:p>
    <w:p>
      <w:pPr>
        <w:pStyle w:val="ListBullet"/>
      </w:pPr>
      <w:r>
        <w:t>RSRQ is used as a UE-observable load/interference proxy, not as real PRB utilization.</w:t>
      </w:r>
    </w:p>
    <w:p>
      <w:pPr>
        <w:pStyle w:val="ListBullet"/>
      </w:pPr>
      <w:r>
        <w:t>The GNN supports different cell counts and topologies because it operates on graph nodes and edges.</w:t>
      </w:r>
    </w:p>
    <w:p>
      <w:pPr>
        <w:pStyle w:val="ListBullet"/>
      </w:pPr>
      <w:r>
        <w:t>The SON layer converts learned preferences into bounded CIO/TTT updates, which is safer and closer to deployable telecom practice.</w:t>
      </w:r>
    </w:p>
    <w:p>
      <w:pPr>
        <w:pStyle w:val="ListBullet"/>
      </w:pPr>
      <w:r>
        <w:t>O-RAN/E2 can later add real PRB utilization and network KPIs without changing the main idea.</w:t>
      </w:r>
    </w:p>
    <w:p>
      <w:pPr>
        <w:pStyle w:val="Heading2"/>
      </w:pPr>
      <w:r>
        <w:t>What Not To Overclaim</w:t>
      </w:r>
    </w:p>
    <w:p>
      <w:pPr>
        <w:pStyle w:val="ListBullet"/>
      </w:pPr>
      <w:r>
        <w:t>Do not say the system is a deployed real-time O-RAN xApp.</w:t>
      </w:r>
    </w:p>
    <w:p>
      <w:pPr>
        <w:pStyle w:val="ListBullet"/>
      </w:pPr>
      <w:r>
        <w:t>Do not say RSRQ proxy is actual PRB utilization.</w:t>
      </w:r>
    </w:p>
    <w:p>
      <w:pPr>
        <w:pStyle w:val="ListBullet"/>
      </w:pPr>
      <w:r>
        <w:t>Do not cite pre-refactor archived results as final evidence.</w:t>
      </w:r>
    </w:p>
    <w:p>
      <w:pPr>
        <w:pStyle w:val="ListBullet"/>
      </w:pPr>
      <w:r>
        <w:t>Do not headline raw gnn_dqn if son_gnn_dqn is the deployable method.</w:t>
      </w:r>
    </w:p>
    <w:p>
      <w:pPr>
        <w:pStyle w:val="ListBullet"/>
      </w:pPr>
      <w:r>
        <w:t>Do not claim universal throughput dominance. Say the method is stable, topology-generalized, and A3-competitive, with a clear path for stronger load-aware gains.</w:t>
      </w:r>
    </w:p>
    <w:p>
      <w:pPr>
        <w:pStyle w:val="Heading1"/>
      </w:pPr>
      <w:r>
        <w:t>16. Professor Defense Questions And Simple Answers</w:t>
      </w:r>
    </w:p>
    <w:p>
      <w:pPr>
        <w:pStyle w:val="Heading2"/>
      </w:pPr>
      <w:r>
        <w:t>Conceptual Questions</w:t>
      </w:r>
    </w:p>
    <w:p>
      <w:pPr>
        <w:pStyle w:val="Heading3"/>
      </w:pPr>
      <w:r>
        <w:t>Q: Why use a GNN?</w:t>
      </w:r>
    </w:p>
    <w:p>
      <w:r>
        <w:t>A: Because cellular networks are naturally graphs. Cells are nodes and nearby cells are edges. A GNN can learn a rule that works on different topologies, instead of memorizing one fixed cell layout.</w:t>
      </w:r>
    </w:p>
    <w:p>
      <w:pPr>
        <w:pStyle w:val="Heading3"/>
      </w:pPr>
      <w:r>
        <w:t>Q: Why use DQN?</w:t>
      </w:r>
    </w:p>
    <w:p>
      <w:r>
        <w:t>A: The action is discrete: choose one target cell or stay. DQN is a natural fit for discrete action-value learning.</w:t>
      </w:r>
    </w:p>
    <w:p>
      <w:pPr>
        <w:pStyle w:val="Heading3"/>
      </w:pPr>
      <w:r>
        <w:t>Q: Why not directly deploy raw GNN-DQN?</w:t>
      </w:r>
    </w:p>
    <w:p>
      <w:r>
        <w:t>A: Direct neural handover can be unsafe. The defense-ready path lets GNN-DQN produce preferences, then a bounded SON controller translates them to standard CIO/TTT parameters.</w:t>
      </w:r>
    </w:p>
    <w:p>
      <w:pPr>
        <w:pStyle w:val="Heading3"/>
      </w:pPr>
      <w:r>
        <w:t>Q: What is the novelty?</w:t>
      </w:r>
    </w:p>
    <w:p>
      <w:r>
        <w:t>A: The combined framing: UE-observable GNN-DQN handover preferences, topology generalization, explicit batching for unseen cell counts, and SON-safe translation into A3/CIO/TTT updates.</w:t>
      </w:r>
    </w:p>
    <w:p>
      <w:pPr>
        <w:pStyle w:val="Heading3"/>
      </w:pPr>
      <w:r>
        <w:t>Q: Is this O-RAN?</w:t>
      </w:r>
    </w:p>
    <w:p>
      <w:r>
        <w:t>A: Not as the main claim. It is SON-compatible today. O-RAN/E2 is a future/demo extension when true PRB and KPM counters are available.</w:t>
      </w:r>
    </w:p>
    <w:p>
      <w:pPr>
        <w:pStyle w:val="Heading3"/>
      </w:pPr>
      <w:r>
        <w:t>Q: What does UE_ONLY mean?</w:t>
      </w:r>
    </w:p>
    <w:p>
      <w:r>
        <w:t>A: The model uses measurements that a UE or drive-test can observe: RSRP, RSRQ, trends, serving state, mobility, and handover history. It does not require true PRB.</w:t>
      </w:r>
    </w:p>
    <w:p>
      <w:pPr>
        <w:pStyle w:val="Heading3"/>
      </w:pPr>
      <w:r>
        <w:t>Q: Why is RSRQ used?</w:t>
      </w:r>
    </w:p>
    <w:p>
      <w:r>
        <w:t>A: RSRQ reflects signal quality affected by interference and load. It is useful as a load/interference proxy, but it is not claimed as real PRB utilization.</w:t>
      </w:r>
    </w:p>
    <w:p>
      <w:pPr>
        <w:pStyle w:val="Heading3"/>
      </w:pPr>
      <w:r>
        <w:t>Q: What is ping-pong?</w:t>
      </w:r>
    </w:p>
    <w:p>
      <w:r>
        <w:t>A: A UE hands over from A to B and quickly returns to A. It causes signaling overhead and instability, so the reward and metrics penalize it.</w:t>
      </w:r>
    </w:p>
    <w:p>
      <w:pPr>
        <w:pStyle w:val="Heading3"/>
      </w:pPr>
      <w:r>
        <w:t>Q: Why include random_valid?</w:t>
      </w:r>
    </w:p>
    <w:p>
      <w:r>
        <w:t>A: It is a sanity baseline. If a learned method cannot beat random valid actions, the training is not trustworthy.</w:t>
      </w:r>
    </w:p>
    <w:p>
      <w:pPr>
        <w:pStyle w:val="Heading3"/>
      </w:pPr>
      <w:r>
        <w:t>Q: Why can random sometimes have high throughput?</w:t>
      </w:r>
    </w:p>
    <w:p>
      <w:r>
        <w:t>A: Random spreading can accidentally distribute UEs away from crowded cells, but it causes huge handover rates and instability, making it unsuitable for operators.</w:t>
      </w:r>
    </w:p>
    <w:p>
      <w:pPr>
        <w:pStyle w:val="Heading2"/>
      </w:pPr>
      <w:r>
        <w:t>Technical Questions</w:t>
      </w:r>
    </w:p>
    <w:p>
      <w:pPr>
        <w:pStyle w:val="Heading3"/>
      </w:pPr>
      <w:r>
        <w:t>Q: What is the input shape?</w:t>
      </w:r>
    </w:p>
    <w:p>
      <w:r>
        <w:t>A: For one UE, the input is (num_cells, feature_dim). UE_ONLY has feature_dim = 11. During batch training, B samples become (B*num_cells, feature_dim).</w:t>
      </w:r>
    </w:p>
    <w:p>
      <w:pPr>
        <w:pStyle w:val="Heading3"/>
      </w:pPr>
      <w:r>
        <w:t>Q: What is the output?</w:t>
      </w:r>
    </w:p>
    <w:p>
      <w:r>
        <w:t>A: One Q-value per candidate cell. The selected action is the valid cell with the highest Q-value.</w:t>
      </w:r>
    </w:p>
    <w:p>
      <w:pPr>
        <w:pStyle w:val="Heading3"/>
      </w:pPr>
      <w:r>
        <w:t>Q: How are invalid actions prevented?</w:t>
      </w:r>
    </w:p>
    <w:p>
      <w:r>
        <w:t>A: The valid action mask marks weak or padded cells as invalid. Their Q-values are set to negative infinity before argmax.</w:t>
      </w:r>
    </w:p>
    <w:p>
      <w:pPr>
        <w:pStyle w:val="Heading3"/>
      </w:pPr>
      <w:r>
        <w:t>Q: What is the Bellman target?</w:t>
      </w:r>
    </w:p>
    <w:p>
      <w:r>
        <w:t>A: y = reward + gamma^n * Q_target(next_state, best_next_action), with Double DQN selecting the best action by the online network.</w:t>
      </w:r>
    </w:p>
    <w:p>
      <w:pPr>
        <w:pStyle w:val="Heading3"/>
      </w:pPr>
      <w:r>
        <w:t>Q: What is prioritized replay?</w:t>
      </w:r>
    </w:p>
    <w:p>
      <w:r>
        <w:t>A: Transitions with larger TD errors are sampled more often so rare important events, such as handovers or outage cases, are revisited during training.</w:t>
      </w:r>
    </w:p>
    <w:p>
      <w:pPr>
        <w:pStyle w:val="Heading3"/>
      </w:pPr>
      <w:r>
        <w:t>Q: What is n-step return?</w:t>
      </w:r>
    </w:p>
    <w:p>
      <w:r>
        <w:t>A: Instead of learning only from the immediate reward, the model sums rewards across n future steps, improving credit assignment.</w:t>
      </w:r>
    </w:p>
    <w:p>
      <w:pPr>
        <w:pStyle w:val="Heading3"/>
      </w:pPr>
      <w:r>
        <w:t>Q: Why use a target network?</w:t>
      </w:r>
    </w:p>
    <w:p>
      <w:r>
        <w:t>A: It stabilizes DQN training by keeping the target estimate slower-moving than the online network.</w:t>
      </w:r>
    </w:p>
    <w:p>
      <w:pPr>
        <w:pStyle w:val="Heading3"/>
      </w:pPr>
      <w:r>
        <w:t>Q: Why use LayerNorm and gradient clipping?</w:t>
      </w:r>
    </w:p>
    <w:p>
      <w:r>
        <w:t>A: They reduce unstable updates and help avoid exploding activations or gradients.</w:t>
      </w:r>
    </w:p>
    <w:p>
      <w:pPr>
        <w:pStyle w:val="Heading3"/>
      </w:pPr>
      <w:r>
        <w:t>Q: How does batching handle different topology sizes?</w:t>
      </w:r>
    </w:p>
    <w:p>
      <w:r>
        <w:t>A: Training pads smaller scenarios to max_cells and uses masks. The GNN forward call explicitly receives batch_size and nodes_per_graph to prevent topology-size confusion.</w:t>
      </w:r>
    </w:p>
    <w:p>
      <w:pPr>
        <w:pStyle w:val="Heading3"/>
      </w:pPr>
      <w:r>
        <w:t>Q: How does SON use GNN output?</w:t>
      </w:r>
    </w:p>
    <w:p>
      <w:r>
        <w:t>A: It counts UE preferences by source-target cell pair. If enough UEs prefer a target, SON gently adjusts CIO toward that target within safe limits.</w:t>
      </w:r>
    </w:p>
    <w:p>
      <w:pPr>
        <w:pStyle w:val="Heading3"/>
      </w:pPr>
      <w:r>
        <w:t>Q: How is rollback handled?</w:t>
      </w:r>
    </w:p>
    <w:p>
      <w:r>
        <w:t>A: If throughput drops too much or ping-pong increases beyond configured thresholds, the SON controller restores previous CIO values.</w:t>
      </w:r>
    </w:p>
    <w:p>
      <w:pPr>
        <w:pStyle w:val="Heading3"/>
      </w:pPr>
      <w:r>
        <w:t>Q: What is the reward trying to optimize?</w:t>
      </w:r>
    </w:p>
    <w:p>
      <w:r>
        <w:t>A: Throughput satisfaction, P5 throughput, load fairness, proactive handover, low outage, low overload, low ping-pong, and controlled handover rate.</w:t>
      </w:r>
    </w:p>
    <w:p>
      <w:pPr>
        <w:pStyle w:val="Heading2"/>
      </w:pPr>
      <w:r>
        <w:t>Results Questions</w:t>
      </w:r>
    </w:p>
    <w:p>
      <w:pPr>
        <w:pStyle w:val="Heading3"/>
      </w:pPr>
      <w:r>
        <w:t>Q: What is the main result?</w:t>
      </w:r>
    </w:p>
    <w:p>
      <w:r>
        <w:t>A: SON-GNN-DQN is A3-competitive across the evaluated scenarios and maintains near-zero ping-pong, while preserving a safer deployment story.</w:t>
      </w:r>
    </w:p>
    <w:p>
      <w:pPr>
        <w:pStyle w:val="Heading3"/>
      </w:pPr>
      <w:r>
        <w:t>Q: Does it beat A3 everywhere?</w:t>
      </w:r>
    </w:p>
    <w:p>
      <w:r>
        <w:t>A: Not strongly in the current 20-seed table. It mostly matches A3. The honest claim is stable SON-compatible learning, not universal throughput dominance.</w:t>
      </w:r>
    </w:p>
    <w:p>
      <w:pPr>
        <w:pStyle w:val="Heading3"/>
      </w:pPr>
      <w:r>
        <w:t>Q: Why is raw gnn_dqn weaker in the summary?</w:t>
      </w:r>
    </w:p>
    <w:p>
      <w:r>
        <w:t>A: Raw direct target selection is a research baseline. The deployable method is the SON layer using learned preferences. Raw GNN-DQN can be more volatile without A3/TTT safety.</w:t>
      </w:r>
    </w:p>
    <w:p>
      <w:pPr>
        <w:pStyle w:val="Heading3"/>
      </w:pPr>
      <w:r>
        <w:t>Q: What does P5 throughput show?</w:t>
      </w:r>
    </w:p>
    <w:p>
      <w:r>
        <w:t>A: It shows the lower-tail users. High average throughput can hide suffering users; P5 reveals whether the worst users are protected.</w:t>
      </w:r>
    </w:p>
    <w:p>
      <w:pPr>
        <w:pStyle w:val="Heading3"/>
      </w:pPr>
      <w:r>
        <w:t>Q: Why include held-out scenarios?</w:t>
      </w:r>
    </w:p>
    <w:p>
      <w:r>
        <w:t>A: To show topology generalization. Kathmandu, Dharan, unknown hex grid, and coverage hole are not simply the same training map repeated.</w:t>
      </w:r>
    </w:p>
    <w:p>
      <w:pPr>
        <w:pStyle w:val="Heading3"/>
      </w:pPr>
      <w:r>
        <w:t>Q: What are final result tables required to include?</w:t>
      </w:r>
    </w:p>
    <w:p>
      <w:r>
        <w:t>A: no_handover, random_valid, strongest_rsrp, a3_ttt, load_aware, gnn_dqn, and son_gnn_dqn.</w:t>
      </w:r>
    </w:p>
    <w:p>
      <w:pPr>
        <w:pStyle w:val="Heading1"/>
      </w:pPr>
      <w:r>
        <w:t>17. Limitations And Future Work</w:t>
      </w:r>
    </w:p>
    <w:p>
      <w:pPr>
        <w:pStyle w:val="ListBullet"/>
      </w:pPr>
      <w:r>
        <w:t>The current main path uses a simulator and local generated scenarios. Real field deployment would need live network integration and operator approval.</w:t>
      </w:r>
    </w:p>
    <w:p>
      <w:pPr>
        <w:pStyle w:val="ListBullet"/>
      </w:pPr>
      <w:r>
        <w:t>UE_ONLY cannot know true PRB utilization. It uses RSRQ as a proxy, which is useful but imperfect.</w:t>
      </w:r>
    </w:p>
    <w:p>
      <w:pPr>
        <w:pStyle w:val="ListBullet"/>
      </w:pPr>
      <w:r>
        <w:t>The current SON layer is intentionally conservative, so it may match A3 more than dramatically outperform it.</w:t>
      </w:r>
    </w:p>
    <w:p>
      <w:pPr>
        <w:pStyle w:val="ListBullet"/>
      </w:pPr>
      <w:r>
        <w:t>O-RAN/E2 future work can add true PRB, cell throughput counters, and near-RT RIC integration.</w:t>
      </w:r>
    </w:p>
    <w:p>
      <w:pPr>
        <w:pStyle w:val="ListBullet"/>
      </w:pPr>
      <w:r>
        <w:t>More extensive final defense runs should use the long defense config with behavioral cloning, PER, n-step returns, held-out validation, and replay-inclusive resumes.</w:t>
      </w:r>
    </w:p>
    <w:p>
      <w:pPr>
        <w:pStyle w:val="Heading1"/>
      </w:pPr>
      <w:r>
        <w:t>18. One-Page Final Summary</w:t>
      </w:r>
    </w:p>
    <w:p>
      <w:r>
        <w:t>The project creates a GNN-DQN model for handover preference learning and wraps it with a safety-bounded SON controller. The model sees UE-observable measurements for every candidate cell, scores possible target cells, and learns from rewards that combine throughput, fairness, load, outage, and stability. The GNN lets the same model reason over different cell layouts. Training uses multi-scenario replay, target networks, Double DQN, optional prioritized replay, n-step returns, batched GNN updates, exploration decay, and checkpoint validation. The final defense framing is SON-GNN-DQN: learned preferences are translated into bounded CIO/TTT updates and then executed through standard A3-style logic. This makes the system more realistic and defensible than a raw neural network directly controlling handovers.</w:t>
      </w:r>
    </w:p>
    <w:tbl>
      <w:tblPr>
        <w:tblW w:type="dxa" w:w="9144"/>
        <w:jc w:val="left"/>
        <w:tblLayout w:type="fixed"/>
        <w:tblLook w:firstColumn="1" w:firstRow="1" w:lastColumn="0" w:lastRow="0" w:noHBand="0" w:noVBand="1" w:val="04A0"/>
      </w:tblPr>
      <w:tblGrid>
        <w:gridCol w:w="9360"/>
      </w:tblGrid>
      <w:tr>
        <w:tc>
          <w:tcPr>
            <w:tcW w:type="dxa" w:w="9144"/>
            <w:vAlign w:val="center"/>
            <w:tcMar>
              <w:top w:w="80" w:type="dxa"/>
              <w:start w:w="120" w:type="dxa"/>
              <w:bottom w:w="80" w:type="dxa"/>
              <w:end w:w="120" w:type="dxa"/>
            </w:tcMar>
            <w:shd w:fill="EAF6EA"/>
          </w:tcPr>
          <w:p>
            <w:pPr>
              <w:spacing w:after="80" w:line="259" w:lineRule="auto"/>
            </w:pPr>
            <w:r>
              <w:rPr>
                <w:b/>
                <w:color w:val="1F4D78"/>
                <w:sz w:val="20"/>
              </w:rPr>
              <w:t>Defense-safe closing sentence</w:t>
            </w:r>
            <w:r>
              <w:rPr>
                <w:sz w:val="20"/>
              </w:rPr>
              <w:br/>
              <w:t>Our contribution is not just “AI chooses a cell.” It is a topology-generalized learned preference model connected to a safety-bounded SON layer that speaks the language of real handover parameters.</w:t>
            </w:r>
          </w:p>
        </w:tc>
      </w:tr>
    </w:tbl>
    <w:p>
      <w:pPr>
        <w:spacing w:after="40"/>
      </w:pP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GNN-DQN handover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eastAsia="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Calibri" w:hAnsi="Calibri" w:eastAsia="Calibri"/>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GNN-DQN Handover Optimization Project A-to-Z Technical Guide</dc:title>
  <dc:subject>Simple technical guide, defense preparation, model/training/wireless/metrics overview</dc:subject>
  <dc:creator>Codex</dc:creator>
  <cp:keywords>GNN-DQN, handover, SON, CIO, TTT, UE_ONLY, RSRP, RSRQ, thesis defense</cp:keywords>
  <dc:description>generated by python-docx</dc:description>
  <cp:lastModifiedBy/>
  <cp:revision>1</cp:revision>
  <dcterms:created xsi:type="dcterms:W3CDTF">2013-12-23T23:15:00Z</dcterms:created>
  <dcterms:modified xsi:type="dcterms:W3CDTF">2013-12-23T23:15:00Z</dcterms:modified>
  <cp:category/>
</cp:coreProperties>
</file>