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>
        <w:rPr>
          <w:rFonts w:ascii="Open Sans" w:eastAsia="Times New Roman" w:hAnsi="Open Sans" w:cs="Open Sans"/>
          <w:color w:val="444444"/>
          <w:sz w:val="29"/>
          <w:szCs w:val="29"/>
        </w:rPr>
        <w:t>Confusion matrix:</w:t>
      </w:r>
      <w:bookmarkStart w:id="0" w:name="_GoBack"/>
      <w:bookmarkEnd w:id="0"/>
    </w:p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noProof/>
          <w:color w:val="444444"/>
          <w:sz w:val="29"/>
          <w:szCs w:val="29"/>
        </w:rPr>
        <w:drawing>
          <wp:inline distT="0" distB="0" distL="0" distR="0">
            <wp:extent cx="3676650" cy="1943100"/>
            <wp:effectExtent l="0" t="0" r="0" b="0"/>
            <wp:docPr id="2" name="Picture 2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What can we learn from this matrix?</w:t>
      </w:r>
    </w:p>
    <w:p w:rsidR="000960B2" w:rsidRPr="000960B2" w:rsidRDefault="000960B2" w:rsidP="000960B2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:rsidR="000960B2" w:rsidRPr="000960B2" w:rsidRDefault="000960B2" w:rsidP="000960B2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The classifier made a total of 165 predictions (e.g., 165 patients were being tested for the presence of that disease).</w:t>
      </w:r>
    </w:p>
    <w:p w:rsidR="000960B2" w:rsidRPr="000960B2" w:rsidRDefault="000960B2" w:rsidP="000960B2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Out of those 165 cases, the classifier predicted "yes" 110 times, and "no" 55 times.</w:t>
      </w:r>
    </w:p>
    <w:p w:rsidR="000960B2" w:rsidRPr="000960B2" w:rsidRDefault="000960B2" w:rsidP="000960B2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In reality, 105 patients in the sample have the disease, and 60 patients do not.</w:t>
      </w:r>
    </w:p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Let's now define the most basic terms, which are whole numbers (not rates):</w:t>
      </w:r>
    </w:p>
    <w:p w:rsidR="000960B2" w:rsidRPr="000960B2" w:rsidRDefault="000960B2" w:rsidP="000960B2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proofErr w:type="gramStart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true</w:t>
      </w:r>
      <w:proofErr w:type="gramEnd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 xml:space="preserve"> positives (TP):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These are cases in which we predicted yes (they have the disease), and they do have the disease.</w:t>
      </w:r>
    </w:p>
    <w:p w:rsidR="000960B2" w:rsidRPr="000960B2" w:rsidRDefault="000960B2" w:rsidP="000960B2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proofErr w:type="gramStart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true</w:t>
      </w:r>
      <w:proofErr w:type="gramEnd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 xml:space="preserve"> negatives (TN):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We predicted no, and they don't have the disease.</w:t>
      </w:r>
    </w:p>
    <w:p w:rsidR="000960B2" w:rsidRPr="000960B2" w:rsidRDefault="000960B2" w:rsidP="000960B2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proofErr w:type="gramStart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false</w:t>
      </w:r>
      <w:proofErr w:type="gramEnd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 xml:space="preserve"> positives (FP):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We predicted yes, but they don't actually have the disease. (Also known as a "Type I error.")</w:t>
      </w:r>
    </w:p>
    <w:p w:rsidR="000960B2" w:rsidRPr="000960B2" w:rsidRDefault="000960B2" w:rsidP="000960B2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proofErr w:type="gramStart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lastRenderedPageBreak/>
        <w:t>false</w:t>
      </w:r>
      <w:proofErr w:type="gramEnd"/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 xml:space="preserve"> negatives (FN):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We predicted no, but they actually do have the disease. (Also known as a "Type II error.")</w:t>
      </w:r>
    </w:p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I've added these terms to the confusion matrix, and also added the row and column totals:</w:t>
      </w:r>
    </w:p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noProof/>
          <w:color w:val="444444"/>
          <w:sz w:val="29"/>
          <w:szCs w:val="29"/>
        </w:rPr>
        <w:drawing>
          <wp:inline distT="0" distB="0" distL="0" distR="0">
            <wp:extent cx="4638675" cy="2647950"/>
            <wp:effectExtent l="0" t="0" r="9525" b="0"/>
            <wp:docPr id="1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B2" w:rsidRPr="000960B2" w:rsidRDefault="000960B2" w:rsidP="000960B2">
      <w:pPr>
        <w:spacing w:before="216" w:after="216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This is a list of rates that are often computed from a confusion matrix for a binary classifier: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Accuracy: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Overall, how often is the classifier correct?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(TP+TN)/total = (100+50)/165 = 0.91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Misclassification Rate: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Overall, how often is it wrong?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(FP+FN)/total = (10+5)/165 = 0.09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equivalent to 1 minus Accuracy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also known as "Error Rate"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True Positive Rate: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When it's actually yes, how often does it predict yes?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TP/actual yes = 100/105 = 0.95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also known as "Sensitivity" or "Recall"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False Positive Rate: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When it's actually no, how often does it predict yes?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FP/actual no = 10/60 = 0.17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lastRenderedPageBreak/>
        <w:t>True Negative Rate: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When it's actually no, how often does it predict no?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TN/actual no = 50/60 = 0.83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equivalent to 1 minus False Positive Rate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also known as "Specificity"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Precision: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When it predicts yes, how often is it correct?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TP/predicted yes = 100/110 = 0.91</w:t>
      </w:r>
    </w:p>
    <w:p w:rsidR="000960B2" w:rsidRPr="000960B2" w:rsidRDefault="000960B2" w:rsidP="000960B2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b/>
          <w:bCs/>
          <w:color w:val="444444"/>
          <w:sz w:val="29"/>
          <w:szCs w:val="29"/>
        </w:rPr>
        <w:t>Prevalence:</w:t>
      </w: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 How often does the yes condition actually occur in our sample?</w:t>
      </w:r>
    </w:p>
    <w:p w:rsidR="000960B2" w:rsidRPr="000960B2" w:rsidRDefault="000960B2" w:rsidP="000960B2">
      <w:pPr>
        <w:numPr>
          <w:ilvl w:val="1"/>
          <w:numId w:val="3"/>
        </w:numPr>
        <w:spacing w:after="0" w:line="240" w:lineRule="auto"/>
        <w:rPr>
          <w:rFonts w:ascii="Open Sans" w:eastAsia="Times New Roman" w:hAnsi="Open Sans" w:cs="Open Sans"/>
          <w:color w:val="444444"/>
          <w:sz w:val="29"/>
          <w:szCs w:val="29"/>
        </w:rPr>
      </w:pPr>
      <w:r w:rsidRPr="000960B2">
        <w:rPr>
          <w:rFonts w:ascii="Open Sans" w:eastAsia="Times New Roman" w:hAnsi="Open Sans" w:cs="Open Sans"/>
          <w:color w:val="444444"/>
          <w:sz w:val="29"/>
          <w:szCs w:val="29"/>
        </w:rPr>
        <w:t>actual yes/total = 105/165 = 0.64</w:t>
      </w:r>
    </w:p>
    <w:p w:rsidR="00D70EDC" w:rsidRDefault="00D70EDC"/>
    <w:sectPr w:rsidR="00D7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3F96"/>
    <w:multiLevelType w:val="multilevel"/>
    <w:tmpl w:val="3BE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8545E"/>
    <w:multiLevelType w:val="multilevel"/>
    <w:tmpl w:val="C0E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90727"/>
    <w:multiLevelType w:val="multilevel"/>
    <w:tmpl w:val="135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B2"/>
    <w:rsid w:val="00027FF3"/>
    <w:rsid w:val="000960B2"/>
    <w:rsid w:val="00D70EDC"/>
    <w:rsid w:val="00D8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423E-8DC0-416C-8CC3-38B6A8A2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K.Sureshnaik</dc:creator>
  <cp:keywords/>
  <dc:description/>
  <cp:lastModifiedBy>K.Sureshnaik</cp:lastModifiedBy>
  <cp:revision>1</cp:revision>
  <dcterms:created xsi:type="dcterms:W3CDTF">2019-12-22T04:46:00Z</dcterms:created>
  <dcterms:modified xsi:type="dcterms:W3CDTF">2019-12-22T04:47:00Z</dcterms:modified>
</cp:coreProperties>
</file>