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569" w:rsidRDefault="003415BA">
      <w:r w:rsidRPr="003415BA">
        <w:t>Title: Predictive Housing Price Model with Environmental Impact Index</w:t>
      </w:r>
      <w:r w:rsidR="00124569">
        <w:t xml:space="preserve"> </w:t>
      </w:r>
    </w:p>
    <w:p w:rsidR="00124569" w:rsidRDefault="00124569"/>
    <w:p w:rsidR="003415BA" w:rsidRDefault="003415BA">
      <w:r w:rsidRPr="003415BA">
        <w:t xml:space="preserve">Idea: Create a predictive model that incorporates an Environmental Impact Index (EII) to estimate house prices. This model takes into account the ecological sustainability of the property's location, in addition to traditional factors like square footage, number of bedrooms, and </w:t>
      </w:r>
      <w:proofErr w:type="spellStart"/>
      <w:r w:rsidRPr="003415BA">
        <w:t>neighborhood</w:t>
      </w:r>
      <w:proofErr w:type="spellEnd"/>
      <w:r w:rsidRPr="003415BA">
        <w:t>.</w:t>
      </w:r>
    </w:p>
    <w:p w:rsidR="001F60B4" w:rsidRDefault="001F60B4"/>
    <w:p w:rsidR="00D744E7" w:rsidRDefault="00FD112C">
      <w:r w:rsidRPr="00FD112C">
        <w:t>Components:</w:t>
      </w:r>
    </w:p>
    <w:p w:rsidR="00497662" w:rsidRDefault="00FD112C" w:rsidP="00497662">
      <w:pPr>
        <w:pStyle w:val="ListParagraph"/>
        <w:numPr>
          <w:ilvl w:val="0"/>
          <w:numId w:val="1"/>
        </w:numPr>
      </w:pPr>
      <w:r w:rsidRPr="00FD112C">
        <w:t>Environmental Data Integration: Collect data on the environmental impact of the property's location, including factors like air quality, proximity to green spaces, energy efficiency, and more. This data can be obtained from government sources, environmental agencies, and satellite imagery.</w:t>
      </w:r>
    </w:p>
    <w:p w:rsidR="001F60B4" w:rsidRDefault="00FD112C" w:rsidP="00497662">
      <w:pPr>
        <w:pStyle w:val="ListParagraph"/>
        <w:numPr>
          <w:ilvl w:val="0"/>
          <w:numId w:val="1"/>
        </w:numPr>
      </w:pPr>
      <w:r w:rsidRPr="00FD112C">
        <w:t>Machine Learning Model: Use a machine learning algorithm, such as a gradient boosting ensemble, to build the predictive model. It should consider traditional features (e.g., property size, number of bedrooms) along with the EII data.</w:t>
      </w:r>
    </w:p>
    <w:p w:rsidR="00C10A19" w:rsidRDefault="00AD06FA" w:rsidP="00497662">
      <w:pPr>
        <w:pStyle w:val="ListParagraph"/>
        <w:numPr>
          <w:ilvl w:val="0"/>
          <w:numId w:val="1"/>
        </w:numPr>
      </w:pPr>
      <w:r w:rsidRPr="00AD06FA">
        <w:t>Feature Engineering: Create features that quantify the environmental impact of the property's location. For example, an index that rates the air quality, availability of public transportation, and access to renewable energy sources.</w:t>
      </w:r>
    </w:p>
    <w:p w:rsidR="00AD06FA" w:rsidRDefault="001A2D9C" w:rsidP="00497662">
      <w:pPr>
        <w:pStyle w:val="ListParagraph"/>
        <w:numPr>
          <w:ilvl w:val="0"/>
          <w:numId w:val="1"/>
        </w:numPr>
      </w:pPr>
      <w:r w:rsidRPr="001A2D9C">
        <w:t>Data Normalization: Normalize both traditional and EII features to ensure they contribute equally to the model.</w:t>
      </w:r>
    </w:p>
    <w:p w:rsidR="001A2D9C" w:rsidRDefault="003B6410" w:rsidP="00497662">
      <w:pPr>
        <w:pStyle w:val="ListParagraph"/>
        <w:numPr>
          <w:ilvl w:val="0"/>
          <w:numId w:val="1"/>
        </w:numPr>
      </w:pPr>
      <w:r w:rsidRPr="003B6410">
        <w:t>Training and Testing: Train the model on historical housing data with known prices and corresponding EII values. Use cross-validation techniques to assess the model's performance.</w:t>
      </w:r>
    </w:p>
    <w:p w:rsidR="003B6410" w:rsidRDefault="008F0F1C" w:rsidP="00497662">
      <w:pPr>
        <w:pStyle w:val="ListParagraph"/>
        <w:numPr>
          <w:ilvl w:val="0"/>
          <w:numId w:val="1"/>
        </w:numPr>
      </w:pPr>
      <w:r w:rsidRPr="008F0F1C">
        <w:t>Scalability: Ensure the model can scale for different regions and cities by collecting EII data specific to each area.</w:t>
      </w:r>
    </w:p>
    <w:p w:rsidR="008F0F1C" w:rsidRDefault="00DC1101" w:rsidP="00497662">
      <w:pPr>
        <w:pStyle w:val="ListParagraph"/>
        <w:numPr>
          <w:ilvl w:val="0"/>
          <w:numId w:val="1"/>
        </w:numPr>
      </w:pPr>
      <w:r w:rsidRPr="00DC1101">
        <w:t>User Interface: Develop a user-friendly interface or app that allows potential buyers and sellers to input property information and receive a price estimate based on the predictive model.</w:t>
      </w:r>
    </w:p>
    <w:p w:rsidR="00DC1101" w:rsidRDefault="00DC1101" w:rsidP="00EE3948">
      <w:pPr>
        <w:ind w:left="360"/>
      </w:pPr>
    </w:p>
    <w:p w:rsidR="00EE3948" w:rsidRDefault="001373BD" w:rsidP="00EE3948">
      <w:pPr>
        <w:ind w:left="360"/>
      </w:pPr>
      <w:proofErr w:type="spellStart"/>
      <w:r>
        <w:t>Benifits</w:t>
      </w:r>
      <w:proofErr w:type="spellEnd"/>
      <w:r>
        <w:t>:</w:t>
      </w:r>
    </w:p>
    <w:p w:rsidR="001373BD" w:rsidRDefault="001373BD" w:rsidP="00131996"/>
    <w:p w:rsidR="0000512E" w:rsidRDefault="00354428" w:rsidP="00131996">
      <w:pPr>
        <w:pStyle w:val="ListParagraph"/>
        <w:numPr>
          <w:ilvl w:val="0"/>
          <w:numId w:val="2"/>
        </w:numPr>
      </w:pPr>
      <w:r w:rsidRPr="00354428">
        <w:t>Eco-friendly Property Assessment: Buyers can make more environmentally conscious choices when purchasing properties.</w:t>
      </w:r>
    </w:p>
    <w:p w:rsidR="00CF53D4" w:rsidRDefault="00354428" w:rsidP="00131996">
      <w:pPr>
        <w:pStyle w:val="ListParagraph"/>
        <w:numPr>
          <w:ilvl w:val="0"/>
          <w:numId w:val="2"/>
        </w:numPr>
      </w:pPr>
      <w:r w:rsidRPr="00354428">
        <w:t>Increased Transparency: Sellers can justify asking prices by including EII data, making the real estate market more transparent.</w:t>
      </w:r>
    </w:p>
    <w:p w:rsidR="00B2557F" w:rsidRDefault="00354428" w:rsidP="00131996">
      <w:pPr>
        <w:pStyle w:val="ListParagraph"/>
        <w:numPr>
          <w:ilvl w:val="0"/>
          <w:numId w:val="2"/>
        </w:numPr>
      </w:pPr>
      <w:r w:rsidRPr="00354428">
        <w:t>Market Resilience: This approach can contribute to more resilient real estate markets by considering long-term environmental sustainability.</w:t>
      </w:r>
    </w:p>
    <w:p w:rsidR="00131996" w:rsidRDefault="00354428" w:rsidP="00131996">
      <w:pPr>
        <w:pStyle w:val="ListParagraph"/>
        <w:numPr>
          <w:ilvl w:val="0"/>
          <w:numId w:val="2"/>
        </w:numPr>
      </w:pPr>
      <w:r w:rsidRPr="00354428">
        <w:t>Government Incentives: Encourage governments to provide incentives for properties with high EII ratings, promoting sustainability.</w:t>
      </w:r>
    </w:p>
    <w:p w:rsidR="00B2557F" w:rsidRDefault="00B2557F" w:rsidP="00B2557F">
      <w:pPr>
        <w:pStyle w:val="ListParagraph"/>
        <w:ind w:left="561"/>
      </w:pPr>
    </w:p>
    <w:p w:rsidR="00B2557F" w:rsidRDefault="00B2557F" w:rsidP="00B2557F">
      <w:pPr>
        <w:pStyle w:val="ListParagraph"/>
        <w:ind w:left="561"/>
      </w:pPr>
    </w:p>
    <w:p w:rsidR="004C0217" w:rsidRDefault="004C0217" w:rsidP="00B2557F">
      <w:pPr>
        <w:pStyle w:val="ListParagraph"/>
        <w:ind w:left="561"/>
      </w:pPr>
      <w:r>
        <w:t>Remember that building such a model requires access to comprehensive data, expertise in machine learning, and collaboration with environmental agencies. It can help potential buyers and sellers make informed decisions while promoting environmentally responsible practices in the real estate market.</w:t>
      </w:r>
    </w:p>
    <w:p w:rsidR="00027980" w:rsidRDefault="00027980"/>
    <w:p w:rsidR="00027980" w:rsidRDefault="00027980"/>
    <w:sectPr w:rsidR="000279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05265"/>
    <w:multiLevelType w:val="hybridMultilevel"/>
    <w:tmpl w:val="2304D4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D0D62"/>
    <w:multiLevelType w:val="hybridMultilevel"/>
    <w:tmpl w:val="3BDCD646"/>
    <w:lvl w:ilvl="0" w:tplc="FFFFFFFF">
      <w:start w:val="1"/>
      <w:numFmt w:val="decimal"/>
      <w:lvlText w:val="%1."/>
      <w:lvlJc w:val="left"/>
      <w:pPr>
        <w:ind w:left="561" w:hanging="360"/>
      </w:pPr>
      <w:rPr>
        <w:rFonts w:hint="default"/>
      </w:rPr>
    </w:lvl>
    <w:lvl w:ilvl="1" w:tplc="04090019" w:tentative="1">
      <w:start w:val="1"/>
      <w:numFmt w:val="lowerLetter"/>
      <w:lvlText w:val="%2."/>
      <w:lvlJc w:val="left"/>
      <w:pPr>
        <w:ind w:left="1281" w:hanging="360"/>
      </w:pPr>
    </w:lvl>
    <w:lvl w:ilvl="2" w:tplc="0409001B" w:tentative="1">
      <w:start w:val="1"/>
      <w:numFmt w:val="lowerRoman"/>
      <w:lvlText w:val="%3."/>
      <w:lvlJc w:val="right"/>
      <w:pPr>
        <w:ind w:left="2001" w:hanging="180"/>
      </w:pPr>
    </w:lvl>
    <w:lvl w:ilvl="3" w:tplc="0409000F" w:tentative="1">
      <w:start w:val="1"/>
      <w:numFmt w:val="decimal"/>
      <w:lvlText w:val="%4."/>
      <w:lvlJc w:val="left"/>
      <w:pPr>
        <w:ind w:left="2721" w:hanging="360"/>
      </w:pPr>
    </w:lvl>
    <w:lvl w:ilvl="4" w:tplc="04090019" w:tentative="1">
      <w:start w:val="1"/>
      <w:numFmt w:val="lowerLetter"/>
      <w:lvlText w:val="%5."/>
      <w:lvlJc w:val="left"/>
      <w:pPr>
        <w:ind w:left="3441" w:hanging="360"/>
      </w:pPr>
    </w:lvl>
    <w:lvl w:ilvl="5" w:tplc="0409001B" w:tentative="1">
      <w:start w:val="1"/>
      <w:numFmt w:val="lowerRoman"/>
      <w:lvlText w:val="%6."/>
      <w:lvlJc w:val="right"/>
      <w:pPr>
        <w:ind w:left="4161" w:hanging="180"/>
      </w:pPr>
    </w:lvl>
    <w:lvl w:ilvl="6" w:tplc="0409000F" w:tentative="1">
      <w:start w:val="1"/>
      <w:numFmt w:val="decimal"/>
      <w:lvlText w:val="%7."/>
      <w:lvlJc w:val="left"/>
      <w:pPr>
        <w:ind w:left="4881" w:hanging="360"/>
      </w:pPr>
    </w:lvl>
    <w:lvl w:ilvl="7" w:tplc="04090019" w:tentative="1">
      <w:start w:val="1"/>
      <w:numFmt w:val="lowerLetter"/>
      <w:lvlText w:val="%8."/>
      <w:lvlJc w:val="left"/>
      <w:pPr>
        <w:ind w:left="5601" w:hanging="360"/>
      </w:pPr>
    </w:lvl>
    <w:lvl w:ilvl="8" w:tplc="0409001B" w:tentative="1">
      <w:start w:val="1"/>
      <w:numFmt w:val="lowerRoman"/>
      <w:lvlText w:val="%9."/>
      <w:lvlJc w:val="right"/>
      <w:pPr>
        <w:ind w:left="6321" w:hanging="180"/>
      </w:pPr>
    </w:lvl>
  </w:abstractNum>
  <w:num w:numId="1" w16cid:durableId="562301725">
    <w:abstractNumId w:val="0"/>
  </w:num>
  <w:num w:numId="2" w16cid:durableId="523396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BA"/>
    <w:rsid w:val="0000512E"/>
    <w:rsid w:val="00027980"/>
    <w:rsid w:val="00124569"/>
    <w:rsid w:val="00131996"/>
    <w:rsid w:val="001373BD"/>
    <w:rsid w:val="001A2D9C"/>
    <w:rsid w:val="001F60B4"/>
    <w:rsid w:val="003415BA"/>
    <w:rsid w:val="00354428"/>
    <w:rsid w:val="003B6410"/>
    <w:rsid w:val="00497662"/>
    <w:rsid w:val="004C0217"/>
    <w:rsid w:val="008F0F1C"/>
    <w:rsid w:val="00AD06FA"/>
    <w:rsid w:val="00B2557F"/>
    <w:rsid w:val="00C10A19"/>
    <w:rsid w:val="00CF53D4"/>
    <w:rsid w:val="00D744E7"/>
    <w:rsid w:val="00DC1101"/>
    <w:rsid w:val="00EE3948"/>
    <w:rsid w:val="00FD11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E839F1"/>
  <w15:chartTrackingRefBased/>
  <w15:docId w15:val="{3D5DBE1F-EFDE-8548-862A-3B68EF4B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12bmsangeetha@gmail.com</dc:creator>
  <cp:keywords/>
  <dc:description/>
  <cp:lastModifiedBy>12bmsangeetha@gmail.com</cp:lastModifiedBy>
  <cp:revision>22</cp:revision>
  <dcterms:created xsi:type="dcterms:W3CDTF">2023-10-11T13:38:00Z</dcterms:created>
  <dcterms:modified xsi:type="dcterms:W3CDTF">2023-10-11T13:45:00Z</dcterms:modified>
</cp:coreProperties>
</file>