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001D" w14:textId="36104AC6" w:rsidR="00C137DE" w:rsidRPr="00C137DE" w:rsidRDefault="00C137DE" w:rsidP="00C137DE">
      <w:pPr>
        <w:rPr>
          <w:rFonts w:ascii="Times New Roman" w:hAnsi="Times New Roman" w:cs="Times New Roman"/>
          <w:b/>
          <w:bCs/>
        </w:rPr>
      </w:pPr>
      <w:r>
        <w:rPr>
          <w:b/>
          <w:bCs/>
        </w:rPr>
        <w:t xml:space="preserve">                                     </w:t>
      </w:r>
      <w:r w:rsidRPr="00C137DE">
        <w:rPr>
          <w:rFonts w:ascii="Times New Roman" w:hAnsi="Times New Roman" w:cs="Times New Roman"/>
          <w:b/>
          <w:bCs/>
        </w:rPr>
        <w:t>TO-BE Business Requirements Document</w:t>
      </w:r>
    </w:p>
    <w:p w14:paraId="253B561E" w14:textId="77777777" w:rsidR="00C137DE" w:rsidRPr="00C137DE" w:rsidRDefault="00C137DE" w:rsidP="00C137DE">
      <w:pPr>
        <w:rPr>
          <w:rFonts w:ascii="Times New Roman" w:hAnsi="Times New Roman" w:cs="Times New Roman"/>
        </w:rPr>
      </w:pPr>
      <w:r w:rsidRPr="00C137DE">
        <w:rPr>
          <w:rFonts w:ascii="Times New Roman" w:hAnsi="Times New Roman" w:cs="Times New Roman"/>
          <w:b/>
          <w:bCs/>
        </w:rPr>
        <w:t>Project:</w:t>
      </w:r>
      <w:r w:rsidRPr="00C137DE">
        <w:rPr>
          <w:rFonts w:ascii="Times New Roman" w:hAnsi="Times New Roman" w:cs="Times New Roman"/>
        </w:rPr>
        <w:t xml:space="preserve"> Reduction of Appointment No-Shows – NHS Outpatient Services</w:t>
      </w:r>
      <w:r w:rsidRPr="00C137DE">
        <w:rPr>
          <w:rFonts w:ascii="Times New Roman" w:hAnsi="Times New Roman" w:cs="Times New Roman"/>
        </w:rPr>
        <w:br/>
      </w:r>
      <w:r w:rsidRPr="00C137DE">
        <w:rPr>
          <w:rFonts w:ascii="Times New Roman" w:hAnsi="Times New Roman" w:cs="Times New Roman"/>
          <w:b/>
          <w:bCs/>
        </w:rPr>
        <w:t>Document Type:</w:t>
      </w:r>
      <w:r w:rsidRPr="00C137DE">
        <w:rPr>
          <w:rFonts w:ascii="Times New Roman" w:hAnsi="Times New Roman" w:cs="Times New Roman"/>
        </w:rPr>
        <w:t xml:space="preserve"> Business Requirements (TO-BE)</w:t>
      </w:r>
    </w:p>
    <w:p w14:paraId="706380DB"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pict w14:anchorId="72E03AFA">
          <v:rect id="_x0000_i1067" style="width:0;height:1.5pt" o:hralign="center" o:hrstd="t" o:hr="t" fillcolor="#a0a0a0" stroked="f"/>
        </w:pict>
      </w:r>
    </w:p>
    <w:p w14:paraId="34534819"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1. Purpose</w:t>
      </w:r>
    </w:p>
    <w:p w14:paraId="7A01A857"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 xml:space="preserve">The purpose of this document is to define the </w:t>
      </w:r>
      <w:r w:rsidRPr="00C137DE">
        <w:rPr>
          <w:rFonts w:ascii="Times New Roman" w:hAnsi="Times New Roman" w:cs="Times New Roman"/>
          <w:b/>
          <w:bCs/>
        </w:rPr>
        <w:t>business requirements for the improved (TO-BE) appointment scheduling and attendance management process</w:t>
      </w:r>
      <w:r w:rsidRPr="00C137DE">
        <w:rPr>
          <w:rFonts w:ascii="Times New Roman" w:hAnsi="Times New Roman" w:cs="Times New Roman"/>
        </w:rPr>
        <w:t xml:space="preserve"> within NHS outpatient services.</w:t>
      </w:r>
    </w:p>
    <w:p w14:paraId="2CA419D4"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These requirements are derived from the AS-IS analysis, stakeholder inputs, and identified gaps related to high appointment no-show rates and unused clinical capacity. The TO-BE requirements focus on enabling better visibility, proactive intervention, and improved utilisation of appointment slots while aligning with existing NHS systems and operational constraints.</w:t>
      </w:r>
    </w:p>
    <w:p w14:paraId="6FB15D71"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2. Scope</w:t>
      </w:r>
    </w:p>
    <w:p w14:paraId="025AA620"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In Scope</w:t>
      </w:r>
    </w:p>
    <w:p w14:paraId="6AA3C6A8" w14:textId="77777777" w:rsidR="00C137DE" w:rsidRPr="00C137DE" w:rsidRDefault="00C137DE" w:rsidP="00C137DE">
      <w:pPr>
        <w:numPr>
          <w:ilvl w:val="0"/>
          <w:numId w:val="1"/>
        </w:numPr>
        <w:rPr>
          <w:rFonts w:ascii="Times New Roman" w:hAnsi="Times New Roman" w:cs="Times New Roman"/>
        </w:rPr>
      </w:pPr>
      <w:r w:rsidRPr="00C137DE">
        <w:rPr>
          <w:rFonts w:ascii="Times New Roman" w:hAnsi="Times New Roman" w:cs="Times New Roman"/>
        </w:rPr>
        <w:t>Identification of appointments with a high likelihood of no-show</w:t>
      </w:r>
    </w:p>
    <w:p w14:paraId="2808FB3E" w14:textId="77777777" w:rsidR="00C137DE" w:rsidRPr="00C137DE" w:rsidRDefault="00C137DE" w:rsidP="00C137DE">
      <w:pPr>
        <w:numPr>
          <w:ilvl w:val="0"/>
          <w:numId w:val="1"/>
        </w:numPr>
        <w:rPr>
          <w:rFonts w:ascii="Times New Roman" w:hAnsi="Times New Roman" w:cs="Times New Roman"/>
        </w:rPr>
      </w:pPr>
      <w:r w:rsidRPr="00C137DE">
        <w:rPr>
          <w:rFonts w:ascii="Times New Roman" w:hAnsi="Times New Roman" w:cs="Times New Roman"/>
        </w:rPr>
        <w:t>Capture of structured no-show and cancellation reasons</w:t>
      </w:r>
    </w:p>
    <w:p w14:paraId="7B9B4CB1" w14:textId="77777777" w:rsidR="00C137DE" w:rsidRPr="00C137DE" w:rsidRDefault="00C137DE" w:rsidP="00C137DE">
      <w:pPr>
        <w:numPr>
          <w:ilvl w:val="0"/>
          <w:numId w:val="1"/>
        </w:numPr>
        <w:rPr>
          <w:rFonts w:ascii="Times New Roman" w:hAnsi="Times New Roman" w:cs="Times New Roman"/>
        </w:rPr>
      </w:pPr>
      <w:r w:rsidRPr="00C137DE">
        <w:rPr>
          <w:rFonts w:ascii="Times New Roman" w:hAnsi="Times New Roman" w:cs="Times New Roman"/>
        </w:rPr>
        <w:t>Improved visibility of appointment attendance status</w:t>
      </w:r>
    </w:p>
    <w:p w14:paraId="0FDA13F8" w14:textId="77777777" w:rsidR="00C137DE" w:rsidRPr="00C137DE" w:rsidRDefault="00C137DE" w:rsidP="00C137DE">
      <w:pPr>
        <w:numPr>
          <w:ilvl w:val="0"/>
          <w:numId w:val="1"/>
        </w:numPr>
        <w:rPr>
          <w:rFonts w:ascii="Times New Roman" w:hAnsi="Times New Roman" w:cs="Times New Roman"/>
        </w:rPr>
      </w:pPr>
      <w:r w:rsidRPr="00C137DE">
        <w:rPr>
          <w:rFonts w:ascii="Times New Roman" w:hAnsi="Times New Roman" w:cs="Times New Roman"/>
        </w:rPr>
        <w:t>Reuse of cancelled or missed appointment slots where operationally feasible</w:t>
      </w:r>
    </w:p>
    <w:p w14:paraId="3C3CD9B3" w14:textId="77777777" w:rsidR="00C137DE" w:rsidRPr="00C137DE" w:rsidRDefault="00C137DE" w:rsidP="00C137DE">
      <w:pPr>
        <w:numPr>
          <w:ilvl w:val="0"/>
          <w:numId w:val="1"/>
        </w:numPr>
        <w:rPr>
          <w:rFonts w:ascii="Times New Roman" w:hAnsi="Times New Roman" w:cs="Times New Roman"/>
        </w:rPr>
      </w:pPr>
      <w:r w:rsidRPr="00C137DE">
        <w:rPr>
          <w:rFonts w:ascii="Times New Roman" w:hAnsi="Times New Roman" w:cs="Times New Roman"/>
        </w:rPr>
        <w:t>Reporting and monitoring of no-show patterns and slot utilisation</w:t>
      </w:r>
    </w:p>
    <w:p w14:paraId="0578823F"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Out of Scope</w:t>
      </w:r>
    </w:p>
    <w:p w14:paraId="7B2952AC" w14:textId="77777777" w:rsidR="00C137DE" w:rsidRPr="00C137DE" w:rsidRDefault="00C137DE" w:rsidP="00C137DE">
      <w:pPr>
        <w:numPr>
          <w:ilvl w:val="0"/>
          <w:numId w:val="2"/>
        </w:numPr>
        <w:rPr>
          <w:rFonts w:ascii="Times New Roman" w:hAnsi="Times New Roman" w:cs="Times New Roman"/>
        </w:rPr>
      </w:pPr>
      <w:r w:rsidRPr="00C137DE">
        <w:rPr>
          <w:rFonts w:ascii="Times New Roman" w:hAnsi="Times New Roman" w:cs="Times New Roman"/>
        </w:rPr>
        <w:t>Changes to core NHS referral pathways</w:t>
      </w:r>
    </w:p>
    <w:p w14:paraId="7B557BA1" w14:textId="77777777" w:rsidR="00C137DE" w:rsidRPr="00C137DE" w:rsidRDefault="00C137DE" w:rsidP="00C137DE">
      <w:pPr>
        <w:numPr>
          <w:ilvl w:val="0"/>
          <w:numId w:val="2"/>
        </w:numPr>
        <w:rPr>
          <w:rFonts w:ascii="Times New Roman" w:hAnsi="Times New Roman" w:cs="Times New Roman"/>
        </w:rPr>
      </w:pPr>
      <w:r w:rsidRPr="00C137DE">
        <w:rPr>
          <w:rFonts w:ascii="Times New Roman" w:hAnsi="Times New Roman" w:cs="Times New Roman"/>
        </w:rPr>
        <w:t>Clinical decision-making or treatment protocols</w:t>
      </w:r>
    </w:p>
    <w:p w14:paraId="1974C61A" w14:textId="77777777" w:rsidR="00C137DE" w:rsidRPr="00C137DE" w:rsidRDefault="00C137DE" w:rsidP="00C137DE">
      <w:pPr>
        <w:numPr>
          <w:ilvl w:val="0"/>
          <w:numId w:val="2"/>
        </w:numPr>
        <w:rPr>
          <w:rFonts w:ascii="Times New Roman" w:hAnsi="Times New Roman" w:cs="Times New Roman"/>
        </w:rPr>
      </w:pPr>
      <w:r w:rsidRPr="00C137DE">
        <w:rPr>
          <w:rFonts w:ascii="Times New Roman" w:hAnsi="Times New Roman" w:cs="Times New Roman"/>
        </w:rPr>
        <w:t>Overbooking policies</w:t>
      </w:r>
    </w:p>
    <w:p w14:paraId="2FE09B9A" w14:textId="77777777" w:rsidR="00C137DE" w:rsidRPr="00C137DE" w:rsidRDefault="00C137DE" w:rsidP="00C137DE">
      <w:pPr>
        <w:numPr>
          <w:ilvl w:val="0"/>
          <w:numId w:val="2"/>
        </w:numPr>
        <w:rPr>
          <w:rFonts w:ascii="Times New Roman" w:hAnsi="Times New Roman" w:cs="Times New Roman"/>
        </w:rPr>
      </w:pPr>
      <w:r w:rsidRPr="00C137DE">
        <w:rPr>
          <w:rFonts w:ascii="Times New Roman" w:hAnsi="Times New Roman" w:cs="Times New Roman"/>
        </w:rPr>
        <w:t>Billing, insurance, or financial systems</w:t>
      </w:r>
    </w:p>
    <w:p w14:paraId="56BE39B6" w14:textId="77777777" w:rsidR="00C137DE" w:rsidRPr="00C137DE" w:rsidRDefault="00C137DE" w:rsidP="00C137DE">
      <w:pPr>
        <w:numPr>
          <w:ilvl w:val="0"/>
          <w:numId w:val="2"/>
        </w:numPr>
        <w:rPr>
          <w:rFonts w:ascii="Times New Roman" w:hAnsi="Times New Roman" w:cs="Times New Roman"/>
        </w:rPr>
      </w:pPr>
      <w:r w:rsidRPr="00C137DE">
        <w:rPr>
          <w:rFonts w:ascii="Times New Roman" w:hAnsi="Times New Roman" w:cs="Times New Roman"/>
        </w:rPr>
        <w:t>Introduction of new third-party scheduling platforms</w:t>
      </w:r>
    </w:p>
    <w:p w14:paraId="01C2B62D"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3. TO-BE Business Capabilities</w:t>
      </w:r>
    </w:p>
    <w:p w14:paraId="25D39B37"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The improved process must enable the following business capabilities:</w:t>
      </w:r>
    </w:p>
    <w:p w14:paraId="41F64FAB" w14:textId="77777777" w:rsidR="00C137DE" w:rsidRPr="00C137DE" w:rsidRDefault="00C137DE" w:rsidP="00C137DE">
      <w:pPr>
        <w:numPr>
          <w:ilvl w:val="0"/>
          <w:numId w:val="3"/>
        </w:numPr>
        <w:rPr>
          <w:rFonts w:ascii="Times New Roman" w:hAnsi="Times New Roman" w:cs="Times New Roman"/>
        </w:rPr>
      </w:pPr>
      <w:r w:rsidRPr="00C137DE">
        <w:rPr>
          <w:rFonts w:ascii="Times New Roman" w:hAnsi="Times New Roman" w:cs="Times New Roman"/>
        </w:rPr>
        <w:t xml:space="preserve">Ability to </w:t>
      </w:r>
      <w:r w:rsidRPr="00C137DE">
        <w:rPr>
          <w:rFonts w:ascii="Times New Roman" w:hAnsi="Times New Roman" w:cs="Times New Roman"/>
          <w:b/>
          <w:bCs/>
        </w:rPr>
        <w:t>proactively identify appointments at risk of non-attendance</w:t>
      </w:r>
    </w:p>
    <w:p w14:paraId="215B36EE" w14:textId="77777777" w:rsidR="00C137DE" w:rsidRPr="00C137DE" w:rsidRDefault="00C137DE" w:rsidP="00C137DE">
      <w:pPr>
        <w:numPr>
          <w:ilvl w:val="0"/>
          <w:numId w:val="3"/>
        </w:numPr>
        <w:rPr>
          <w:rFonts w:ascii="Times New Roman" w:hAnsi="Times New Roman" w:cs="Times New Roman"/>
        </w:rPr>
      </w:pPr>
      <w:r w:rsidRPr="00C137DE">
        <w:rPr>
          <w:rFonts w:ascii="Times New Roman" w:hAnsi="Times New Roman" w:cs="Times New Roman"/>
        </w:rPr>
        <w:t xml:space="preserve">Ability to </w:t>
      </w:r>
      <w:r w:rsidRPr="00C137DE">
        <w:rPr>
          <w:rFonts w:ascii="Times New Roman" w:hAnsi="Times New Roman" w:cs="Times New Roman"/>
          <w:b/>
          <w:bCs/>
        </w:rPr>
        <w:t>capture and analyse no-show and cancellation reasons</w:t>
      </w:r>
    </w:p>
    <w:p w14:paraId="4356F9D7" w14:textId="77777777" w:rsidR="00C137DE" w:rsidRPr="00C137DE" w:rsidRDefault="00C137DE" w:rsidP="00C137DE">
      <w:pPr>
        <w:numPr>
          <w:ilvl w:val="0"/>
          <w:numId w:val="3"/>
        </w:numPr>
        <w:rPr>
          <w:rFonts w:ascii="Times New Roman" w:hAnsi="Times New Roman" w:cs="Times New Roman"/>
        </w:rPr>
      </w:pPr>
      <w:r w:rsidRPr="00C137DE">
        <w:rPr>
          <w:rFonts w:ascii="Times New Roman" w:hAnsi="Times New Roman" w:cs="Times New Roman"/>
        </w:rPr>
        <w:t xml:space="preserve">Ability to </w:t>
      </w:r>
      <w:r w:rsidRPr="00C137DE">
        <w:rPr>
          <w:rFonts w:ascii="Times New Roman" w:hAnsi="Times New Roman" w:cs="Times New Roman"/>
          <w:b/>
          <w:bCs/>
        </w:rPr>
        <w:t>release and reuse appointment slots</w:t>
      </w:r>
      <w:r w:rsidRPr="00C137DE">
        <w:rPr>
          <w:rFonts w:ascii="Times New Roman" w:hAnsi="Times New Roman" w:cs="Times New Roman"/>
        </w:rPr>
        <w:t xml:space="preserve"> in a timely manner</w:t>
      </w:r>
    </w:p>
    <w:p w14:paraId="7ABB7B7A" w14:textId="77777777" w:rsidR="00C137DE" w:rsidRPr="00C137DE" w:rsidRDefault="00C137DE" w:rsidP="00C137DE">
      <w:pPr>
        <w:numPr>
          <w:ilvl w:val="0"/>
          <w:numId w:val="3"/>
        </w:numPr>
        <w:rPr>
          <w:rFonts w:ascii="Times New Roman" w:hAnsi="Times New Roman" w:cs="Times New Roman"/>
        </w:rPr>
      </w:pPr>
      <w:r w:rsidRPr="00C137DE">
        <w:rPr>
          <w:rFonts w:ascii="Times New Roman" w:hAnsi="Times New Roman" w:cs="Times New Roman"/>
        </w:rPr>
        <w:lastRenderedPageBreak/>
        <w:t xml:space="preserve">Ability to </w:t>
      </w:r>
      <w:r w:rsidRPr="00C137DE">
        <w:rPr>
          <w:rFonts w:ascii="Times New Roman" w:hAnsi="Times New Roman" w:cs="Times New Roman"/>
          <w:b/>
          <w:bCs/>
        </w:rPr>
        <w:t>monitor appointment utilisation and no-show trends</w:t>
      </w:r>
    </w:p>
    <w:p w14:paraId="057CF760" w14:textId="77777777" w:rsidR="00C137DE" w:rsidRPr="00C137DE" w:rsidRDefault="00C137DE" w:rsidP="00C137DE">
      <w:pPr>
        <w:numPr>
          <w:ilvl w:val="0"/>
          <w:numId w:val="3"/>
        </w:numPr>
        <w:rPr>
          <w:rFonts w:ascii="Times New Roman" w:hAnsi="Times New Roman" w:cs="Times New Roman"/>
        </w:rPr>
      </w:pPr>
      <w:r w:rsidRPr="00C137DE">
        <w:rPr>
          <w:rFonts w:ascii="Times New Roman" w:hAnsi="Times New Roman" w:cs="Times New Roman"/>
        </w:rPr>
        <w:t xml:space="preserve">Ability to </w:t>
      </w:r>
      <w:r w:rsidRPr="00C137DE">
        <w:rPr>
          <w:rFonts w:ascii="Times New Roman" w:hAnsi="Times New Roman" w:cs="Times New Roman"/>
          <w:b/>
          <w:bCs/>
        </w:rPr>
        <w:t>support operational decision-making</w:t>
      </w:r>
      <w:r w:rsidRPr="00C137DE">
        <w:rPr>
          <w:rFonts w:ascii="Times New Roman" w:hAnsi="Times New Roman" w:cs="Times New Roman"/>
        </w:rPr>
        <w:t xml:space="preserve"> using attendance data</w:t>
      </w:r>
    </w:p>
    <w:p w14:paraId="262AE1B0"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These capabilities are designed to improve operational efficiency without adding unnecessary workload to clinical or administrative staff.</w:t>
      </w:r>
    </w:p>
    <w:p w14:paraId="461E8AB4" w14:textId="77777777" w:rsidR="00C137DE" w:rsidRDefault="00C137DE" w:rsidP="00C137DE">
      <w:pPr>
        <w:rPr>
          <w:rFonts w:ascii="Times New Roman" w:hAnsi="Times New Roman" w:cs="Times New Roman"/>
          <w:b/>
          <w:bCs/>
        </w:rPr>
      </w:pPr>
      <w:r w:rsidRPr="00C137DE">
        <w:rPr>
          <w:rFonts w:ascii="Times New Roman" w:hAnsi="Times New Roman" w:cs="Times New Roman"/>
          <w:b/>
          <w:bCs/>
        </w:rPr>
        <w:t>4. TO-BE Business Requirements</w:t>
      </w:r>
    </w:p>
    <w:tbl>
      <w:tblPr>
        <w:tblW w:w="9214" w:type="dxa"/>
        <w:tblLook w:val="04A0" w:firstRow="1" w:lastRow="0" w:firstColumn="1" w:lastColumn="0" w:noHBand="0" w:noVBand="1"/>
      </w:tblPr>
      <w:tblGrid>
        <w:gridCol w:w="3565"/>
        <w:gridCol w:w="3483"/>
        <w:gridCol w:w="2166"/>
      </w:tblGrid>
      <w:tr w:rsidR="00133152" w:rsidRPr="00133152" w14:paraId="6E181A25" w14:textId="77777777" w:rsidTr="00133152">
        <w:trPr>
          <w:trHeight w:val="357"/>
        </w:trPr>
        <w:tc>
          <w:tcPr>
            <w:tcW w:w="3565" w:type="dxa"/>
            <w:tcBorders>
              <w:top w:val="single" w:sz="4" w:space="0" w:color="auto"/>
              <w:left w:val="single" w:sz="4" w:space="0" w:color="auto"/>
              <w:bottom w:val="single" w:sz="4" w:space="0" w:color="auto"/>
              <w:right w:val="single" w:sz="4" w:space="0" w:color="auto"/>
            </w:tcBorders>
            <w:vAlign w:val="center"/>
            <w:hideMark/>
          </w:tcPr>
          <w:p w14:paraId="3CDA5578" w14:textId="77777777" w:rsidR="00133152" w:rsidRPr="00133152" w:rsidRDefault="00133152" w:rsidP="001E6320">
            <w:pPr>
              <w:spacing w:after="0" w:line="240" w:lineRule="auto"/>
              <w:rPr>
                <w:rFonts w:ascii="Times New Roman" w:eastAsia="Times New Roman" w:hAnsi="Times New Roman" w:cs="Times New Roman"/>
                <w:b/>
                <w:bCs/>
                <w:color w:val="000000"/>
                <w:kern w:val="0"/>
                <w:lang w:eastAsia="en-IN"/>
                <w14:ligatures w14:val="none"/>
              </w:rPr>
            </w:pPr>
            <w:r w:rsidRPr="00133152">
              <w:rPr>
                <w:rFonts w:ascii="Times New Roman" w:eastAsia="Times New Roman" w:hAnsi="Times New Roman" w:cs="Times New Roman"/>
                <w:b/>
                <w:bCs/>
                <w:color w:val="000000"/>
                <w:kern w:val="0"/>
                <w:lang w:eastAsia="en-IN"/>
                <w14:ligatures w14:val="none"/>
              </w:rPr>
              <w:t>BR ID</w:t>
            </w:r>
          </w:p>
        </w:tc>
        <w:tc>
          <w:tcPr>
            <w:tcW w:w="3483" w:type="dxa"/>
            <w:tcBorders>
              <w:top w:val="single" w:sz="4" w:space="0" w:color="auto"/>
              <w:left w:val="nil"/>
              <w:bottom w:val="single" w:sz="4" w:space="0" w:color="auto"/>
              <w:right w:val="single" w:sz="4" w:space="0" w:color="auto"/>
            </w:tcBorders>
            <w:vAlign w:val="center"/>
            <w:hideMark/>
          </w:tcPr>
          <w:p w14:paraId="1F0DAD72" w14:textId="77777777" w:rsidR="00133152" w:rsidRPr="00133152" w:rsidRDefault="00133152" w:rsidP="001E6320">
            <w:pPr>
              <w:spacing w:after="0" w:line="240" w:lineRule="auto"/>
              <w:rPr>
                <w:rFonts w:ascii="Times New Roman" w:eastAsia="Times New Roman" w:hAnsi="Times New Roman" w:cs="Times New Roman"/>
                <w:b/>
                <w:bCs/>
                <w:color w:val="000000"/>
                <w:kern w:val="0"/>
                <w:lang w:eastAsia="en-IN"/>
                <w14:ligatures w14:val="none"/>
              </w:rPr>
            </w:pPr>
            <w:r w:rsidRPr="00133152">
              <w:rPr>
                <w:rFonts w:ascii="Times New Roman" w:eastAsia="Times New Roman" w:hAnsi="Times New Roman" w:cs="Times New Roman"/>
                <w:b/>
                <w:bCs/>
                <w:color w:val="000000"/>
                <w:kern w:val="0"/>
                <w:lang w:eastAsia="en-IN"/>
                <w14:ligatures w14:val="none"/>
              </w:rPr>
              <w:t>Business Requirement Description</w:t>
            </w:r>
          </w:p>
        </w:tc>
        <w:tc>
          <w:tcPr>
            <w:tcW w:w="2166" w:type="dxa"/>
            <w:tcBorders>
              <w:top w:val="single" w:sz="4" w:space="0" w:color="auto"/>
              <w:left w:val="nil"/>
              <w:bottom w:val="single" w:sz="4" w:space="0" w:color="auto"/>
              <w:right w:val="single" w:sz="4" w:space="0" w:color="auto"/>
            </w:tcBorders>
            <w:vAlign w:val="center"/>
            <w:hideMark/>
          </w:tcPr>
          <w:p w14:paraId="6AC3A183" w14:textId="77777777" w:rsidR="00133152" w:rsidRPr="00133152" w:rsidRDefault="00133152" w:rsidP="001E6320">
            <w:pPr>
              <w:spacing w:after="0" w:line="240" w:lineRule="auto"/>
              <w:rPr>
                <w:rFonts w:ascii="Times New Roman" w:eastAsia="Times New Roman" w:hAnsi="Times New Roman" w:cs="Times New Roman"/>
                <w:b/>
                <w:bCs/>
                <w:color w:val="000000"/>
                <w:kern w:val="0"/>
                <w:lang w:eastAsia="en-IN"/>
                <w14:ligatures w14:val="none"/>
              </w:rPr>
            </w:pPr>
            <w:r w:rsidRPr="00133152">
              <w:rPr>
                <w:rFonts w:ascii="Times New Roman" w:eastAsia="Times New Roman" w:hAnsi="Times New Roman" w:cs="Times New Roman"/>
                <w:b/>
                <w:bCs/>
                <w:color w:val="000000"/>
                <w:kern w:val="0"/>
                <w:lang w:eastAsia="en-IN"/>
                <w14:ligatures w14:val="none"/>
              </w:rPr>
              <w:t>Primary Stakeholder</w:t>
            </w:r>
          </w:p>
        </w:tc>
      </w:tr>
      <w:tr w:rsidR="00133152" w:rsidRPr="00133152" w14:paraId="6254F68C" w14:textId="77777777" w:rsidTr="00133152">
        <w:trPr>
          <w:trHeight w:val="1073"/>
        </w:trPr>
        <w:tc>
          <w:tcPr>
            <w:tcW w:w="3565" w:type="dxa"/>
            <w:tcBorders>
              <w:top w:val="nil"/>
              <w:left w:val="single" w:sz="4" w:space="0" w:color="auto"/>
              <w:bottom w:val="single" w:sz="4" w:space="0" w:color="auto"/>
              <w:right w:val="single" w:sz="4" w:space="0" w:color="auto"/>
            </w:tcBorders>
            <w:vAlign w:val="center"/>
            <w:hideMark/>
          </w:tcPr>
          <w:p w14:paraId="2DAFEB70"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BR-TB-01</w:t>
            </w:r>
          </w:p>
        </w:tc>
        <w:tc>
          <w:tcPr>
            <w:tcW w:w="3483" w:type="dxa"/>
            <w:tcBorders>
              <w:top w:val="nil"/>
              <w:left w:val="nil"/>
              <w:bottom w:val="single" w:sz="4" w:space="0" w:color="auto"/>
              <w:right w:val="single" w:sz="4" w:space="0" w:color="auto"/>
            </w:tcBorders>
            <w:vAlign w:val="center"/>
            <w:hideMark/>
          </w:tcPr>
          <w:p w14:paraId="50E7F40A"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The system must allow clinic staff to capture structured reasons when an appointment is cancelled or marked as no-show</w:t>
            </w:r>
          </w:p>
        </w:tc>
        <w:tc>
          <w:tcPr>
            <w:tcW w:w="2166" w:type="dxa"/>
            <w:tcBorders>
              <w:top w:val="nil"/>
              <w:left w:val="nil"/>
              <w:bottom w:val="single" w:sz="4" w:space="0" w:color="auto"/>
              <w:right w:val="single" w:sz="4" w:space="0" w:color="auto"/>
            </w:tcBorders>
            <w:vAlign w:val="center"/>
            <w:hideMark/>
          </w:tcPr>
          <w:p w14:paraId="6D8A00FE"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Front Desk / Scheduling Staff</w:t>
            </w:r>
          </w:p>
        </w:tc>
      </w:tr>
      <w:tr w:rsidR="00133152" w:rsidRPr="00133152" w14:paraId="6B9112E7" w14:textId="77777777" w:rsidTr="00133152">
        <w:trPr>
          <w:trHeight w:val="715"/>
        </w:trPr>
        <w:tc>
          <w:tcPr>
            <w:tcW w:w="3565" w:type="dxa"/>
            <w:tcBorders>
              <w:top w:val="nil"/>
              <w:left w:val="single" w:sz="4" w:space="0" w:color="auto"/>
              <w:bottom w:val="single" w:sz="4" w:space="0" w:color="auto"/>
              <w:right w:val="single" w:sz="4" w:space="0" w:color="auto"/>
            </w:tcBorders>
            <w:vAlign w:val="center"/>
            <w:hideMark/>
          </w:tcPr>
          <w:p w14:paraId="708356D0"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BR-TB-02</w:t>
            </w:r>
          </w:p>
        </w:tc>
        <w:tc>
          <w:tcPr>
            <w:tcW w:w="3483" w:type="dxa"/>
            <w:tcBorders>
              <w:top w:val="nil"/>
              <w:left w:val="nil"/>
              <w:bottom w:val="single" w:sz="4" w:space="0" w:color="auto"/>
              <w:right w:val="single" w:sz="4" w:space="0" w:color="auto"/>
            </w:tcBorders>
            <w:vAlign w:val="center"/>
            <w:hideMark/>
          </w:tcPr>
          <w:p w14:paraId="79A6505C"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The system must provide visibility into upcoming appointments with a high risk of non-attendance</w:t>
            </w:r>
          </w:p>
        </w:tc>
        <w:tc>
          <w:tcPr>
            <w:tcW w:w="2166" w:type="dxa"/>
            <w:tcBorders>
              <w:top w:val="nil"/>
              <w:left w:val="nil"/>
              <w:bottom w:val="single" w:sz="4" w:space="0" w:color="auto"/>
              <w:right w:val="single" w:sz="4" w:space="0" w:color="auto"/>
            </w:tcBorders>
            <w:vAlign w:val="center"/>
            <w:hideMark/>
          </w:tcPr>
          <w:p w14:paraId="7C65E1B7"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Clinic Operations Manager</w:t>
            </w:r>
          </w:p>
        </w:tc>
      </w:tr>
      <w:tr w:rsidR="00133152" w:rsidRPr="00133152" w14:paraId="618FB97C" w14:textId="77777777" w:rsidTr="00133152">
        <w:trPr>
          <w:trHeight w:val="715"/>
        </w:trPr>
        <w:tc>
          <w:tcPr>
            <w:tcW w:w="3565" w:type="dxa"/>
            <w:tcBorders>
              <w:top w:val="nil"/>
              <w:left w:val="single" w:sz="4" w:space="0" w:color="auto"/>
              <w:bottom w:val="single" w:sz="4" w:space="0" w:color="auto"/>
              <w:right w:val="single" w:sz="4" w:space="0" w:color="auto"/>
            </w:tcBorders>
            <w:vAlign w:val="center"/>
            <w:hideMark/>
          </w:tcPr>
          <w:p w14:paraId="378F17A3"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BR-TB-03</w:t>
            </w:r>
          </w:p>
        </w:tc>
        <w:tc>
          <w:tcPr>
            <w:tcW w:w="3483" w:type="dxa"/>
            <w:tcBorders>
              <w:top w:val="nil"/>
              <w:left w:val="nil"/>
              <w:bottom w:val="single" w:sz="4" w:space="0" w:color="auto"/>
              <w:right w:val="single" w:sz="4" w:space="0" w:color="auto"/>
            </w:tcBorders>
            <w:vAlign w:val="center"/>
            <w:hideMark/>
          </w:tcPr>
          <w:p w14:paraId="078A9B77"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The system must support timely release of cancelled or missed appointment slots</w:t>
            </w:r>
          </w:p>
        </w:tc>
        <w:tc>
          <w:tcPr>
            <w:tcW w:w="2166" w:type="dxa"/>
            <w:tcBorders>
              <w:top w:val="nil"/>
              <w:left w:val="nil"/>
              <w:bottom w:val="single" w:sz="4" w:space="0" w:color="auto"/>
              <w:right w:val="single" w:sz="4" w:space="0" w:color="auto"/>
            </w:tcBorders>
            <w:vAlign w:val="center"/>
            <w:hideMark/>
          </w:tcPr>
          <w:p w14:paraId="6B7AD023"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Scheduling Staff</w:t>
            </w:r>
          </w:p>
        </w:tc>
      </w:tr>
      <w:tr w:rsidR="00133152" w:rsidRPr="00133152" w14:paraId="19787E3A" w14:textId="77777777" w:rsidTr="00133152">
        <w:trPr>
          <w:trHeight w:val="894"/>
        </w:trPr>
        <w:tc>
          <w:tcPr>
            <w:tcW w:w="3565" w:type="dxa"/>
            <w:tcBorders>
              <w:top w:val="nil"/>
              <w:left w:val="single" w:sz="4" w:space="0" w:color="auto"/>
              <w:bottom w:val="single" w:sz="4" w:space="0" w:color="auto"/>
              <w:right w:val="single" w:sz="4" w:space="0" w:color="auto"/>
            </w:tcBorders>
            <w:vAlign w:val="center"/>
            <w:hideMark/>
          </w:tcPr>
          <w:p w14:paraId="61CBC41A"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BR-TB-04</w:t>
            </w:r>
          </w:p>
        </w:tc>
        <w:tc>
          <w:tcPr>
            <w:tcW w:w="3483" w:type="dxa"/>
            <w:tcBorders>
              <w:top w:val="nil"/>
              <w:left w:val="nil"/>
              <w:bottom w:val="single" w:sz="4" w:space="0" w:color="auto"/>
              <w:right w:val="single" w:sz="4" w:space="0" w:color="auto"/>
            </w:tcBorders>
            <w:vAlign w:val="center"/>
            <w:hideMark/>
          </w:tcPr>
          <w:p w14:paraId="612F1586"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The system must enable monitoring of appointment slot utilisation and no-show rates</w:t>
            </w:r>
          </w:p>
        </w:tc>
        <w:tc>
          <w:tcPr>
            <w:tcW w:w="2166" w:type="dxa"/>
            <w:tcBorders>
              <w:top w:val="nil"/>
              <w:left w:val="nil"/>
              <w:bottom w:val="single" w:sz="4" w:space="0" w:color="auto"/>
              <w:right w:val="single" w:sz="4" w:space="0" w:color="auto"/>
            </w:tcBorders>
            <w:vAlign w:val="center"/>
            <w:hideMark/>
          </w:tcPr>
          <w:p w14:paraId="6659AE16"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Clinic Operations Manager</w:t>
            </w:r>
          </w:p>
        </w:tc>
      </w:tr>
      <w:tr w:rsidR="00133152" w:rsidRPr="00133152" w14:paraId="180C20F7" w14:textId="77777777" w:rsidTr="00133152">
        <w:trPr>
          <w:trHeight w:val="894"/>
        </w:trPr>
        <w:tc>
          <w:tcPr>
            <w:tcW w:w="3565" w:type="dxa"/>
            <w:tcBorders>
              <w:top w:val="nil"/>
              <w:left w:val="single" w:sz="4" w:space="0" w:color="auto"/>
              <w:bottom w:val="single" w:sz="4" w:space="0" w:color="auto"/>
              <w:right w:val="single" w:sz="4" w:space="0" w:color="auto"/>
            </w:tcBorders>
            <w:vAlign w:val="center"/>
            <w:hideMark/>
          </w:tcPr>
          <w:p w14:paraId="3E8F30B1"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BR-TB-05</w:t>
            </w:r>
          </w:p>
        </w:tc>
        <w:tc>
          <w:tcPr>
            <w:tcW w:w="3483" w:type="dxa"/>
            <w:tcBorders>
              <w:top w:val="nil"/>
              <w:left w:val="nil"/>
              <w:bottom w:val="single" w:sz="4" w:space="0" w:color="auto"/>
              <w:right w:val="single" w:sz="4" w:space="0" w:color="auto"/>
            </w:tcBorders>
            <w:vAlign w:val="center"/>
            <w:hideMark/>
          </w:tcPr>
          <w:p w14:paraId="164BC3EE"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The system must retain historical data on appointment outcomes for reporting and analysis</w:t>
            </w:r>
          </w:p>
        </w:tc>
        <w:tc>
          <w:tcPr>
            <w:tcW w:w="2166" w:type="dxa"/>
            <w:tcBorders>
              <w:top w:val="nil"/>
              <w:left w:val="nil"/>
              <w:bottom w:val="single" w:sz="4" w:space="0" w:color="auto"/>
              <w:right w:val="single" w:sz="4" w:space="0" w:color="auto"/>
            </w:tcBorders>
            <w:vAlign w:val="center"/>
            <w:hideMark/>
          </w:tcPr>
          <w:p w14:paraId="73A83BD4"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NHS Management</w:t>
            </w:r>
          </w:p>
        </w:tc>
      </w:tr>
      <w:tr w:rsidR="00133152" w:rsidRPr="00133152" w14:paraId="6D6DE2FD" w14:textId="77777777" w:rsidTr="00133152">
        <w:trPr>
          <w:trHeight w:val="894"/>
        </w:trPr>
        <w:tc>
          <w:tcPr>
            <w:tcW w:w="3565" w:type="dxa"/>
            <w:tcBorders>
              <w:top w:val="nil"/>
              <w:left w:val="single" w:sz="4" w:space="0" w:color="auto"/>
              <w:bottom w:val="single" w:sz="4" w:space="0" w:color="auto"/>
              <w:right w:val="single" w:sz="4" w:space="0" w:color="auto"/>
            </w:tcBorders>
            <w:vAlign w:val="center"/>
            <w:hideMark/>
          </w:tcPr>
          <w:p w14:paraId="24595B67"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BR-TB-06</w:t>
            </w:r>
          </w:p>
        </w:tc>
        <w:tc>
          <w:tcPr>
            <w:tcW w:w="3483" w:type="dxa"/>
            <w:tcBorders>
              <w:top w:val="nil"/>
              <w:left w:val="nil"/>
              <w:bottom w:val="single" w:sz="4" w:space="0" w:color="auto"/>
              <w:right w:val="single" w:sz="4" w:space="0" w:color="auto"/>
            </w:tcBorders>
            <w:vAlign w:val="center"/>
            <w:hideMark/>
          </w:tcPr>
          <w:p w14:paraId="131456B0"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The process must minimise additional administrative effort for clinical and scheduling staff</w:t>
            </w:r>
          </w:p>
        </w:tc>
        <w:tc>
          <w:tcPr>
            <w:tcW w:w="2166" w:type="dxa"/>
            <w:tcBorders>
              <w:top w:val="nil"/>
              <w:left w:val="nil"/>
              <w:bottom w:val="single" w:sz="4" w:space="0" w:color="auto"/>
              <w:right w:val="single" w:sz="4" w:space="0" w:color="auto"/>
            </w:tcBorders>
            <w:vAlign w:val="center"/>
            <w:hideMark/>
          </w:tcPr>
          <w:p w14:paraId="0E4E505E" w14:textId="77777777" w:rsidR="00133152" w:rsidRPr="00133152" w:rsidRDefault="00133152" w:rsidP="001E6320">
            <w:pPr>
              <w:spacing w:after="0" w:line="240" w:lineRule="auto"/>
              <w:rPr>
                <w:rFonts w:ascii="Times New Roman" w:eastAsia="Times New Roman" w:hAnsi="Times New Roman" w:cs="Times New Roman"/>
                <w:color w:val="000000"/>
                <w:kern w:val="0"/>
                <w:lang w:eastAsia="en-IN"/>
                <w14:ligatures w14:val="none"/>
              </w:rPr>
            </w:pPr>
            <w:r w:rsidRPr="00133152">
              <w:rPr>
                <w:rFonts w:ascii="Times New Roman" w:eastAsia="Times New Roman" w:hAnsi="Times New Roman" w:cs="Times New Roman"/>
                <w:color w:val="000000"/>
                <w:kern w:val="0"/>
                <w:lang w:eastAsia="en-IN"/>
                <w14:ligatures w14:val="none"/>
              </w:rPr>
              <w:t>Clinical &amp; Admin Staff</w:t>
            </w:r>
          </w:p>
        </w:tc>
      </w:tr>
    </w:tbl>
    <w:p w14:paraId="1614F3D1" w14:textId="77777777" w:rsidR="00133152" w:rsidRPr="00C137DE" w:rsidRDefault="00133152" w:rsidP="00C137DE">
      <w:pPr>
        <w:rPr>
          <w:rFonts w:ascii="Times New Roman" w:hAnsi="Times New Roman" w:cs="Times New Roman"/>
          <w:b/>
          <w:bCs/>
        </w:rPr>
      </w:pPr>
    </w:p>
    <w:p w14:paraId="5BD62667" w14:textId="77777777" w:rsidR="00C137DE" w:rsidRPr="00C137DE" w:rsidRDefault="00C137DE" w:rsidP="00C137DE">
      <w:pPr>
        <w:rPr>
          <w:rFonts w:ascii="Times New Roman" w:hAnsi="Times New Roman" w:cs="Times New Roman"/>
        </w:rPr>
      </w:pPr>
      <w:r w:rsidRPr="00C137DE">
        <w:rPr>
          <w:rFonts w:ascii="Times New Roman" w:hAnsi="Times New Roman" w:cs="Times New Roman"/>
          <w:b/>
          <w:bCs/>
        </w:rPr>
        <w:t>Note:</w:t>
      </w:r>
      <w:r w:rsidRPr="00C137DE">
        <w:rPr>
          <w:rFonts w:ascii="Times New Roman" w:hAnsi="Times New Roman" w:cs="Times New Roman"/>
        </w:rPr>
        <w:t xml:space="preserve"> These are business-facing requirements and do not prescribe technical implementation.</w:t>
      </w:r>
    </w:p>
    <w:p w14:paraId="363712B8"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5. Success Metrics</w:t>
      </w:r>
    </w:p>
    <w:p w14:paraId="79D5EB71"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The success of the TO-BE process will be evaluated using the following indicators:</w:t>
      </w:r>
    </w:p>
    <w:p w14:paraId="1EB63CA6" w14:textId="77777777" w:rsidR="00C137DE" w:rsidRPr="00C137DE" w:rsidRDefault="00C137DE" w:rsidP="00C137DE">
      <w:pPr>
        <w:numPr>
          <w:ilvl w:val="0"/>
          <w:numId w:val="4"/>
        </w:numPr>
        <w:rPr>
          <w:rFonts w:ascii="Times New Roman" w:hAnsi="Times New Roman" w:cs="Times New Roman"/>
        </w:rPr>
      </w:pPr>
      <w:r w:rsidRPr="00C137DE">
        <w:rPr>
          <w:rFonts w:ascii="Times New Roman" w:hAnsi="Times New Roman" w:cs="Times New Roman"/>
        </w:rPr>
        <w:t>Reduction in overall outpatient no-show rates</w:t>
      </w:r>
    </w:p>
    <w:p w14:paraId="504163AD" w14:textId="77777777" w:rsidR="00C137DE" w:rsidRPr="00C137DE" w:rsidRDefault="00C137DE" w:rsidP="00C137DE">
      <w:pPr>
        <w:numPr>
          <w:ilvl w:val="0"/>
          <w:numId w:val="4"/>
        </w:numPr>
        <w:rPr>
          <w:rFonts w:ascii="Times New Roman" w:hAnsi="Times New Roman" w:cs="Times New Roman"/>
        </w:rPr>
      </w:pPr>
      <w:r w:rsidRPr="00C137DE">
        <w:rPr>
          <w:rFonts w:ascii="Times New Roman" w:hAnsi="Times New Roman" w:cs="Times New Roman"/>
        </w:rPr>
        <w:t>Increase in appointment slot utilisation percentage</w:t>
      </w:r>
    </w:p>
    <w:p w14:paraId="7799C69A" w14:textId="77777777" w:rsidR="00C137DE" w:rsidRPr="00C137DE" w:rsidRDefault="00C137DE" w:rsidP="00C137DE">
      <w:pPr>
        <w:numPr>
          <w:ilvl w:val="0"/>
          <w:numId w:val="4"/>
        </w:numPr>
        <w:rPr>
          <w:rFonts w:ascii="Times New Roman" w:hAnsi="Times New Roman" w:cs="Times New Roman"/>
        </w:rPr>
      </w:pPr>
      <w:r w:rsidRPr="00C137DE">
        <w:rPr>
          <w:rFonts w:ascii="Times New Roman" w:hAnsi="Times New Roman" w:cs="Times New Roman"/>
        </w:rPr>
        <w:t>Improved visibility into reasons for non-attendance</w:t>
      </w:r>
    </w:p>
    <w:p w14:paraId="6164EB38" w14:textId="77777777" w:rsidR="00C137DE" w:rsidRPr="00C137DE" w:rsidRDefault="00C137DE" w:rsidP="00C137DE">
      <w:pPr>
        <w:numPr>
          <w:ilvl w:val="0"/>
          <w:numId w:val="4"/>
        </w:numPr>
        <w:rPr>
          <w:rFonts w:ascii="Times New Roman" w:hAnsi="Times New Roman" w:cs="Times New Roman"/>
        </w:rPr>
      </w:pPr>
      <w:r w:rsidRPr="00C137DE">
        <w:rPr>
          <w:rFonts w:ascii="Times New Roman" w:hAnsi="Times New Roman" w:cs="Times New Roman"/>
        </w:rPr>
        <w:t>Reduced number of unused appointment slots</w:t>
      </w:r>
    </w:p>
    <w:p w14:paraId="77A0A51F" w14:textId="77777777" w:rsidR="00C137DE" w:rsidRPr="00C137DE" w:rsidRDefault="00C137DE" w:rsidP="00C137DE">
      <w:pPr>
        <w:numPr>
          <w:ilvl w:val="0"/>
          <w:numId w:val="4"/>
        </w:numPr>
        <w:rPr>
          <w:rFonts w:ascii="Times New Roman" w:hAnsi="Times New Roman" w:cs="Times New Roman"/>
        </w:rPr>
      </w:pPr>
      <w:r w:rsidRPr="00C137DE">
        <w:rPr>
          <w:rFonts w:ascii="Times New Roman" w:hAnsi="Times New Roman" w:cs="Times New Roman"/>
        </w:rPr>
        <w:t>Improved operational planning based on attendance trends</w:t>
      </w:r>
    </w:p>
    <w:p w14:paraId="68EB9809"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These metrics will be reviewed periodically by clinic operations and management teams.</w:t>
      </w:r>
    </w:p>
    <w:p w14:paraId="771A66D4" w14:textId="77777777" w:rsidR="00133152" w:rsidRDefault="00133152" w:rsidP="00C137DE">
      <w:pPr>
        <w:rPr>
          <w:rFonts w:ascii="Times New Roman" w:hAnsi="Times New Roman" w:cs="Times New Roman"/>
          <w:b/>
          <w:bCs/>
        </w:rPr>
      </w:pPr>
    </w:p>
    <w:p w14:paraId="46733B03" w14:textId="3B3B9044" w:rsidR="00C137DE" w:rsidRPr="00C137DE" w:rsidRDefault="00C137DE" w:rsidP="00C137DE">
      <w:pPr>
        <w:rPr>
          <w:rFonts w:ascii="Times New Roman" w:hAnsi="Times New Roman" w:cs="Times New Roman"/>
          <w:b/>
          <w:bCs/>
        </w:rPr>
      </w:pPr>
      <w:r w:rsidRPr="00C137DE">
        <w:rPr>
          <w:rFonts w:ascii="Times New Roman" w:hAnsi="Times New Roman" w:cs="Times New Roman"/>
          <w:b/>
          <w:bCs/>
        </w:rPr>
        <w:lastRenderedPageBreak/>
        <w:t>6. Dependencies and Constraints</w:t>
      </w:r>
    </w:p>
    <w:p w14:paraId="4DABB82F"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Dependencies</w:t>
      </w:r>
    </w:p>
    <w:p w14:paraId="4FC5B199" w14:textId="77777777" w:rsidR="00C137DE" w:rsidRPr="00C137DE" w:rsidRDefault="00C137DE" w:rsidP="00C137DE">
      <w:pPr>
        <w:numPr>
          <w:ilvl w:val="0"/>
          <w:numId w:val="5"/>
        </w:numPr>
        <w:rPr>
          <w:rFonts w:ascii="Times New Roman" w:hAnsi="Times New Roman" w:cs="Times New Roman"/>
        </w:rPr>
      </w:pPr>
      <w:r w:rsidRPr="00C137DE">
        <w:rPr>
          <w:rFonts w:ascii="Times New Roman" w:hAnsi="Times New Roman" w:cs="Times New Roman"/>
        </w:rPr>
        <w:t>Availability of appointment and attendance data from existing NHS scheduling systems</w:t>
      </w:r>
    </w:p>
    <w:p w14:paraId="6E3B2235" w14:textId="77777777" w:rsidR="00C137DE" w:rsidRPr="00C137DE" w:rsidRDefault="00C137DE" w:rsidP="00C137DE">
      <w:pPr>
        <w:numPr>
          <w:ilvl w:val="0"/>
          <w:numId w:val="5"/>
        </w:numPr>
        <w:rPr>
          <w:rFonts w:ascii="Times New Roman" w:hAnsi="Times New Roman" w:cs="Times New Roman"/>
        </w:rPr>
      </w:pPr>
      <w:r w:rsidRPr="00C137DE">
        <w:rPr>
          <w:rFonts w:ascii="Times New Roman" w:hAnsi="Times New Roman" w:cs="Times New Roman"/>
        </w:rPr>
        <w:t>Cooperation from front desk and clinical staff in capturing attendance outcomes</w:t>
      </w:r>
    </w:p>
    <w:p w14:paraId="6D9C2D1C" w14:textId="77777777" w:rsidR="00C137DE" w:rsidRPr="00C137DE" w:rsidRDefault="00C137DE" w:rsidP="00C137DE">
      <w:pPr>
        <w:numPr>
          <w:ilvl w:val="0"/>
          <w:numId w:val="5"/>
        </w:numPr>
        <w:rPr>
          <w:rFonts w:ascii="Times New Roman" w:hAnsi="Times New Roman" w:cs="Times New Roman"/>
        </w:rPr>
      </w:pPr>
      <w:r w:rsidRPr="00C137DE">
        <w:rPr>
          <w:rFonts w:ascii="Times New Roman" w:hAnsi="Times New Roman" w:cs="Times New Roman"/>
        </w:rPr>
        <w:t>Alignment with NHS reporting and data governance standards</w:t>
      </w:r>
    </w:p>
    <w:p w14:paraId="1B7B6DB5"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Constraints</w:t>
      </w:r>
    </w:p>
    <w:p w14:paraId="692C66D5" w14:textId="77777777" w:rsidR="00C137DE" w:rsidRPr="00C137DE" w:rsidRDefault="00C137DE" w:rsidP="00C137DE">
      <w:pPr>
        <w:numPr>
          <w:ilvl w:val="0"/>
          <w:numId w:val="6"/>
        </w:numPr>
        <w:rPr>
          <w:rFonts w:ascii="Times New Roman" w:hAnsi="Times New Roman" w:cs="Times New Roman"/>
        </w:rPr>
      </w:pPr>
      <w:r w:rsidRPr="00C137DE">
        <w:rPr>
          <w:rFonts w:ascii="Times New Roman" w:hAnsi="Times New Roman" w:cs="Times New Roman"/>
        </w:rPr>
        <w:t>All changes must comply with NHS data protection and privacy regulations</w:t>
      </w:r>
    </w:p>
    <w:p w14:paraId="6771EE6A" w14:textId="77777777" w:rsidR="00C137DE" w:rsidRPr="00C137DE" w:rsidRDefault="00C137DE" w:rsidP="00C137DE">
      <w:pPr>
        <w:numPr>
          <w:ilvl w:val="0"/>
          <w:numId w:val="6"/>
        </w:numPr>
        <w:rPr>
          <w:rFonts w:ascii="Times New Roman" w:hAnsi="Times New Roman" w:cs="Times New Roman"/>
        </w:rPr>
      </w:pPr>
      <w:r w:rsidRPr="00C137DE">
        <w:rPr>
          <w:rFonts w:ascii="Times New Roman" w:hAnsi="Times New Roman" w:cs="Times New Roman"/>
        </w:rPr>
        <w:t>Enhancements must integrate with existing NHS systems without major architectural changes</w:t>
      </w:r>
    </w:p>
    <w:p w14:paraId="18D44E13" w14:textId="77777777" w:rsidR="00C137DE" w:rsidRPr="00C137DE" w:rsidRDefault="00C137DE" w:rsidP="00C137DE">
      <w:pPr>
        <w:numPr>
          <w:ilvl w:val="0"/>
          <w:numId w:val="6"/>
        </w:numPr>
        <w:rPr>
          <w:rFonts w:ascii="Times New Roman" w:hAnsi="Times New Roman" w:cs="Times New Roman"/>
        </w:rPr>
      </w:pPr>
      <w:r w:rsidRPr="00C137DE">
        <w:rPr>
          <w:rFonts w:ascii="Times New Roman" w:hAnsi="Times New Roman" w:cs="Times New Roman"/>
        </w:rPr>
        <w:t>Solutions must be scalable across multiple NHS outpatient clinics</w:t>
      </w:r>
    </w:p>
    <w:p w14:paraId="23C3E228" w14:textId="77777777" w:rsidR="00C137DE" w:rsidRPr="00C137DE" w:rsidRDefault="00C137DE" w:rsidP="00C137DE">
      <w:pPr>
        <w:numPr>
          <w:ilvl w:val="0"/>
          <w:numId w:val="6"/>
        </w:numPr>
        <w:rPr>
          <w:rFonts w:ascii="Times New Roman" w:hAnsi="Times New Roman" w:cs="Times New Roman"/>
        </w:rPr>
      </w:pPr>
      <w:r w:rsidRPr="00C137DE">
        <w:rPr>
          <w:rFonts w:ascii="Times New Roman" w:hAnsi="Times New Roman" w:cs="Times New Roman"/>
        </w:rPr>
        <w:t>Budget and timeline limitations restrict the introduction of new tools or platforms</w:t>
      </w:r>
    </w:p>
    <w:p w14:paraId="094EAA5E" w14:textId="77777777" w:rsidR="00C137DE" w:rsidRPr="00C137DE" w:rsidRDefault="00C137DE" w:rsidP="00C137DE">
      <w:pPr>
        <w:rPr>
          <w:rFonts w:ascii="Times New Roman" w:hAnsi="Times New Roman" w:cs="Times New Roman"/>
          <w:b/>
          <w:bCs/>
        </w:rPr>
      </w:pPr>
      <w:r w:rsidRPr="00C137DE">
        <w:rPr>
          <w:rFonts w:ascii="Times New Roman" w:hAnsi="Times New Roman" w:cs="Times New Roman"/>
          <w:b/>
          <w:bCs/>
        </w:rPr>
        <w:t>7. Conclusion</w:t>
      </w:r>
    </w:p>
    <w:p w14:paraId="29EA7EE3"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The TO-BE business requirements define a clear and practical improvement to the current appointment scheduling process by addressing the root causes of no-shows and unused appointment capacity.</w:t>
      </w:r>
    </w:p>
    <w:p w14:paraId="2412A0C9" w14:textId="77777777" w:rsidR="00C137DE" w:rsidRPr="00C137DE" w:rsidRDefault="00C137DE" w:rsidP="00C137DE">
      <w:pPr>
        <w:rPr>
          <w:rFonts w:ascii="Times New Roman" w:hAnsi="Times New Roman" w:cs="Times New Roman"/>
        </w:rPr>
      </w:pPr>
      <w:r w:rsidRPr="00C137DE">
        <w:rPr>
          <w:rFonts w:ascii="Times New Roman" w:hAnsi="Times New Roman" w:cs="Times New Roman"/>
        </w:rPr>
        <w:t>By focusing on visibility, structured data capture, and operational reuse of appointment slots, the proposed TO-BE process supports better patient access to care while improving clinic efficiency. These requirements form the foundation for defining functional requirements, user stories, and delivery planning in subsequent phases of the project.</w:t>
      </w:r>
    </w:p>
    <w:p w14:paraId="0E2AA9D1" w14:textId="77777777" w:rsidR="005F47DC" w:rsidRPr="00C137DE" w:rsidRDefault="005F47DC">
      <w:pPr>
        <w:rPr>
          <w:rFonts w:ascii="Times New Roman" w:hAnsi="Times New Roman" w:cs="Times New Roman"/>
        </w:rPr>
      </w:pPr>
    </w:p>
    <w:sectPr w:rsidR="005F47DC" w:rsidRPr="00C13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253"/>
    <w:multiLevelType w:val="multilevel"/>
    <w:tmpl w:val="88D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43ED1"/>
    <w:multiLevelType w:val="multilevel"/>
    <w:tmpl w:val="2C1E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01F72"/>
    <w:multiLevelType w:val="multilevel"/>
    <w:tmpl w:val="386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1260E"/>
    <w:multiLevelType w:val="multilevel"/>
    <w:tmpl w:val="57B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40D89"/>
    <w:multiLevelType w:val="multilevel"/>
    <w:tmpl w:val="D20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60CEE"/>
    <w:multiLevelType w:val="multilevel"/>
    <w:tmpl w:val="5424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766595">
    <w:abstractNumId w:val="0"/>
  </w:num>
  <w:num w:numId="2" w16cid:durableId="103959680">
    <w:abstractNumId w:val="2"/>
  </w:num>
  <w:num w:numId="3" w16cid:durableId="1338732433">
    <w:abstractNumId w:val="1"/>
  </w:num>
  <w:num w:numId="4" w16cid:durableId="482819484">
    <w:abstractNumId w:val="4"/>
  </w:num>
  <w:num w:numId="5" w16cid:durableId="799344512">
    <w:abstractNumId w:val="3"/>
  </w:num>
  <w:num w:numId="6" w16cid:durableId="297733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DC"/>
    <w:rsid w:val="00133152"/>
    <w:rsid w:val="005F47DC"/>
    <w:rsid w:val="00713E02"/>
    <w:rsid w:val="00BE6E1A"/>
    <w:rsid w:val="00C1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730B"/>
  <w15:chartTrackingRefBased/>
  <w15:docId w15:val="{A01F8E9A-AB03-436F-BF1E-E74AA082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7DC"/>
    <w:rPr>
      <w:rFonts w:eastAsiaTheme="majorEastAsia" w:cstheme="majorBidi"/>
      <w:color w:val="272727" w:themeColor="text1" w:themeTint="D8"/>
    </w:rPr>
  </w:style>
  <w:style w:type="paragraph" w:styleId="Title">
    <w:name w:val="Title"/>
    <w:basedOn w:val="Normal"/>
    <w:next w:val="Normal"/>
    <w:link w:val="TitleChar"/>
    <w:uiPriority w:val="10"/>
    <w:qFormat/>
    <w:rsid w:val="005F4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7DC"/>
    <w:pPr>
      <w:spacing w:before="160"/>
      <w:jc w:val="center"/>
    </w:pPr>
    <w:rPr>
      <w:i/>
      <w:iCs/>
      <w:color w:val="404040" w:themeColor="text1" w:themeTint="BF"/>
    </w:rPr>
  </w:style>
  <w:style w:type="character" w:customStyle="1" w:styleId="QuoteChar">
    <w:name w:val="Quote Char"/>
    <w:basedOn w:val="DefaultParagraphFont"/>
    <w:link w:val="Quote"/>
    <w:uiPriority w:val="29"/>
    <w:rsid w:val="005F47DC"/>
    <w:rPr>
      <w:i/>
      <w:iCs/>
      <w:color w:val="404040" w:themeColor="text1" w:themeTint="BF"/>
    </w:rPr>
  </w:style>
  <w:style w:type="paragraph" w:styleId="ListParagraph">
    <w:name w:val="List Paragraph"/>
    <w:basedOn w:val="Normal"/>
    <w:uiPriority w:val="34"/>
    <w:qFormat/>
    <w:rsid w:val="005F47DC"/>
    <w:pPr>
      <w:ind w:left="720"/>
      <w:contextualSpacing/>
    </w:pPr>
  </w:style>
  <w:style w:type="character" w:styleId="IntenseEmphasis">
    <w:name w:val="Intense Emphasis"/>
    <w:basedOn w:val="DefaultParagraphFont"/>
    <w:uiPriority w:val="21"/>
    <w:qFormat/>
    <w:rsid w:val="005F47DC"/>
    <w:rPr>
      <w:i/>
      <w:iCs/>
      <w:color w:val="0F4761" w:themeColor="accent1" w:themeShade="BF"/>
    </w:rPr>
  </w:style>
  <w:style w:type="paragraph" w:styleId="IntenseQuote">
    <w:name w:val="Intense Quote"/>
    <w:basedOn w:val="Normal"/>
    <w:next w:val="Normal"/>
    <w:link w:val="IntenseQuoteChar"/>
    <w:uiPriority w:val="30"/>
    <w:qFormat/>
    <w:rsid w:val="005F4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7DC"/>
    <w:rPr>
      <w:i/>
      <w:iCs/>
      <w:color w:val="0F4761" w:themeColor="accent1" w:themeShade="BF"/>
    </w:rPr>
  </w:style>
  <w:style w:type="character" w:styleId="IntenseReference">
    <w:name w:val="Intense Reference"/>
    <w:basedOn w:val="DefaultParagraphFont"/>
    <w:uiPriority w:val="32"/>
    <w:qFormat/>
    <w:rsid w:val="005F4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sangeetharaaghavan18@gmail.com</dc:creator>
  <cp:keywords/>
  <dc:description/>
  <cp:lastModifiedBy>sangeetharaaghavan18@gmail.com</cp:lastModifiedBy>
  <cp:revision>4</cp:revision>
  <dcterms:created xsi:type="dcterms:W3CDTF">2026-01-19T10:10:00Z</dcterms:created>
  <dcterms:modified xsi:type="dcterms:W3CDTF">2026-01-19T10:14:00Z</dcterms:modified>
</cp:coreProperties>
</file>