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0B7A" w14:textId="3387FF42" w:rsidR="00FC2C90" w:rsidRDefault="00FC2C90" w:rsidP="00FC2C90">
      <w:pPr>
        <w:rPr>
          <w:rFonts w:ascii="Times New Roman" w:hAnsi="Times New Roman" w:cs="Times New Roman"/>
          <w:b/>
          <w:bCs/>
        </w:rPr>
      </w:pPr>
      <w:r>
        <w:rPr>
          <w:lang w:val="en-US"/>
        </w:rPr>
        <w:t xml:space="preserve">         </w:t>
      </w:r>
      <w:r w:rsidRPr="00FC2C90">
        <w:rPr>
          <w:rFonts w:ascii="Times New Roman" w:hAnsi="Times New Roman" w:cs="Times New Roman"/>
          <w:b/>
          <w:bCs/>
        </w:rPr>
        <w:t>NHS Outpatient Appointment No-Show Reduction – Business Analyst Case Study</w:t>
      </w:r>
    </w:p>
    <w:p w14:paraId="6D176B2B" w14:textId="124754E2" w:rsidR="00FC2C90" w:rsidRDefault="00FC2C90" w:rsidP="00FC2C90">
      <w:pPr>
        <w:rPr>
          <w:rFonts w:ascii="Times New Roman" w:hAnsi="Times New Roman" w:cs="Times New Roman"/>
          <w:b/>
          <w:bCs/>
        </w:rPr>
      </w:pPr>
    </w:p>
    <w:p w14:paraId="1598496C" w14:textId="42A45E3F" w:rsidR="005436D6" w:rsidRDefault="005436D6" w:rsidP="00FC2C90">
      <w:pPr>
        <w:rPr>
          <w:rFonts w:ascii="Times New Roman" w:hAnsi="Times New Roman" w:cs="Times New Roman"/>
          <w:b/>
          <w:bCs/>
        </w:rPr>
      </w:pPr>
      <w:r>
        <w:rPr>
          <w:rFonts w:ascii="Times New Roman" w:hAnsi="Times New Roman" w:cs="Times New Roman"/>
          <w:b/>
          <w:bCs/>
        </w:rPr>
        <w:t>Organization Overview</w:t>
      </w:r>
    </w:p>
    <w:p w14:paraId="0ECB6B97" w14:textId="5EFD23FE" w:rsidR="005436D6" w:rsidRDefault="00B8537A" w:rsidP="00FC2C90">
      <w:pPr>
        <w:rPr>
          <w:rFonts w:ascii="Times New Roman" w:hAnsi="Times New Roman" w:cs="Times New Roman"/>
        </w:rPr>
      </w:pPr>
      <w:r w:rsidRPr="00B8537A">
        <w:rPr>
          <w:rFonts w:ascii="Times New Roman" w:hAnsi="Times New Roman" w:cs="Times New Roman"/>
        </w:rPr>
        <w:t>The National Health Service (NHS) is the publicly funded healthcare system of the United Kingdom, responsible for providing healthcare services to the population across primary, secondary, and specialist care. One of the key components of NHS service delivery is outpatient care, where patients attend pre-scheduled appointments with specialists for consultations, follow-ups, diagnostics, and treatment planning</w:t>
      </w:r>
      <w:r w:rsidR="00A72742">
        <w:rPr>
          <w:rFonts w:ascii="Times New Roman" w:hAnsi="Times New Roman" w:cs="Times New Roman"/>
        </w:rPr>
        <w:t xml:space="preserve"> rather than waiting over-night for consultation.</w:t>
      </w:r>
    </w:p>
    <w:p w14:paraId="21E35030" w14:textId="30D09DD7" w:rsidR="00A72742" w:rsidRDefault="00C3082D" w:rsidP="00FC2C90">
      <w:pPr>
        <w:rPr>
          <w:rFonts w:ascii="Times New Roman" w:hAnsi="Times New Roman" w:cs="Times New Roman"/>
        </w:rPr>
      </w:pPr>
      <w:r w:rsidRPr="00C3082D">
        <w:rPr>
          <w:rFonts w:ascii="Times New Roman" w:hAnsi="Times New Roman" w:cs="Times New Roman"/>
        </w:rPr>
        <w:t>This case study focuses specifically on NHS outpatient services involving scheduled, non-emergency specialist appointments. These appointments require coordination between clinical staff, administrative teams, and patients, and are highly dependent on patient attendance to ensure effective use of healthcare resources.</w:t>
      </w:r>
    </w:p>
    <w:p w14:paraId="0183A7B2" w14:textId="61DAC1E2" w:rsidR="00C3082D" w:rsidRDefault="00C3082D" w:rsidP="00FC2C90">
      <w:pPr>
        <w:rPr>
          <w:rFonts w:ascii="Times New Roman" w:hAnsi="Times New Roman" w:cs="Times New Roman"/>
          <w:b/>
          <w:bCs/>
        </w:rPr>
      </w:pPr>
      <w:r w:rsidRPr="00C3082D">
        <w:rPr>
          <w:rFonts w:ascii="Times New Roman" w:hAnsi="Times New Roman" w:cs="Times New Roman"/>
          <w:b/>
          <w:bCs/>
        </w:rPr>
        <w:t>Business Context</w:t>
      </w:r>
    </w:p>
    <w:p w14:paraId="3B3A2A41" w14:textId="77777777" w:rsidR="00054EDA" w:rsidRPr="00054EDA" w:rsidRDefault="00054EDA" w:rsidP="00054EDA">
      <w:pPr>
        <w:rPr>
          <w:rFonts w:ascii="Times New Roman" w:hAnsi="Times New Roman" w:cs="Times New Roman"/>
        </w:rPr>
      </w:pPr>
      <w:r w:rsidRPr="00054EDA">
        <w:rPr>
          <w:rFonts w:ascii="Times New Roman" w:hAnsi="Times New Roman" w:cs="Times New Roman"/>
        </w:rPr>
        <w:t>In the NHS outpatient setting, appointments are typically scheduled following a referral from a General Practitioner (GP) or another healthcare provider. Once an appointment is booked, patients are notified through appointment letters, digital portals, or reminder communications such as SMS or email.</w:t>
      </w:r>
    </w:p>
    <w:p w14:paraId="4173DA20" w14:textId="77777777" w:rsidR="00054EDA" w:rsidRPr="00054EDA" w:rsidRDefault="00054EDA" w:rsidP="00054EDA">
      <w:pPr>
        <w:rPr>
          <w:rFonts w:ascii="Times New Roman" w:hAnsi="Times New Roman" w:cs="Times New Roman"/>
        </w:rPr>
      </w:pPr>
      <w:r w:rsidRPr="00054EDA">
        <w:rPr>
          <w:rFonts w:ascii="Times New Roman" w:hAnsi="Times New Roman" w:cs="Times New Roman"/>
        </w:rPr>
        <w:t>At a high level, the outpatient appointment process includes:</w:t>
      </w:r>
    </w:p>
    <w:p w14:paraId="1483E7A7" w14:textId="77777777" w:rsidR="00054EDA" w:rsidRPr="00054EDA" w:rsidRDefault="00054EDA" w:rsidP="00054EDA">
      <w:pPr>
        <w:numPr>
          <w:ilvl w:val="0"/>
          <w:numId w:val="2"/>
        </w:numPr>
        <w:rPr>
          <w:rFonts w:ascii="Times New Roman" w:hAnsi="Times New Roman" w:cs="Times New Roman"/>
        </w:rPr>
      </w:pPr>
      <w:r w:rsidRPr="00054EDA">
        <w:rPr>
          <w:rFonts w:ascii="Times New Roman" w:hAnsi="Times New Roman" w:cs="Times New Roman"/>
        </w:rPr>
        <w:t>Patient referral and eligibility assessment</w:t>
      </w:r>
    </w:p>
    <w:p w14:paraId="235AA5F8" w14:textId="77777777" w:rsidR="00054EDA" w:rsidRPr="00054EDA" w:rsidRDefault="00054EDA" w:rsidP="00054EDA">
      <w:pPr>
        <w:numPr>
          <w:ilvl w:val="0"/>
          <w:numId w:val="2"/>
        </w:numPr>
        <w:rPr>
          <w:rFonts w:ascii="Times New Roman" w:hAnsi="Times New Roman" w:cs="Times New Roman"/>
        </w:rPr>
      </w:pPr>
      <w:r w:rsidRPr="00054EDA">
        <w:rPr>
          <w:rFonts w:ascii="Times New Roman" w:hAnsi="Times New Roman" w:cs="Times New Roman"/>
        </w:rPr>
        <w:t>Appointment scheduling and confirmation</w:t>
      </w:r>
    </w:p>
    <w:p w14:paraId="679DECB0" w14:textId="77777777" w:rsidR="00054EDA" w:rsidRPr="00054EDA" w:rsidRDefault="00054EDA" w:rsidP="00054EDA">
      <w:pPr>
        <w:numPr>
          <w:ilvl w:val="0"/>
          <w:numId w:val="2"/>
        </w:numPr>
        <w:rPr>
          <w:rFonts w:ascii="Times New Roman" w:hAnsi="Times New Roman" w:cs="Times New Roman"/>
        </w:rPr>
      </w:pPr>
      <w:r w:rsidRPr="00054EDA">
        <w:rPr>
          <w:rFonts w:ascii="Times New Roman" w:hAnsi="Times New Roman" w:cs="Times New Roman"/>
        </w:rPr>
        <w:t>Patient notification and reminders</w:t>
      </w:r>
    </w:p>
    <w:p w14:paraId="308E14B9" w14:textId="77777777" w:rsidR="00054EDA" w:rsidRPr="00054EDA" w:rsidRDefault="00054EDA" w:rsidP="00054EDA">
      <w:pPr>
        <w:numPr>
          <w:ilvl w:val="0"/>
          <w:numId w:val="2"/>
        </w:numPr>
        <w:rPr>
          <w:rFonts w:ascii="Times New Roman" w:hAnsi="Times New Roman" w:cs="Times New Roman"/>
        </w:rPr>
      </w:pPr>
      <w:r w:rsidRPr="00054EDA">
        <w:rPr>
          <w:rFonts w:ascii="Times New Roman" w:hAnsi="Times New Roman" w:cs="Times New Roman"/>
        </w:rPr>
        <w:t>Patient attendance or non-attendance</w:t>
      </w:r>
    </w:p>
    <w:p w14:paraId="55BDCF8D" w14:textId="77777777" w:rsidR="00054EDA" w:rsidRPr="00054EDA" w:rsidRDefault="00054EDA" w:rsidP="00054EDA">
      <w:pPr>
        <w:numPr>
          <w:ilvl w:val="0"/>
          <w:numId w:val="2"/>
        </w:numPr>
        <w:rPr>
          <w:rFonts w:ascii="Times New Roman" w:hAnsi="Times New Roman" w:cs="Times New Roman"/>
        </w:rPr>
      </w:pPr>
      <w:r w:rsidRPr="00054EDA">
        <w:rPr>
          <w:rFonts w:ascii="Times New Roman" w:hAnsi="Times New Roman" w:cs="Times New Roman"/>
        </w:rPr>
        <w:t>Appointment completion, rescheduling, or loss of slot</w:t>
      </w:r>
    </w:p>
    <w:p w14:paraId="6DD045F6" w14:textId="77777777" w:rsidR="00054EDA" w:rsidRDefault="00054EDA" w:rsidP="00054EDA">
      <w:pPr>
        <w:rPr>
          <w:rFonts w:ascii="Times New Roman" w:hAnsi="Times New Roman" w:cs="Times New Roman"/>
        </w:rPr>
      </w:pPr>
      <w:r w:rsidRPr="00054EDA">
        <w:rPr>
          <w:rFonts w:ascii="Times New Roman" w:hAnsi="Times New Roman" w:cs="Times New Roman"/>
        </w:rPr>
        <w:t>Outpatient appointments operate within fixed time slots and rely on accurate attendance to maintain service efficiency and manage patient wait times.</w:t>
      </w:r>
    </w:p>
    <w:p w14:paraId="19C6E5B0" w14:textId="745C51FF" w:rsidR="00054EDA" w:rsidRDefault="00054EDA" w:rsidP="00054EDA">
      <w:pPr>
        <w:rPr>
          <w:rFonts w:ascii="Times New Roman" w:hAnsi="Times New Roman" w:cs="Times New Roman"/>
          <w:b/>
          <w:bCs/>
        </w:rPr>
      </w:pPr>
      <w:r w:rsidRPr="00054EDA">
        <w:rPr>
          <w:rFonts w:ascii="Times New Roman" w:hAnsi="Times New Roman" w:cs="Times New Roman"/>
          <w:b/>
          <w:bCs/>
        </w:rPr>
        <w:t>Problem Statement</w:t>
      </w:r>
    </w:p>
    <w:p w14:paraId="38DC9B28" w14:textId="77777777" w:rsidR="00C641DB" w:rsidRPr="00C641DB" w:rsidRDefault="00C641DB" w:rsidP="00C641DB">
      <w:pPr>
        <w:rPr>
          <w:rFonts w:ascii="Times New Roman" w:hAnsi="Times New Roman" w:cs="Times New Roman"/>
        </w:rPr>
      </w:pPr>
      <w:r w:rsidRPr="00C641DB">
        <w:rPr>
          <w:rFonts w:ascii="Times New Roman" w:hAnsi="Times New Roman" w:cs="Times New Roman"/>
        </w:rPr>
        <w:t>NHS outpatient services experience a significant number of appointment no-shows, commonly referred to as “Did Not Attend” (DNA) cases. A DNA occurs when a patient fails to attend a scheduled outpatient appointment without prior cancellation or notification.</w:t>
      </w:r>
    </w:p>
    <w:p w14:paraId="02390D99" w14:textId="77777777" w:rsidR="00C641DB" w:rsidRPr="00C641DB" w:rsidRDefault="00C641DB" w:rsidP="00C641DB">
      <w:pPr>
        <w:rPr>
          <w:rFonts w:ascii="Times New Roman" w:hAnsi="Times New Roman" w:cs="Times New Roman"/>
        </w:rPr>
      </w:pPr>
      <w:r w:rsidRPr="00C641DB">
        <w:rPr>
          <w:rFonts w:ascii="Times New Roman" w:hAnsi="Times New Roman" w:cs="Times New Roman"/>
        </w:rPr>
        <w:t>High DNA rates present an ongoing challenge across NHS outpatient clinics. When patients do not attend their appointments, clinical time, consultation rooms, and supporting resources remain unused. Due to the short notice associated with many no-shows, these vacant slots cannot easily be reassigned to other patients.</w:t>
      </w:r>
    </w:p>
    <w:p w14:paraId="61CB65AB" w14:textId="77777777" w:rsidR="00C641DB" w:rsidRDefault="00C641DB" w:rsidP="00C641DB">
      <w:pPr>
        <w:rPr>
          <w:rFonts w:ascii="Times New Roman" w:hAnsi="Times New Roman" w:cs="Times New Roman"/>
        </w:rPr>
      </w:pPr>
      <w:r w:rsidRPr="00C641DB">
        <w:rPr>
          <w:rFonts w:ascii="Times New Roman" w:hAnsi="Times New Roman" w:cs="Times New Roman"/>
        </w:rPr>
        <w:lastRenderedPageBreak/>
        <w:t>Commonly identified factors contributing to outpatient no-shows include forgotten appointments, long waiting periods between booking and appointment dates, transportation or accessibility issues, lack of timely reminders, and changes in patient health conditions. The absence of a structured and data-driven approach to analysing no-show patterns further limits the ability to address this issue proactively.</w:t>
      </w:r>
    </w:p>
    <w:p w14:paraId="5CDE6FB2" w14:textId="11E55FA8" w:rsidR="00ED0AD1" w:rsidRDefault="00ED0AD1" w:rsidP="00C641DB">
      <w:pPr>
        <w:rPr>
          <w:rFonts w:ascii="Times New Roman" w:hAnsi="Times New Roman" w:cs="Times New Roman"/>
          <w:b/>
          <w:bCs/>
        </w:rPr>
      </w:pPr>
      <w:r w:rsidRPr="00ED0AD1">
        <w:rPr>
          <w:rFonts w:ascii="Times New Roman" w:hAnsi="Times New Roman" w:cs="Times New Roman"/>
          <w:b/>
          <w:bCs/>
        </w:rPr>
        <w:t>Impact of the Problem</w:t>
      </w:r>
    </w:p>
    <w:p w14:paraId="7808C7FE" w14:textId="77777777" w:rsidR="002865E4" w:rsidRPr="002865E4" w:rsidRDefault="002865E4" w:rsidP="002865E4">
      <w:pPr>
        <w:rPr>
          <w:rFonts w:ascii="Times New Roman" w:hAnsi="Times New Roman" w:cs="Times New Roman"/>
        </w:rPr>
      </w:pPr>
      <w:r w:rsidRPr="002865E4">
        <w:rPr>
          <w:rFonts w:ascii="Times New Roman" w:hAnsi="Times New Roman" w:cs="Times New Roman"/>
        </w:rPr>
        <w:t>High outpatient no-show rates have a multi-dimensional impact on NHS operations:</w:t>
      </w:r>
    </w:p>
    <w:p w14:paraId="03ED4ED1" w14:textId="77777777" w:rsidR="002865E4" w:rsidRPr="002865E4" w:rsidRDefault="002865E4" w:rsidP="002865E4">
      <w:pPr>
        <w:rPr>
          <w:rFonts w:ascii="Times New Roman" w:hAnsi="Times New Roman" w:cs="Times New Roman"/>
          <w:b/>
          <w:bCs/>
        </w:rPr>
      </w:pPr>
      <w:r w:rsidRPr="002865E4">
        <w:rPr>
          <w:rFonts w:ascii="Times New Roman" w:hAnsi="Times New Roman" w:cs="Times New Roman"/>
          <w:b/>
          <w:bCs/>
        </w:rPr>
        <w:t>Operational Impact</w:t>
      </w:r>
    </w:p>
    <w:p w14:paraId="41F55F00" w14:textId="77777777" w:rsidR="002865E4" w:rsidRPr="002865E4" w:rsidRDefault="002865E4" w:rsidP="002865E4">
      <w:pPr>
        <w:numPr>
          <w:ilvl w:val="0"/>
          <w:numId w:val="3"/>
        </w:numPr>
        <w:rPr>
          <w:rFonts w:ascii="Times New Roman" w:hAnsi="Times New Roman" w:cs="Times New Roman"/>
        </w:rPr>
      </w:pPr>
      <w:r w:rsidRPr="002865E4">
        <w:rPr>
          <w:rFonts w:ascii="Times New Roman" w:hAnsi="Times New Roman" w:cs="Times New Roman"/>
        </w:rPr>
        <w:t>Underutilisation of clinical staff time and outpatient facilities</w:t>
      </w:r>
    </w:p>
    <w:p w14:paraId="7D4A49E1" w14:textId="77777777" w:rsidR="002865E4" w:rsidRPr="002865E4" w:rsidRDefault="002865E4" w:rsidP="002865E4">
      <w:pPr>
        <w:numPr>
          <w:ilvl w:val="0"/>
          <w:numId w:val="3"/>
        </w:numPr>
        <w:rPr>
          <w:rFonts w:ascii="Times New Roman" w:hAnsi="Times New Roman" w:cs="Times New Roman"/>
          <w:b/>
          <w:bCs/>
        </w:rPr>
      </w:pPr>
      <w:r w:rsidRPr="002865E4">
        <w:rPr>
          <w:rFonts w:ascii="Times New Roman" w:hAnsi="Times New Roman" w:cs="Times New Roman"/>
        </w:rPr>
        <w:t>Inefficient scheduling and reduced clinic throughput</w:t>
      </w:r>
    </w:p>
    <w:p w14:paraId="26013680" w14:textId="77777777" w:rsidR="002865E4" w:rsidRPr="002865E4" w:rsidRDefault="002865E4" w:rsidP="002865E4">
      <w:pPr>
        <w:rPr>
          <w:rFonts w:ascii="Times New Roman" w:hAnsi="Times New Roman" w:cs="Times New Roman"/>
          <w:b/>
          <w:bCs/>
        </w:rPr>
      </w:pPr>
      <w:r w:rsidRPr="002865E4">
        <w:rPr>
          <w:rFonts w:ascii="Times New Roman" w:hAnsi="Times New Roman" w:cs="Times New Roman"/>
          <w:b/>
          <w:bCs/>
        </w:rPr>
        <w:t>Financial Impact</w:t>
      </w:r>
    </w:p>
    <w:p w14:paraId="1794866C" w14:textId="77777777" w:rsidR="002865E4" w:rsidRPr="002865E4" w:rsidRDefault="002865E4" w:rsidP="002865E4">
      <w:pPr>
        <w:numPr>
          <w:ilvl w:val="0"/>
          <w:numId w:val="4"/>
        </w:numPr>
        <w:rPr>
          <w:rFonts w:ascii="Times New Roman" w:hAnsi="Times New Roman" w:cs="Times New Roman"/>
        </w:rPr>
      </w:pPr>
      <w:r w:rsidRPr="002865E4">
        <w:rPr>
          <w:rFonts w:ascii="Times New Roman" w:hAnsi="Times New Roman" w:cs="Times New Roman"/>
        </w:rPr>
        <w:t>Increased cost per completed appointment</w:t>
      </w:r>
    </w:p>
    <w:p w14:paraId="37F5A05F" w14:textId="77777777" w:rsidR="002865E4" w:rsidRPr="002865E4" w:rsidRDefault="002865E4" w:rsidP="002865E4">
      <w:pPr>
        <w:numPr>
          <w:ilvl w:val="0"/>
          <w:numId w:val="4"/>
        </w:numPr>
        <w:rPr>
          <w:rFonts w:ascii="Times New Roman" w:hAnsi="Times New Roman" w:cs="Times New Roman"/>
        </w:rPr>
      </w:pPr>
      <w:r w:rsidRPr="002865E4">
        <w:rPr>
          <w:rFonts w:ascii="Times New Roman" w:hAnsi="Times New Roman" w:cs="Times New Roman"/>
        </w:rPr>
        <w:t>Loss of potential revenue and inefficient allocation of public healthcare funding</w:t>
      </w:r>
    </w:p>
    <w:p w14:paraId="65162CC2" w14:textId="77777777" w:rsidR="002865E4" w:rsidRPr="002865E4" w:rsidRDefault="002865E4" w:rsidP="002865E4">
      <w:pPr>
        <w:rPr>
          <w:rFonts w:ascii="Times New Roman" w:hAnsi="Times New Roman" w:cs="Times New Roman"/>
          <w:b/>
          <w:bCs/>
        </w:rPr>
      </w:pPr>
      <w:r w:rsidRPr="002865E4">
        <w:rPr>
          <w:rFonts w:ascii="Times New Roman" w:hAnsi="Times New Roman" w:cs="Times New Roman"/>
          <w:b/>
          <w:bCs/>
        </w:rPr>
        <w:t>Patient Impact</w:t>
      </w:r>
    </w:p>
    <w:p w14:paraId="1EBFFCEC" w14:textId="77777777" w:rsidR="002865E4" w:rsidRPr="002865E4" w:rsidRDefault="002865E4" w:rsidP="002865E4">
      <w:pPr>
        <w:numPr>
          <w:ilvl w:val="0"/>
          <w:numId w:val="5"/>
        </w:numPr>
        <w:rPr>
          <w:rFonts w:ascii="Times New Roman" w:hAnsi="Times New Roman" w:cs="Times New Roman"/>
        </w:rPr>
      </w:pPr>
      <w:r w:rsidRPr="002865E4">
        <w:rPr>
          <w:rFonts w:ascii="Times New Roman" w:hAnsi="Times New Roman" w:cs="Times New Roman"/>
        </w:rPr>
        <w:t>Longer waiting times for other patients requiring care</w:t>
      </w:r>
    </w:p>
    <w:p w14:paraId="4656B988" w14:textId="77777777" w:rsidR="002865E4" w:rsidRPr="002865E4" w:rsidRDefault="002865E4" w:rsidP="002865E4">
      <w:pPr>
        <w:numPr>
          <w:ilvl w:val="0"/>
          <w:numId w:val="5"/>
        </w:numPr>
        <w:rPr>
          <w:rFonts w:ascii="Times New Roman" w:hAnsi="Times New Roman" w:cs="Times New Roman"/>
        </w:rPr>
      </w:pPr>
      <w:r w:rsidRPr="002865E4">
        <w:rPr>
          <w:rFonts w:ascii="Times New Roman" w:hAnsi="Times New Roman" w:cs="Times New Roman"/>
        </w:rPr>
        <w:t>Delays in diagnosis, treatment, and follow-up services</w:t>
      </w:r>
    </w:p>
    <w:p w14:paraId="08188168" w14:textId="77777777" w:rsidR="002865E4" w:rsidRPr="002865E4" w:rsidRDefault="002865E4" w:rsidP="002865E4">
      <w:pPr>
        <w:rPr>
          <w:rFonts w:ascii="Times New Roman" w:hAnsi="Times New Roman" w:cs="Times New Roman"/>
          <w:b/>
          <w:bCs/>
        </w:rPr>
      </w:pPr>
      <w:r w:rsidRPr="002865E4">
        <w:rPr>
          <w:rFonts w:ascii="Times New Roman" w:hAnsi="Times New Roman" w:cs="Times New Roman"/>
          <w:b/>
          <w:bCs/>
        </w:rPr>
        <w:t>Staff Impact</w:t>
      </w:r>
    </w:p>
    <w:p w14:paraId="2F2934F2" w14:textId="77777777" w:rsidR="002865E4" w:rsidRPr="002865E4" w:rsidRDefault="002865E4" w:rsidP="002865E4">
      <w:pPr>
        <w:numPr>
          <w:ilvl w:val="0"/>
          <w:numId w:val="6"/>
        </w:numPr>
        <w:rPr>
          <w:rFonts w:ascii="Times New Roman" w:hAnsi="Times New Roman" w:cs="Times New Roman"/>
        </w:rPr>
      </w:pPr>
      <w:r w:rsidRPr="002865E4">
        <w:rPr>
          <w:rFonts w:ascii="Times New Roman" w:hAnsi="Times New Roman" w:cs="Times New Roman"/>
        </w:rPr>
        <w:t>Frustration among clinicians and administrative teams</w:t>
      </w:r>
    </w:p>
    <w:p w14:paraId="5AE0EA4D" w14:textId="77777777" w:rsidR="002865E4" w:rsidRPr="002865E4" w:rsidRDefault="002865E4" w:rsidP="002865E4">
      <w:pPr>
        <w:numPr>
          <w:ilvl w:val="0"/>
          <w:numId w:val="6"/>
        </w:numPr>
        <w:rPr>
          <w:rFonts w:ascii="Times New Roman" w:hAnsi="Times New Roman" w:cs="Times New Roman"/>
        </w:rPr>
      </w:pPr>
      <w:r w:rsidRPr="002865E4">
        <w:rPr>
          <w:rFonts w:ascii="Times New Roman" w:hAnsi="Times New Roman" w:cs="Times New Roman"/>
        </w:rPr>
        <w:t>Difficulty in workload planning and resource optimisation</w:t>
      </w:r>
    </w:p>
    <w:p w14:paraId="01896345" w14:textId="77777777" w:rsidR="002865E4" w:rsidRDefault="002865E4" w:rsidP="002865E4">
      <w:pPr>
        <w:rPr>
          <w:rFonts w:ascii="Times New Roman" w:hAnsi="Times New Roman" w:cs="Times New Roman"/>
        </w:rPr>
      </w:pPr>
      <w:r w:rsidRPr="002865E4">
        <w:rPr>
          <w:rFonts w:ascii="Times New Roman" w:hAnsi="Times New Roman" w:cs="Times New Roman"/>
        </w:rPr>
        <w:t>Collectively, these impacts contribute to increased pressure on NHS outpatient services and negatively affect overall service delivery and patient experience.</w:t>
      </w:r>
    </w:p>
    <w:p w14:paraId="26F67FF7" w14:textId="0E3ACA7B" w:rsidR="002865E4" w:rsidRPr="002865E4" w:rsidRDefault="006555C3" w:rsidP="002865E4">
      <w:pPr>
        <w:rPr>
          <w:rFonts w:ascii="Times New Roman" w:hAnsi="Times New Roman" w:cs="Times New Roman"/>
          <w:b/>
          <w:bCs/>
        </w:rPr>
      </w:pPr>
      <w:r w:rsidRPr="006555C3">
        <w:rPr>
          <w:rFonts w:ascii="Times New Roman" w:hAnsi="Times New Roman" w:cs="Times New Roman"/>
          <w:b/>
          <w:bCs/>
        </w:rPr>
        <w:t>Current Challenges and Gaps</w:t>
      </w:r>
    </w:p>
    <w:p w14:paraId="5AA7C894" w14:textId="77777777" w:rsidR="006555C3" w:rsidRPr="006555C3" w:rsidRDefault="006555C3" w:rsidP="006555C3">
      <w:pPr>
        <w:rPr>
          <w:rFonts w:ascii="Times New Roman" w:hAnsi="Times New Roman" w:cs="Times New Roman"/>
        </w:rPr>
      </w:pPr>
      <w:r w:rsidRPr="006555C3">
        <w:rPr>
          <w:rFonts w:ascii="Times New Roman" w:hAnsi="Times New Roman" w:cs="Times New Roman"/>
        </w:rPr>
        <w:t>Despite the scale of the issue, outpatient no-show management often remains reactive rather than proactive. Key challenges observed include:</w:t>
      </w:r>
    </w:p>
    <w:p w14:paraId="71C6C93A" w14:textId="77777777" w:rsidR="006555C3" w:rsidRPr="006555C3" w:rsidRDefault="006555C3" w:rsidP="006555C3">
      <w:pPr>
        <w:numPr>
          <w:ilvl w:val="0"/>
          <w:numId w:val="7"/>
        </w:numPr>
        <w:rPr>
          <w:rFonts w:ascii="Times New Roman" w:hAnsi="Times New Roman" w:cs="Times New Roman"/>
        </w:rPr>
      </w:pPr>
      <w:r w:rsidRPr="006555C3">
        <w:rPr>
          <w:rFonts w:ascii="Times New Roman" w:hAnsi="Times New Roman" w:cs="Times New Roman"/>
        </w:rPr>
        <w:t>Limited visibility into no-show trends across clinics and specialties</w:t>
      </w:r>
    </w:p>
    <w:p w14:paraId="7222B2C0" w14:textId="77777777" w:rsidR="006555C3" w:rsidRPr="006555C3" w:rsidRDefault="006555C3" w:rsidP="006555C3">
      <w:pPr>
        <w:numPr>
          <w:ilvl w:val="0"/>
          <w:numId w:val="7"/>
        </w:numPr>
        <w:rPr>
          <w:rFonts w:ascii="Times New Roman" w:hAnsi="Times New Roman" w:cs="Times New Roman"/>
        </w:rPr>
      </w:pPr>
      <w:r w:rsidRPr="006555C3">
        <w:rPr>
          <w:rFonts w:ascii="Times New Roman" w:hAnsi="Times New Roman" w:cs="Times New Roman"/>
        </w:rPr>
        <w:t>Inconsistent or manual reminder processes</w:t>
      </w:r>
    </w:p>
    <w:p w14:paraId="3830532E" w14:textId="77777777" w:rsidR="006555C3" w:rsidRPr="006555C3" w:rsidRDefault="006555C3" w:rsidP="006555C3">
      <w:pPr>
        <w:numPr>
          <w:ilvl w:val="0"/>
          <w:numId w:val="7"/>
        </w:numPr>
        <w:rPr>
          <w:rFonts w:ascii="Times New Roman" w:hAnsi="Times New Roman" w:cs="Times New Roman"/>
        </w:rPr>
      </w:pPr>
      <w:r w:rsidRPr="006555C3">
        <w:rPr>
          <w:rFonts w:ascii="Times New Roman" w:hAnsi="Times New Roman" w:cs="Times New Roman"/>
        </w:rPr>
        <w:t>Lack of structured analysis to identify high-risk no-show appointments</w:t>
      </w:r>
    </w:p>
    <w:p w14:paraId="30F3E70D" w14:textId="77777777" w:rsidR="006555C3" w:rsidRPr="006555C3" w:rsidRDefault="006555C3" w:rsidP="006555C3">
      <w:pPr>
        <w:numPr>
          <w:ilvl w:val="0"/>
          <w:numId w:val="7"/>
        </w:numPr>
        <w:rPr>
          <w:rFonts w:ascii="Times New Roman" w:hAnsi="Times New Roman" w:cs="Times New Roman"/>
        </w:rPr>
      </w:pPr>
      <w:r w:rsidRPr="006555C3">
        <w:rPr>
          <w:rFonts w:ascii="Times New Roman" w:hAnsi="Times New Roman" w:cs="Times New Roman"/>
        </w:rPr>
        <w:t>Absence of actionable insights to support data-driven scheduling decisions</w:t>
      </w:r>
    </w:p>
    <w:p w14:paraId="17F3A150" w14:textId="77777777" w:rsidR="006555C3" w:rsidRDefault="006555C3" w:rsidP="006555C3">
      <w:pPr>
        <w:rPr>
          <w:rFonts w:ascii="Times New Roman" w:hAnsi="Times New Roman" w:cs="Times New Roman"/>
        </w:rPr>
      </w:pPr>
      <w:r w:rsidRPr="006555C3">
        <w:rPr>
          <w:rFonts w:ascii="Times New Roman" w:hAnsi="Times New Roman" w:cs="Times New Roman"/>
        </w:rPr>
        <w:t>These gaps restrict the ability of operational and clinical teams to anticipate attendance risks and take preventive action in advance.</w:t>
      </w:r>
    </w:p>
    <w:p w14:paraId="549427DA" w14:textId="77777777" w:rsidR="003E232B" w:rsidRDefault="003E232B" w:rsidP="006555C3">
      <w:pPr>
        <w:rPr>
          <w:rFonts w:ascii="Times New Roman" w:hAnsi="Times New Roman" w:cs="Times New Roman"/>
        </w:rPr>
      </w:pPr>
    </w:p>
    <w:p w14:paraId="7AE13C60" w14:textId="5C9ED667" w:rsidR="003E232B" w:rsidRPr="003E232B" w:rsidRDefault="003E232B" w:rsidP="006555C3">
      <w:pPr>
        <w:rPr>
          <w:rFonts w:ascii="Times New Roman" w:hAnsi="Times New Roman" w:cs="Times New Roman"/>
          <w:b/>
          <w:bCs/>
        </w:rPr>
      </w:pPr>
      <w:r w:rsidRPr="003E232B">
        <w:rPr>
          <w:rFonts w:ascii="Times New Roman" w:hAnsi="Times New Roman" w:cs="Times New Roman"/>
          <w:b/>
          <w:bCs/>
        </w:rPr>
        <w:lastRenderedPageBreak/>
        <w:t>Objective of the Case Study</w:t>
      </w:r>
    </w:p>
    <w:p w14:paraId="03A2F091" w14:textId="77777777" w:rsidR="003E232B" w:rsidRPr="003E232B" w:rsidRDefault="003E232B" w:rsidP="003E232B">
      <w:pPr>
        <w:rPr>
          <w:rFonts w:ascii="Times New Roman" w:hAnsi="Times New Roman" w:cs="Times New Roman"/>
        </w:rPr>
      </w:pPr>
      <w:r w:rsidRPr="003E232B">
        <w:rPr>
          <w:rFonts w:ascii="Times New Roman" w:hAnsi="Times New Roman" w:cs="Times New Roman"/>
        </w:rPr>
        <w:t>The objective of this Business Analyst case study is to analyse outpatient appointment no-show patterns within the NHS context and identify key factors contributing to patient non-attendance. The study aims to support improved decision-making by providing clear insights into attendance behaviour, operational inefficiencies, and areas for potential process improvement.</w:t>
      </w:r>
    </w:p>
    <w:p w14:paraId="1CF39131" w14:textId="77777777" w:rsidR="003E232B" w:rsidRPr="003E232B" w:rsidRDefault="003E232B" w:rsidP="003E232B">
      <w:pPr>
        <w:rPr>
          <w:rFonts w:ascii="Times New Roman" w:hAnsi="Times New Roman" w:cs="Times New Roman"/>
        </w:rPr>
      </w:pPr>
      <w:r w:rsidRPr="003E232B">
        <w:rPr>
          <w:rFonts w:ascii="Times New Roman" w:hAnsi="Times New Roman" w:cs="Times New Roman"/>
        </w:rPr>
        <w:t>This case study is based on publicly available information related to NHS outpatient services and is intended to demonstrate a structured business analysis approach to a real-world healthcare operational challenge.</w:t>
      </w:r>
    </w:p>
    <w:p w14:paraId="2B6F01A5" w14:textId="77777777" w:rsidR="003E232B" w:rsidRPr="006555C3" w:rsidRDefault="003E232B" w:rsidP="006555C3">
      <w:pPr>
        <w:rPr>
          <w:rFonts w:ascii="Times New Roman" w:hAnsi="Times New Roman" w:cs="Times New Roman"/>
        </w:rPr>
      </w:pPr>
    </w:p>
    <w:p w14:paraId="2795D8C1" w14:textId="77777777" w:rsidR="00ED0AD1" w:rsidRPr="00ED0AD1" w:rsidRDefault="00ED0AD1" w:rsidP="00C641DB">
      <w:pPr>
        <w:rPr>
          <w:rFonts w:ascii="Times New Roman" w:hAnsi="Times New Roman" w:cs="Times New Roman"/>
          <w:b/>
          <w:bCs/>
        </w:rPr>
      </w:pPr>
    </w:p>
    <w:p w14:paraId="5FAA5DE0" w14:textId="77777777" w:rsidR="00ED0AD1" w:rsidRPr="00C641DB" w:rsidRDefault="00ED0AD1" w:rsidP="00C641DB">
      <w:pPr>
        <w:rPr>
          <w:rFonts w:ascii="Times New Roman" w:hAnsi="Times New Roman" w:cs="Times New Roman"/>
        </w:rPr>
      </w:pPr>
    </w:p>
    <w:p w14:paraId="04B5AB6C" w14:textId="77777777" w:rsidR="00054EDA" w:rsidRPr="00C641DB" w:rsidRDefault="00054EDA" w:rsidP="00054EDA">
      <w:pPr>
        <w:rPr>
          <w:rFonts w:ascii="Times New Roman" w:hAnsi="Times New Roman" w:cs="Times New Roman"/>
        </w:rPr>
      </w:pPr>
    </w:p>
    <w:p w14:paraId="09C98438" w14:textId="77777777" w:rsidR="00054EDA" w:rsidRPr="00054EDA" w:rsidRDefault="00054EDA" w:rsidP="00054EDA">
      <w:pPr>
        <w:rPr>
          <w:rFonts w:ascii="Times New Roman" w:hAnsi="Times New Roman" w:cs="Times New Roman"/>
        </w:rPr>
      </w:pPr>
    </w:p>
    <w:p w14:paraId="73D4BF98" w14:textId="77777777" w:rsidR="00672940" w:rsidRPr="00C641DB" w:rsidRDefault="00672940" w:rsidP="00FC2C90">
      <w:pPr>
        <w:rPr>
          <w:rFonts w:ascii="Times New Roman" w:hAnsi="Times New Roman" w:cs="Times New Roman"/>
        </w:rPr>
      </w:pPr>
    </w:p>
    <w:p w14:paraId="63E3BE00" w14:textId="10E748BA" w:rsidR="00AD5BFD" w:rsidRPr="00054EDA" w:rsidRDefault="00AD5BFD">
      <w:pPr>
        <w:rPr>
          <w:lang w:val="en-US"/>
        </w:rPr>
      </w:pPr>
    </w:p>
    <w:sectPr w:rsidR="00AD5BFD" w:rsidRPr="00054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4F3"/>
    <w:multiLevelType w:val="multilevel"/>
    <w:tmpl w:val="B0D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C474F"/>
    <w:multiLevelType w:val="multilevel"/>
    <w:tmpl w:val="EED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9299A"/>
    <w:multiLevelType w:val="multilevel"/>
    <w:tmpl w:val="7EF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568C8"/>
    <w:multiLevelType w:val="multilevel"/>
    <w:tmpl w:val="0C3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4062B"/>
    <w:multiLevelType w:val="multilevel"/>
    <w:tmpl w:val="7C4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C61B1"/>
    <w:multiLevelType w:val="multilevel"/>
    <w:tmpl w:val="22A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66AD4"/>
    <w:multiLevelType w:val="multilevel"/>
    <w:tmpl w:val="37A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946386">
    <w:abstractNumId w:val="1"/>
  </w:num>
  <w:num w:numId="2" w16cid:durableId="855773471">
    <w:abstractNumId w:val="5"/>
  </w:num>
  <w:num w:numId="3" w16cid:durableId="1876505196">
    <w:abstractNumId w:val="4"/>
  </w:num>
  <w:num w:numId="4" w16cid:durableId="579338425">
    <w:abstractNumId w:val="2"/>
  </w:num>
  <w:num w:numId="5" w16cid:durableId="1110663178">
    <w:abstractNumId w:val="6"/>
  </w:num>
  <w:num w:numId="6" w16cid:durableId="843982772">
    <w:abstractNumId w:val="3"/>
  </w:num>
  <w:num w:numId="7" w16cid:durableId="41925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FD"/>
    <w:rsid w:val="00054EDA"/>
    <w:rsid w:val="002341A6"/>
    <w:rsid w:val="002865E4"/>
    <w:rsid w:val="003E232B"/>
    <w:rsid w:val="005436D6"/>
    <w:rsid w:val="006555C3"/>
    <w:rsid w:val="00672940"/>
    <w:rsid w:val="00A72742"/>
    <w:rsid w:val="00AD5BFD"/>
    <w:rsid w:val="00B8537A"/>
    <w:rsid w:val="00C3082D"/>
    <w:rsid w:val="00C641DB"/>
    <w:rsid w:val="00ED0AD1"/>
    <w:rsid w:val="00FC2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6011"/>
  <w15:chartTrackingRefBased/>
  <w15:docId w15:val="{3D1B29C0-E22A-481E-A5CE-128FAE81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BFD"/>
    <w:rPr>
      <w:rFonts w:eastAsiaTheme="majorEastAsia" w:cstheme="majorBidi"/>
      <w:color w:val="272727" w:themeColor="text1" w:themeTint="D8"/>
    </w:rPr>
  </w:style>
  <w:style w:type="paragraph" w:styleId="Title">
    <w:name w:val="Title"/>
    <w:basedOn w:val="Normal"/>
    <w:next w:val="Normal"/>
    <w:link w:val="TitleChar"/>
    <w:uiPriority w:val="10"/>
    <w:qFormat/>
    <w:rsid w:val="00AD5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BFD"/>
    <w:pPr>
      <w:spacing w:before="160"/>
      <w:jc w:val="center"/>
    </w:pPr>
    <w:rPr>
      <w:i/>
      <w:iCs/>
      <w:color w:val="404040" w:themeColor="text1" w:themeTint="BF"/>
    </w:rPr>
  </w:style>
  <w:style w:type="character" w:customStyle="1" w:styleId="QuoteChar">
    <w:name w:val="Quote Char"/>
    <w:basedOn w:val="DefaultParagraphFont"/>
    <w:link w:val="Quote"/>
    <w:uiPriority w:val="29"/>
    <w:rsid w:val="00AD5BFD"/>
    <w:rPr>
      <w:i/>
      <w:iCs/>
      <w:color w:val="404040" w:themeColor="text1" w:themeTint="BF"/>
    </w:rPr>
  </w:style>
  <w:style w:type="paragraph" w:styleId="ListParagraph">
    <w:name w:val="List Paragraph"/>
    <w:basedOn w:val="Normal"/>
    <w:uiPriority w:val="34"/>
    <w:qFormat/>
    <w:rsid w:val="00AD5BFD"/>
    <w:pPr>
      <w:ind w:left="720"/>
      <w:contextualSpacing/>
    </w:pPr>
  </w:style>
  <w:style w:type="character" w:styleId="IntenseEmphasis">
    <w:name w:val="Intense Emphasis"/>
    <w:basedOn w:val="DefaultParagraphFont"/>
    <w:uiPriority w:val="21"/>
    <w:qFormat/>
    <w:rsid w:val="00AD5BFD"/>
    <w:rPr>
      <w:i/>
      <w:iCs/>
      <w:color w:val="0F4761" w:themeColor="accent1" w:themeShade="BF"/>
    </w:rPr>
  </w:style>
  <w:style w:type="paragraph" w:styleId="IntenseQuote">
    <w:name w:val="Intense Quote"/>
    <w:basedOn w:val="Normal"/>
    <w:next w:val="Normal"/>
    <w:link w:val="IntenseQuoteChar"/>
    <w:uiPriority w:val="30"/>
    <w:qFormat/>
    <w:rsid w:val="00AD5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BFD"/>
    <w:rPr>
      <w:i/>
      <w:iCs/>
      <w:color w:val="0F4761" w:themeColor="accent1" w:themeShade="BF"/>
    </w:rPr>
  </w:style>
  <w:style w:type="character" w:styleId="IntenseReference">
    <w:name w:val="Intense Reference"/>
    <w:basedOn w:val="DefaultParagraphFont"/>
    <w:uiPriority w:val="32"/>
    <w:qFormat/>
    <w:rsid w:val="00AD5BFD"/>
    <w:rPr>
      <w:b/>
      <w:bCs/>
      <w:smallCaps/>
      <w:color w:val="0F4761" w:themeColor="accent1" w:themeShade="BF"/>
      <w:spacing w:val="5"/>
    </w:rPr>
  </w:style>
  <w:style w:type="paragraph" w:styleId="NormalWeb">
    <w:name w:val="Normal (Web)"/>
    <w:basedOn w:val="Normal"/>
    <w:uiPriority w:val="99"/>
    <w:semiHidden/>
    <w:unhideWhenUsed/>
    <w:rsid w:val="00FC2C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sangeetharaaghavan18@gmail.com</dc:creator>
  <cp:keywords/>
  <dc:description/>
  <cp:lastModifiedBy>sangeetharaaghavan18@gmail.com</cp:lastModifiedBy>
  <cp:revision>13</cp:revision>
  <dcterms:created xsi:type="dcterms:W3CDTF">2026-01-07T05:03:00Z</dcterms:created>
  <dcterms:modified xsi:type="dcterms:W3CDTF">2026-01-07T05:22:00Z</dcterms:modified>
</cp:coreProperties>
</file>