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49891B" w14:textId="77777777" w:rsidR="00835E83" w:rsidRPr="00835E83" w:rsidRDefault="00835E83" w:rsidP="00835E83">
      <w:pPr>
        <w:rPr>
          <w:b/>
          <w:bCs/>
        </w:rPr>
      </w:pPr>
      <w:r w:rsidRPr="00835E83">
        <w:rPr>
          <w:b/>
          <w:bCs/>
        </w:rPr>
        <w:t>Q29. Sensor Calibration in IoT Systems</w:t>
      </w:r>
    </w:p>
    <w:p w14:paraId="571D9957" w14:textId="77777777" w:rsidR="00835E83" w:rsidRPr="00835E83" w:rsidRDefault="00835E83" w:rsidP="00835E83">
      <w:r w:rsidRPr="00835E83">
        <w:t>Sensor calibration is the process of adjusting a sensor’s output to match the actual real-world values accurately.</w:t>
      </w:r>
    </w:p>
    <w:p w14:paraId="259071DA" w14:textId="77777777" w:rsidR="00835E83" w:rsidRPr="00835E83" w:rsidRDefault="00835E83" w:rsidP="00835E83">
      <w:r w:rsidRPr="00835E83">
        <w:t>It is important in IoT systems because sensors may produce inaccurate or drifted readings over time. Calibration improves the accuracy, reliability, and consistency of sensor data used in applications such as agriculture, healthcare, and automation.</w:t>
      </w:r>
    </w:p>
    <w:p w14:paraId="316C8A78" w14:textId="77777777" w:rsidR="00835E83" w:rsidRPr="00835E83" w:rsidRDefault="00835E83" w:rsidP="00835E83">
      <w:r w:rsidRPr="00835E83">
        <w:t>In an analog soil moisture sensor, calibration is done using the two-point calibration method. In this method, two reference values are taken:</w:t>
      </w:r>
    </w:p>
    <w:p w14:paraId="2C08E201" w14:textId="77777777" w:rsidR="00835E83" w:rsidRPr="00835E83" w:rsidRDefault="00835E83" w:rsidP="00835E83">
      <w:pPr>
        <w:numPr>
          <w:ilvl w:val="0"/>
          <w:numId w:val="1"/>
        </w:numPr>
      </w:pPr>
      <w:r w:rsidRPr="00835E83">
        <w:t xml:space="preserve">The sensor value in completely dry soil (0% moisture condition) </w:t>
      </w:r>
    </w:p>
    <w:p w14:paraId="6BD313FB" w14:textId="77777777" w:rsidR="00835E83" w:rsidRPr="00835E83" w:rsidRDefault="00835E83" w:rsidP="00835E83">
      <w:pPr>
        <w:numPr>
          <w:ilvl w:val="0"/>
          <w:numId w:val="1"/>
        </w:numPr>
      </w:pPr>
      <w:r w:rsidRPr="00835E83">
        <w:t xml:space="preserve">The sensor value in water or fully wet soil (100% moisture condition) </w:t>
      </w:r>
    </w:p>
    <w:p w14:paraId="1BB2794D" w14:textId="77777777" w:rsidR="00835E83" w:rsidRPr="00835E83" w:rsidRDefault="00835E83" w:rsidP="00835E83">
      <w:r w:rsidRPr="00835E83">
        <w:t>Using these two reference points, the sensor readings are converted into percentage values using mapping techniques, such as:</w:t>
      </w:r>
    </w:p>
    <w:p w14:paraId="28E42EDB" w14:textId="77777777" w:rsidR="00835E83" w:rsidRPr="00835E83" w:rsidRDefault="00835E83" w:rsidP="00835E83">
      <w:r w:rsidRPr="00835E83">
        <w:t xml:space="preserve">Moisture Percentage = </w:t>
      </w:r>
      <w:proofErr w:type="gramStart"/>
      <w:r w:rsidRPr="00835E83">
        <w:t>map(</w:t>
      </w:r>
      <w:proofErr w:type="spellStart"/>
      <w:proofErr w:type="gramEnd"/>
      <w:r w:rsidRPr="00835E83">
        <w:t>sensorValue</w:t>
      </w:r>
      <w:proofErr w:type="spellEnd"/>
      <w:r w:rsidRPr="00835E83">
        <w:t xml:space="preserve">, </w:t>
      </w:r>
      <w:proofErr w:type="spellStart"/>
      <w:r w:rsidRPr="00835E83">
        <w:t>dryValue</w:t>
      </w:r>
      <w:proofErr w:type="spellEnd"/>
      <w:r w:rsidRPr="00835E83">
        <w:t xml:space="preserve">, </w:t>
      </w:r>
      <w:proofErr w:type="spellStart"/>
      <w:r w:rsidRPr="00835E83">
        <w:t>wetValue</w:t>
      </w:r>
      <w:proofErr w:type="spellEnd"/>
      <w:r w:rsidRPr="00835E83">
        <w:t>, 0, 100)</w:t>
      </w:r>
    </w:p>
    <w:p w14:paraId="54E63DA8" w14:textId="77777777" w:rsidR="00835E83" w:rsidRPr="00835E83" w:rsidRDefault="00835E83" w:rsidP="00835E83">
      <w:r w:rsidRPr="00835E83">
        <w:t>This method ensures accurate measurement of soil moisture levels.</w:t>
      </w:r>
    </w:p>
    <w:p w14:paraId="1FD8356B" w14:textId="77777777" w:rsidR="00835E83" w:rsidRPr="00835E83" w:rsidRDefault="00835E83" w:rsidP="00835E83">
      <w:r w:rsidRPr="00835E83">
        <w:pict w14:anchorId="1A289E31">
          <v:rect id="_x0000_i1031" style="width:0;height:1.5pt" o:hralign="center" o:hrstd="t" o:hr="t" fillcolor="#a0a0a0" stroked="f"/>
        </w:pict>
      </w:r>
    </w:p>
    <w:p w14:paraId="4486061D" w14:textId="77777777" w:rsidR="00835E83" w:rsidRPr="00835E83" w:rsidRDefault="00835E83" w:rsidP="00835E83">
      <w:pPr>
        <w:rPr>
          <w:b/>
          <w:bCs/>
        </w:rPr>
      </w:pPr>
      <w:r w:rsidRPr="00835E83">
        <w:rPr>
          <w:b/>
          <w:bCs/>
        </w:rPr>
        <w:t>Q30. I2C Protocol in IoT Communication</w:t>
      </w:r>
    </w:p>
    <w:p w14:paraId="64A561DF" w14:textId="77777777" w:rsidR="00835E83" w:rsidRPr="00835E83" w:rsidRDefault="00835E83" w:rsidP="00835E83">
      <w:r w:rsidRPr="00835E83">
        <w:t>I2C (Inter-Integrated Circuit) is a communication protocol used in IoT systems to connect multiple sensors and devices using only two wires.</w:t>
      </w:r>
    </w:p>
    <w:p w14:paraId="37A891F6" w14:textId="77777777" w:rsidR="00835E83" w:rsidRPr="00835E83" w:rsidRDefault="00835E83" w:rsidP="00835E83">
      <w:r w:rsidRPr="00835E83">
        <w:t>The two main lines in I2C are:</w:t>
      </w:r>
    </w:p>
    <w:p w14:paraId="58F45E10" w14:textId="77777777" w:rsidR="00835E83" w:rsidRPr="00835E83" w:rsidRDefault="00835E83" w:rsidP="00835E83">
      <w:pPr>
        <w:numPr>
          <w:ilvl w:val="0"/>
          <w:numId w:val="2"/>
        </w:numPr>
      </w:pPr>
      <w:r w:rsidRPr="00835E83">
        <w:rPr>
          <w:b/>
          <w:bCs/>
        </w:rPr>
        <w:t>SDA (Serial Data Line)</w:t>
      </w:r>
      <w:r w:rsidRPr="00835E83">
        <w:t xml:space="preserve"> – used for transmitting and receiving data between devices. </w:t>
      </w:r>
    </w:p>
    <w:p w14:paraId="31C96188" w14:textId="77777777" w:rsidR="00835E83" w:rsidRPr="00835E83" w:rsidRDefault="00835E83" w:rsidP="00835E83">
      <w:pPr>
        <w:numPr>
          <w:ilvl w:val="0"/>
          <w:numId w:val="2"/>
        </w:numPr>
      </w:pPr>
      <w:r w:rsidRPr="00835E83">
        <w:rPr>
          <w:b/>
          <w:bCs/>
        </w:rPr>
        <w:t>SCL (Serial Clock Line)</w:t>
      </w:r>
      <w:r w:rsidRPr="00835E83">
        <w:t xml:space="preserve"> – used to provide clock signals for synchronization. </w:t>
      </w:r>
    </w:p>
    <w:p w14:paraId="15AF7075" w14:textId="77777777" w:rsidR="00835E83" w:rsidRPr="00835E83" w:rsidRDefault="00835E83" w:rsidP="00835E83">
      <w:r w:rsidRPr="00835E83">
        <w:t>In I2C communication, each device is assigned a unique address. The master device (such as Arduino or ESP32) communicates with slave devices by selecting their specific address. This allows multiple devices to share the same SDA and SCL lines without conflict.</w:t>
      </w:r>
    </w:p>
    <w:p w14:paraId="0679E803" w14:textId="77777777" w:rsidR="00835E83" w:rsidRPr="00835E83" w:rsidRDefault="00835E83" w:rsidP="00835E83">
      <w:r w:rsidRPr="00835E83">
        <w:t>Common IoT sensors that use I2C protocol include:</w:t>
      </w:r>
    </w:p>
    <w:p w14:paraId="0DC674B7" w14:textId="77777777" w:rsidR="00835E83" w:rsidRPr="00835E83" w:rsidRDefault="00835E83" w:rsidP="00835E83">
      <w:pPr>
        <w:numPr>
          <w:ilvl w:val="0"/>
          <w:numId w:val="3"/>
        </w:numPr>
      </w:pPr>
      <w:r w:rsidRPr="00835E83">
        <w:t xml:space="preserve">MPU6050 (accelerometer and gyroscope sensor) </w:t>
      </w:r>
    </w:p>
    <w:p w14:paraId="117837BF" w14:textId="77777777" w:rsidR="00835E83" w:rsidRPr="00835E83" w:rsidRDefault="00835E83" w:rsidP="00835E83">
      <w:pPr>
        <w:numPr>
          <w:ilvl w:val="0"/>
          <w:numId w:val="3"/>
        </w:numPr>
      </w:pPr>
      <w:r w:rsidRPr="00835E83">
        <w:t xml:space="preserve">BMP180 (pressure and temperature sensor) </w:t>
      </w:r>
    </w:p>
    <w:p w14:paraId="4BFF54C1" w14:textId="77777777" w:rsidR="00835E83" w:rsidRPr="00835E83" w:rsidRDefault="00835E83" w:rsidP="00835E83">
      <w:pPr>
        <w:numPr>
          <w:ilvl w:val="0"/>
          <w:numId w:val="3"/>
        </w:numPr>
      </w:pPr>
      <w:r w:rsidRPr="00835E83">
        <w:t>16x2 LCD with I2C module</w:t>
      </w:r>
    </w:p>
    <w:sectPr w:rsidR="00835E83" w:rsidRPr="00835E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769EC"/>
    <w:multiLevelType w:val="multilevel"/>
    <w:tmpl w:val="82BA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9E1D82"/>
    <w:multiLevelType w:val="multilevel"/>
    <w:tmpl w:val="88688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DF6F87"/>
    <w:multiLevelType w:val="multilevel"/>
    <w:tmpl w:val="B5121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4673334">
    <w:abstractNumId w:val="1"/>
  </w:num>
  <w:num w:numId="2" w16cid:durableId="618492825">
    <w:abstractNumId w:val="2"/>
  </w:num>
  <w:num w:numId="3" w16cid:durableId="1026558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E83"/>
    <w:rsid w:val="000D6C32"/>
    <w:rsid w:val="0050385B"/>
    <w:rsid w:val="008341EA"/>
    <w:rsid w:val="00835E8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40B9E"/>
  <w15:chartTrackingRefBased/>
  <w15:docId w15:val="{DF8E5E72-22D9-44F9-9957-CE459DB9C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5E8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835E8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835E8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35E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5E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5E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E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E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E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E8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835E8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835E8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835E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5E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5E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E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E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E83"/>
    <w:rPr>
      <w:rFonts w:eastAsiaTheme="majorEastAsia" w:cstheme="majorBidi"/>
      <w:color w:val="272727" w:themeColor="text1" w:themeTint="D8"/>
    </w:rPr>
  </w:style>
  <w:style w:type="paragraph" w:styleId="Title">
    <w:name w:val="Title"/>
    <w:basedOn w:val="Normal"/>
    <w:next w:val="Normal"/>
    <w:link w:val="TitleChar"/>
    <w:uiPriority w:val="10"/>
    <w:qFormat/>
    <w:rsid w:val="00835E8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35E8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35E8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35E8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35E83"/>
    <w:pPr>
      <w:spacing w:before="160"/>
      <w:jc w:val="center"/>
    </w:pPr>
    <w:rPr>
      <w:i/>
      <w:iCs/>
      <w:color w:val="404040" w:themeColor="text1" w:themeTint="BF"/>
    </w:rPr>
  </w:style>
  <w:style w:type="character" w:customStyle="1" w:styleId="QuoteChar">
    <w:name w:val="Quote Char"/>
    <w:basedOn w:val="DefaultParagraphFont"/>
    <w:link w:val="Quote"/>
    <w:uiPriority w:val="29"/>
    <w:rsid w:val="00835E83"/>
    <w:rPr>
      <w:i/>
      <w:iCs/>
      <w:color w:val="404040" w:themeColor="text1" w:themeTint="BF"/>
    </w:rPr>
  </w:style>
  <w:style w:type="paragraph" w:styleId="ListParagraph">
    <w:name w:val="List Paragraph"/>
    <w:basedOn w:val="Normal"/>
    <w:uiPriority w:val="34"/>
    <w:qFormat/>
    <w:rsid w:val="00835E83"/>
    <w:pPr>
      <w:ind w:left="720"/>
      <w:contextualSpacing/>
    </w:pPr>
  </w:style>
  <w:style w:type="character" w:styleId="IntenseEmphasis">
    <w:name w:val="Intense Emphasis"/>
    <w:basedOn w:val="DefaultParagraphFont"/>
    <w:uiPriority w:val="21"/>
    <w:qFormat/>
    <w:rsid w:val="00835E83"/>
    <w:rPr>
      <w:i/>
      <w:iCs/>
      <w:color w:val="0F4761" w:themeColor="accent1" w:themeShade="BF"/>
    </w:rPr>
  </w:style>
  <w:style w:type="paragraph" w:styleId="IntenseQuote">
    <w:name w:val="Intense Quote"/>
    <w:basedOn w:val="Normal"/>
    <w:next w:val="Normal"/>
    <w:link w:val="IntenseQuoteChar"/>
    <w:uiPriority w:val="30"/>
    <w:qFormat/>
    <w:rsid w:val="00835E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5E83"/>
    <w:rPr>
      <w:i/>
      <w:iCs/>
      <w:color w:val="0F4761" w:themeColor="accent1" w:themeShade="BF"/>
    </w:rPr>
  </w:style>
  <w:style w:type="character" w:styleId="IntenseReference">
    <w:name w:val="Intense Reference"/>
    <w:basedOn w:val="DefaultParagraphFont"/>
    <w:uiPriority w:val="32"/>
    <w:qFormat/>
    <w:rsid w:val="00835E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3662805">
      <w:bodyDiv w:val="1"/>
      <w:marLeft w:val="0"/>
      <w:marRight w:val="0"/>
      <w:marTop w:val="0"/>
      <w:marBottom w:val="0"/>
      <w:divBdr>
        <w:top w:val="none" w:sz="0" w:space="0" w:color="auto"/>
        <w:left w:val="none" w:sz="0" w:space="0" w:color="auto"/>
        <w:bottom w:val="none" w:sz="0" w:space="0" w:color="auto"/>
        <w:right w:val="none" w:sz="0" w:space="0" w:color="auto"/>
      </w:divBdr>
    </w:div>
    <w:div w:id="2018656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259</Words>
  <Characters>1482</Characters>
  <Application>Microsoft Office Word</Application>
  <DocSecurity>0</DocSecurity>
  <Lines>12</Lines>
  <Paragraphs>3</Paragraphs>
  <ScaleCrop>false</ScaleCrop>
  <Company/>
  <LinksUpToDate>false</LinksUpToDate>
  <CharactersWithSpaces>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sangilisangili687@gmail.com</dc:creator>
  <cp:keywords/>
  <dc:description/>
  <cp:lastModifiedBy>sangilisangili687@gmail.com</cp:lastModifiedBy>
  <cp:revision>1</cp:revision>
  <dcterms:created xsi:type="dcterms:W3CDTF">2026-07-05T06:42:00Z</dcterms:created>
  <dcterms:modified xsi:type="dcterms:W3CDTF">2026-07-05T06:43:00Z</dcterms:modified>
</cp:coreProperties>
</file>