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3" w:type="dxa"/>
          <w:right w:w="113" w:type="dxa"/>
        </w:tblCellMar>
        <w:tblLook w:val="0000" w:firstRow="0" w:lastRow="0" w:firstColumn="0" w:lastColumn="0" w:noHBand="0" w:noVBand="0"/>
      </w:tblPr>
      <w:tblGrid>
        <w:gridCol w:w="4508"/>
        <w:gridCol w:w="246"/>
        <w:gridCol w:w="246"/>
      </w:tblGrid>
      <w:tr w:rsidR="008553AE" w:rsidRPr="00563E41" w:rsidTr="00F828E4">
        <w:trPr>
          <w:cantSplit/>
          <w:trHeight w:hRule="exact" w:val="20"/>
        </w:trPr>
        <w:tc>
          <w:tcPr>
            <w:tcW w:w="4508" w:type="dxa"/>
            <w:noWrap/>
          </w:tcPr>
          <w:p w:rsidR="008553AE" w:rsidRPr="00563E41" w:rsidRDefault="008553AE" w:rsidP="00750DAD">
            <w:pPr>
              <w:framePr w:wrap="around" w:hAnchor="page" w:x="6720" w:yAlign="top"/>
              <w:rPr>
                <w:noProof/>
                <w:szCs w:val="22"/>
                <w:lang w:val="en-GB"/>
              </w:rPr>
            </w:pPr>
            <w:bookmarkStart w:id="0" w:name="YourRef" w:colFirst="1" w:colLast="1"/>
            <w:r w:rsidRPr="00563E41">
              <w:rPr>
                <w:noProof/>
                <w:szCs w:val="22"/>
                <w:lang w:val="en-GB"/>
              </w:rPr>
              <w:t>Ihr Zeichen</w:t>
            </w:r>
          </w:p>
        </w:tc>
        <w:tc>
          <w:tcPr>
            <w:tcW w:w="246" w:type="dxa"/>
          </w:tcPr>
          <w:p w:rsidR="008553AE" w:rsidRPr="00563E41" w:rsidRDefault="008553AE" w:rsidP="00750DAD">
            <w:pPr>
              <w:framePr w:wrap="around" w:hAnchor="page" w:x="6720" w:yAlign="top"/>
              <w:rPr>
                <w:noProof/>
                <w:szCs w:val="22"/>
                <w:lang w:val="en-GB"/>
              </w:rPr>
            </w:pPr>
          </w:p>
        </w:tc>
        <w:tc>
          <w:tcPr>
            <w:tcW w:w="246" w:type="dxa"/>
          </w:tcPr>
          <w:p w:rsidR="008553AE" w:rsidRPr="00563E41" w:rsidRDefault="008553AE" w:rsidP="00750DAD">
            <w:pPr>
              <w:framePr w:wrap="around" w:hAnchor="page" w:x="6720" w:yAlign="top"/>
              <w:rPr>
                <w:noProof/>
                <w:szCs w:val="22"/>
                <w:lang w:val="en-GB"/>
              </w:rPr>
            </w:pPr>
          </w:p>
        </w:tc>
      </w:tr>
      <w:tr w:rsidR="008553AE" w:rsidRPr="00563E41" w:rsidTr="00F828E4">
        <w:trPr>
          <w:gridAfter w:val="1"/>
          <w:wAfter w:w="246" w:type="dxa"/>
          <w:cantSplit/>
          <w:trHeight w:val="567"/>
        </w:trPr>
        <w:tc>
          <w:tcPr>
            <w:tcW w:w="4508" w:type="dxa"/>
            <w:noWrap/>
          </w:tcPr>
          <w:p w:rsidR="008553AE" w:rsidRPr="00563E41" w:rsidRDefault="008553AE" w:rsidP="0028172C">
            <w:pPr>
              <w:framePr w:wrap="around" w:hAnchor="page" w:x="6720" w:yAlign="top"/>
              <w:ind w:left="142"/>
              <w:rPr>
                <w:szCs w:val="22"/>
                <w:lang w:val="en-GB"/>
              </w:rPr>
            </w:pPr>
            <w:bookmarkStart w:id="1" w:name="Ref" w:colFirst="1" w:colLast="1"/>
            <w:bookmarkEnd w:id="0"/>
            <w:r w:rsidRPr="00563E41">
              <w:rPr>
                <w:szCs w:val="22"/>
                <w:lang w:val="en-GB"/>
              </w:rPr>
              <w:t xml:space="preserve">Our reference: Project </w:t>
            </w:r>
            <w:r w:rsidRPr="00563E41">
              <w:rPr>
                <w:szCs w:val="22"/>
                <w:highlight w:val="yellow"/>
                <w:lang w:val="en-GB"/>
              </w:rPr>
              <w:t>[xxx]</w:t>
            </w:r>
          </w:p>
        </w:tc>
        <w:tc>
          <w:tcPr>
            <w:tcW w:w="246" w:type="dxa"/>
          </w:tcPr>
          <w:p w:rsidR="008553AE" w:rsidRPr="00563E41" w:rsidRDefault="008553AE" w:rsidP="0028172C">
            <w:pPr>
              <w:framePr w:wrap="around" w:hAnchor="page" w:x="6720" w:yAlign="top"/>
              <w:ind w:left="142"/>
              <w:rPr>
                <w:szCs w:val="22"/>
                <w:lang w:val="en-GB"/>
              </w:rPr>
            </w:pPr>
          </w:p>
        </w:tc>
      </w:tr>
      <w:tr w:rsidR="008553AE" w:rsidRPr="00563E41" w:rsidTr="00F828E4">
        <w:trPr>
          <w:cantSplit/>
          <w:trHeight w:hRule="exact" w:val="20"/>
        </w:trPr>
        <w:tc>
          <w:tcPr>
            <w:tcW w:w="4508" w:type="dxa"/>
            <w:noWrap/>
          </w:tcPr>
          <w:p w:rsidR="008553AE" w:rsidRPr="00563E41" w:rsidRDefault="008553AE" w:rsidP="00750DAD">
            <w:pPr>
              <w:framePr w:wrap="around" w:hAnchor="page" w:x="6720" w:yAlign="top"/>
              <w:rPr>
                <w:noProof/>
                <w:szCs w:val="22"/>
                <w:lang w:val="en-GB"/>
              </w:rPr>
            </w:pPr>
            <w:bookmarkStart w:id="2" w:name="Contact" w:colFirst="1" w:colLast="1"/>
            <w:bookmarkEnd w:id="1"/>
          </w:p>
        </w:tc>
        <w:tc>
          <w:tcPr>
            <w:tcW w:w="246" w:type="dxa"/>
          </w:tcPr>
          <w:p w:rsidR="008553AE" w:rsidRPr="00563E41" w:rsidRDefault="008553AE" w:rsidP="00750DAD">
            <w:pPr>
              <w:framePr w:wrap="around" w:hAnchor="page" w:x="6720" w:yAlign="top"/>
              <w:rPr>
                <w:noProof/>
                <w:szCs w:val="22"/>
                <w:lang w:val="en-GB"/>
              </w:rPr>
            </w:pPr>
          </w:p>
        </w:tc>
        <w:tc>
          <w:tcPr>
            <w:tcW w:w="246" w:type="dxa"/>
          </w:tcPr>
          <w:p w:rsidR="008553AE" w:rsidRPr="00563E41" w:rsidRDefault="008553AE" w:rsidP="00750DAD">
            <w:pPr>
              <w:framePr w:wrap="around" w:hAnchor="page" w:x="6720" w:yAlign="top"/>
              <w:rPr>
                <w:noProof/>
                <w:szCs w:val="22"/>
                <w:lang w:val="en-GB"/>
              </w:rPr>
            </w:pPr>
          </w:p>
        </w:tc>
      </w:tr>
    </w:tbl>
    <w:tbl>
      <w:tblPr>
        <w:tblW w:w="0" w:type="auto"/>
        <w:tblLayout w:type="fixed"/>
        <w:tblCellMar>
          <w:left w:w="80" w:type="dxa"/>
          <w:right w:w="80" w:type="dxa"/>
        </w:tblCellMar>
        <w:tblLook w:val="0000" w:firstRow="0" w:lastRow="0" w:firstColumn="0" w:lastColumn="0" w:noHBand="0" w:noVBand="0"/>
      </w:tblPr>
      <w:tblGrid>
        <w:gridCol w:w="4820"/>
        <w:gridCol w:w="363"/>
        <w:gridCol w:w="3435"/>
      </w:tblGrid>
      <w:tr w:rsidR="00A45D2D" w:rsidRPr="00563E41">
        <w:trPr>
          <w:gridAfter w:val="2"/>
          <w:wAfter w:w="3798" w:type="dxa"/>
          <w:cantSplit/>
        </w:trPr>
        <w:tc>
          <w:tcPr>
            <w:tcW w:w="4820" w:type="dxa"/>
          </w:tcPr>
          <w:p w:rsidR="00A45D2D" w:rsidRPr="00563E41" w:rsidRDefault="00A45D2D">
            <w:pPr>
              <w:rPr>
                <w:lang w:val="en-GB"/>
              </w:rPr>
            </w:pPr>
            <w:bookmarkStart w:id="3" w:name="Addressee"/>
            <w:bookmarkEnd w:id="2"/>
            <w:bookmarkEnd w:id="3"/>
          </w:p>
        </w:tc>
      </w:tr>
      <w:tr w:rsidR="00A45D2D" w:rsidRPr="00563E41">
        <w:trPr>
          <w:gridAfter w:val="2"/>
          <w:wAfter w:w="3798" w:type="dxa"/>
          <w:cantSplit/>
          <w:trHeight w:hRule="exact" w:val="1500"/>
        </w:trPr>
        <w:tc>
          <w:tcPr>
            <w:tcW w:w="4820" w:type="dxa"/>
          </w:tcPr>
          <w:p w:rsidR="00F31788" w:rsidRPr="00563E41" w:rsidRDefault="00F31788" w:rsidP="0028172C">
            <w:pPr>
              <w:spacing w:before="240"/>
              <w:rPr>
                <w:b/>
                <w:lang w:val="en-GB"/>
              </w:rPr>
            </w:pPr>
            <w:bookmarkStart w:id="4" w:name="EnvelopeAddress"/>
            <w:bookmarkStart w:id="5" w:name="Date" w:colFirst="0" w:colLast="0"/>
            <w:r w:rsidRPr="00563E41">
              <w:rPr>
                <w:b/>
                <w:lang w:val="en-GB"/>
              </w:rPr>
              <w:t>Private and confidential</w:t>
            </w:r>
          </w:p>
          <w:bookmarkEnd w:id="4"/>
          <w:p w:rsidR="00736EEB" w:rsidRPr="00563E41" w:rsidRDefault="00F31788" w:rsidP="00F31788">
            <w:pPr>
              <w:rPr>
                <w:lang w:val="en-GB"/>
              </w:rPr>
            </w:pPr>
            <w:r w:rsidRPr="00563E41">
              <w:rPr>
                <w:lang w:val="en-GB"/>
              </w:rPr>
              <w:t>Addres</w:t>
            </w:r>
            <w:r w:rsidR="00736EEB" w:rsidRPr="00563E41">
              <w:rPr>
                <w:lang w:val="en-GB"/>
              </w:rPr>
              <w:t>s</w:t>
            </w:r>
          </w:p>
          <w:p w:rsidR="00A45D2D" w:rsidRPr="00563E41" w:rsidRDefault="00A45D2D" w:rsidP="00736EEB">
            <w:pPr>
              <w:rPr>
                <w:lang w:val="en-GB"/>
              </w:rPr>
            </w:pPr>
          </w:p>
          <w:p w:rsidR="00736EEB" w:rsidRPr="00563E41" w:rsidRDefault="00736EEB" w:rsidP="00736EEB">
            <w:pPr>
              <w:rPr>
                <w:lang w:val="en-GB"/>
              </w:rPr>
            </w:pPr>
          </w:p>
          <w:p w:rsidR="00736EEB" w:rsidRPr="00563E41" w:rsidRDefault="00736EEB" w:rsidP="00736EEB">
            <w:pPr>
              <w:rPr>
                <w:lang w:val="en-GB"/>
              </w:rPr>
            </w:pPr>
          </w:p>
          <w:p w:rsidR="00736EEB" w:rsidRPr="00563E41" w:rsidRDefault="00736EEB" w:rsidP="00736EEB">
            <w:pPr>
              <w:rPr>
                <w:lang w:val="en-GB"/>
              </w:rPr>
            </w:pPr>
          </w:p>
        </w:tc>
      </w:tr>
      <w:tr w:rsidR="00A45D2D" w:rsidRPr="00563E41">
        <w:trPr>
          <w:cantSplit/>
        </w:trPr>
        <w:tc>
          <w:tcPr>
            <w:tcW w:w="8618" w:type="dxa"/>
            <w:gridSpan w:val="3"/>
          </w:tcPr>
          <w:p w:rsidR="00A45D2D" w:rsidRPr="00563E41" w:rsidRDefault="00750DAD" w:rsidP="0028172C">
            <w:pPr>
              <w:pStyle w:val="BodyText"/>
              <w:spacing w:before="480"/>
              <w:rPr>
                <w:lang w:val="en-GB"/>
              </w:rPr>
            </w:pPr>
            <w:bookmarkStart w:id="6" w:name="Salutation" w:colFirst="0" w:colLast="0"/>
            <w:bookmarkEnd w:id="5"/>
            <w:r w:rsidRPr="00563E41">
              <w:rPr>
                <w:highlight w:val="yellow"/>
                <w:lang w:val="en-GB"/>
              </w:rPr>
              <w:t>[Date]</w:t>
            </w:r>
          </w:p>
        </w:tc>
      </w:tr>
      <w:tr w:rsidR="00F31788" w:rsidRPr="008553AE" w:rsidTr="00B641D8">
        <w:trPr>
          <w:gridAfter w:val="1"/>
          <w:wAfter w:w="3435" w:type="dxa"/>
          <w:cantSplit/>
        </w:trPr>
        <w:tc>
          <w:tcPr>
            <w:tcW w:w="5183" w:type="dxa"/>
            <w:gridSpan w:val="2"/>
          </w:tcPr>
          <w:p w:rsidR="00F31788" w:rsidRPr="00563E41" w:rsidRDefault="00F31788" w:rsidP="0028172C">
            <w:pPr>
              <w:spacing w:after="390"/>
              <w:rPr>
                <w:b/>
                <w:lang w:val="en-GB"/>
              </w:rPr>
            </w:pPr>
            <w:bookmarkStart w:id="7" w:name="Text"/>
            <w:bookmarkEnd w:id="6"/>
            <w:bookmarkEnd w:id="7"/>
            <w:r w:rsidRPr="00563E41">
              <w:rPr>
                <w:b/>
                <w:lang w:val="en-GB"/>
              </w:rPr>
              <w:t xml:space="preserve">Project </w:t>
            </w:r>
            <w:r w:rsidRPr="00563E41">
              <w:rPr>
                <w:b/>
                <w:highlight w:val="yellow"/>
                <w:lang w:val="en-GB"/>
              </w:rPr>
              <w:t>[xxx]</w:t>
            </w:r>
            <w:r w:rsidRPr="00563E41">
              <w:rPr>
                <w:b/>
                <w:lang w:val="en-GB"/>
              </w:rPr>
              <w:t xml:space="preserve"> – Process letter phase I</w:t>
            </w:r>
          </w:p>
          <w:p w:rsidR="00F31788" w:rsidRPr="00563E41" w:rsidRDefault="00F31788" w:rsidP="00B641D8">
            <w:pPr>
              <w:rPr>
                <w:b/>
                <w:lang w:val="en-GB"/>
              </w:rPr>
            </w:pPr>
          </w:p>
        </w:tc>
      </w:tr>
      <w:tr w:rsidR="00F31788" w:rsidRPr="008553AE" w:rsidTr="00B641D8">
        <w:trPr>
          <w:cantSplit/>
          <w:trHeight w:hRule="exact" w:val="20"/>
        </w:trPr>
        <w:tc>
          <w:tcPr>
            <w:tcW w:w="8618" w:type="dxa"/>
            <w:gridSpan w:val="3"/>
          </w:tcPr>
          <w:p w:rsidR="00F31788" w:rsidRPr="00563E41" w:rsidRDefault="00F31788" w:rsidP="00B641D8">
            <w:pPr>
              <w:pStyle w:val="zsubject"/>
              <w:rPr>
                <w:lang w:val="en-GB"/>
              </w:rPr>
            </w:pPr>
          </w:p>
        </w:tc>
      </w:tr>
      <w:tr w:rsidR="00F31788" w:rsidRPr="00563E41" w:rsidTr="00B641D8">
        <w:trPr>
          <w:cantSplit/>
        </w:trPr>
        <w:tc>
          <w:tcPr>
            <w:tcW w:w="8618" w:type="dxa"/>
            <w:gridSpan w:val="3"/>
          </w:tcPr>
          <w:p w:rsidR="00F31788" w:rsidRPr="00563E41" w:rsidRDefault="00F31788" w:rsidP="0028172C">
            <w:pPr>
              <w:pStyle w:val="zsubject"/>
              <w:spacing w:before="130" w:after="130"/>
              <w:rPr>
                <w:b w:val="0"/>
                <w:lang w:val="en-GB"/>
              </w:rPr>
            </w:pPr>
            <w:r w:rsidRPr="00563E41">
              <w:rPr>
                <w:b w:val="0"/>
                <w:lang w:val="en-GB"/>
              </w:rPr>
              <w:t xml:space="preserve">Dear </w:t>
            </w:r>
            <w:r w:rsidRPr="00563E41">
              <w:rPr>
                <w:b w:val="0"/>
                <w:highlight w:val="yellow"/>
                <w:lang w:val="en-GB"/>
              </w:rPr>
              <w:t>[xxx]</w:t>
            </w:r>
            <w:r w:rsidRPr="00563E41">
              <w:rPr>
                <w:b w:val="0"/>
                <w:lang w:val="en-GB"/>
              </w:rPr>
              <w:t>,</w:t>
            </w:r>
          </w:p>
        </w:tc>
      </w:tr>
    </w:tbl>
    <w:p w:rsidR="00F31788" w:rsidRPr="00563E41" w:rsidRDefault="00F31788" w:rsidP="00F31788">
      <w:pPr>
        <w:pStyle w:val="BodyText"/>
        <w:jc w:val="both"/>
        <w:rPr>
          <w:lang w:val="en-GB"/>
        </w:rPr>
      </w:pPr>
      <w:r w:rsidRPr="00563E41">
        <w:rPr>
          <w:lang w:val="en-GB"/>
        </w:rPr>
        <w:t xml:space="preserve">On behalf of </w:t>
      </w:r>
      <w:r w:rsidRPr="00563E41">
        <w:rPr>
          <w:highlight w:val="yellow"/>
          <w:lang w:val="en-GB"/>
        </w:rPr>
        <w:t>CLIENT</w:t>
      </w:r>
      <w:r w:rsidRPr="00563E41">
        <w:rPr>
          <w:lang w:val="en-GB"/>
        </w:rPr>
        <w:t xml:space="preserve"> (“Client” or the “Vendor”), we would like to thank you for the interest that you have expressed in the acquisition of the shares of </w:t>
      </w:r>
      <w:r w:rsidRPr="00563E41">
        <w:rPr>
          <w:highlight w:val="yellow"/>
          <w:lang w:val="en-GB"/>
        </w:rPr>
        <w:t>TARGET</w:t>
      </w:r>
      <w:r w:rsidRPr="00563E41">
        <w:rPr>
          <w:lang w:val="en-GB"/>
        </w:rPr>
        <w:t xml:space="preserve"> (“Target” or the “Company”) and for returning the signed </w:t>
      </w:r>
      <w:smartTag w:uri="schemas-workshare-com/workshare" w:element="PolicySmartTags.CWSPolicyTagAction_5">
        <w:smartTagPr>
          <w:attr w:name="TagType" w:val="4"/>
        </w:smartTagPr>
        <w:r w:rsidRPr="00563E41">
          <w:rPr>
            <w:lang w:val="en-GB"/>
          </w:rPr>
          <w:t>confidentiality agreement</w:t>
        </w:r>
      </w:smartTag>
      <w:r w:rsidRPr="00563E41">
        <w:rPr>
          <w:lang w:val="en-GB"/>
        </w:rPr>
        <w:t xml:space="preserve"> (“</w:t>
      </w:r>
      <w:smartTag w:uri="schemas-workshare-com/workshare" w:element="PolicySmartTags.CWSPolicyTagAction_5">
        <w:smartTagPr>
          <w:attr w:name="TagType" w:val="4"/>
        </w:smartTagPr>
        <w:r w:rsidRPr="00563E41">
          <w:rPr>
            <w:lang w:val="en-GB"/>
          </w:rPr>
          <w:t>Confidentiality Agreement</w:t>
        </w:r>
      </w:smartTag>
      <w:r w:rsidRPr="00563E41">
        <w:rPr>
          <w:lang w:val="en-GB"/>
        </w:rPr>
        <w:t xml:space="preserve">”). </w:t>
      </w:r>
    </w:p>
    <w:p w:rsidR="00F31788" w:rsidRPr="00563E41" w:rsidRDefault="00F31788" w:rsidP="00F31788">
      <w:pPr>
        <w:pStyle w:val="BodyText"/>
        <w:jc w:val="both"/>
        <w:rPr>
          <w:lang w:val="en-GB"/>
        </w:rPr>
      </w:pPr>
      <w:r w:rsidRPr="00563E41">
        <w:rPr>
          <w:lang w:val="en-GB"/>
        </w:rPr>
        <w:t xml:space="preserve">As you are aware, KPMG AG Wirtschaftsprüfungsgesellschaft Department Deal Advisory (in the following referred to as “KPMG Deal Advisory”) has been retained by and is acting as the exclusive financial adviser to the Vendor in relation to the potential disposal of all shares in Target (the “Proposed Transaction”). </w:t>
      </w:r>
    </w:p>
    <w:p w:rsidR="00F31788" w:rsidRPr="00563E41" w:rsidRDefault="00F31788" w:rsidP="00F31788">
      <w:pPr>
        <w:pStyle w:val="BodyText"/>
        <w:jc w:val="both"/>
        <w:rPr>
          <w:lang w:val="en-GB"/>
        </w:rPr>
      </w:pPr>
      <w:r w:rsidRPr="00563E41">
        <w:rPr>
          <w:lang w:val="en-GB"/>
        </w:rPr>
        <w:t>This letter (the “Process Letter I”) sets forth the procedures and requirements for the Proposed Transaction.</w:t>
      </w:r>
    </w:p>
    <w:p w:rsidR="00F31788" w:rsidRPr="00563E41" w:rsidRDefault="00F31788" w:rsidP="00F31788">
      <w:pPr>
        <w:pStyle w:val="BodyText"/>
        <w:jc w:val="both"/>
        <w:rPr>
          <w:lang w:val="en-GB"/>
        </w:rPr>
      </w:pPr>
    </w:p>
    <w:p w:rsidR="00F31788" w:rsidRPr="00563E41" w:rsidRDefault="00F31788" w:rsidP="00736EEB">
      <w:pPr>
        <w:pStyle w:val="BodyText"/>
        <w:spacing w:after="130"/>
        <w:jc w:val="both"/>
        <w:rPr>
          <w:b/>
          <w:lang w:val="en-GB"/>
        </w:rPr>
      </w:pPr>
      <w:r w:rsidRPr="00563E41">
        <w:rPr>
          <w:b/>
          <w:lang w:val="en-GB"/>
        </w:rPr>
        <w:t>Information Memorandum</w:t>
      </w:r>
    </w:p>
    <w:p w:rsidR="00F31788" w:rsidRPr="00563E41" w:rsidRDefault="00F31788" w:rsidP="00736EEB">
      <w:pPr>
        <w:pStyle w:val="BodyText"/>
        <w:spacing w:after="130"/>
        <w:jc w:val="both"/>
        <w:rPr>
          <w:lang w:val="en-GB"/>
        </w:rPr>
      </w:pPr>
      <w:r w:rsidRPr="00563E41">
        <w:rPr>
          <w:lang w:val="en-GB"/>
        </w:rPr>
        <w:t>KPMG Deal Advisory has been authorised by the Vendor as his agent to issue the enclosed confidential information memorandum (</w:t>
      </w:r>
      <w:proofErr w:type="gramStart"/>
      <w:r w:rsidRPr="00563E41">
        <w:rPr>
          <w:lang w:val="en-GB"/>
        </w:rPr>
        <w:t>the ”</w:t>
      </w:r>
      <w:proofErr w:type="gramEnd"/>
      <w:r w:rsidRPr="00563E41">
        <w:rPr>
          <w:lang w:val="en-GB"/>
        </w:rPr>
        <w:t>Information Memorandum“) to potential investors for the sole purpose of assisting them in assessing the investment opportunity.</w:t>
      </w:r>
    </w:p>
    <w:p w:rsidR="00F31788" w:rsidRPr="00563E41" w:rsidRDefault="00F31788" w:rsidP="00736EEB">
      <w:pPr>
        <w:pStyle w:val="BodyText"/>
        <w:spacing w:after="130"/>
        <w:jc w:val="both"/>
        <w:rPr>
          <w:lang w:val="en-GB"/>
        </w:rPr>
      </w:pPr>
      <w:r w:rsidRPr="00563E41">
        <w:rPr>
          <w:lang w:val="en-GB"/>
        </w:rPr>
        <w:t xml:space="preserve">Please note that as recipient of the Information Memorandum you are strictly bound by the terms of the Confidentiality Agreement, regardless of whether an indicative offer is submitted or, once submitted, is pursued to a subsequent stage of the process. </w:t>
      </w:r>
    </w:p>
    <w:p w:rsidR="00736EEB" w:rsidRPr="00563E41" w:rsidRDefault="00736EEB" w:rsidP="00736EEB">
      <w:pPr>
        <w:pStyle w:val="BodyText"/>
        <w:spacing w:after="130"/>
        <w:jc w:val="both"/>
        <w:rPr>
          <w:lang w:val="en-GB"/>
        </w:rPr>
      </w:pPr>
    </w:p>
    <w:p w:rsidR="00F31788" w:rsidRPr="00563E41" w:rsidRDefault="00F31788" w:rsidP="00F31788">
      <w:pPr>
        <w:pStyle w:val="Heading1"/>
        <w:rPr>
          <w:lang w:val="en-GB"/>
        </w:rPr>
      </w:pPr>
      <w:r w:rsidRPr="00563E41">
        <w:rPr>
          <w:lang w:val="en-GB"/>
        </w:rPr>
        <w:t>Proposed Transaction</w:t>
      </w:r>
    </w:p>
    <w:p w:rsidR="00F31788" w:rsidRPr="00563E41" w:rsidRDefault="00F31788" w:rsidP="00F31788">
      <w:pPr>
        <w:pStyle w:val="BodyText"/>
        <w:jc w:val="both"/>
        <w:rPr>
          <w:lang w:val="en-GB"/>
        </w:rPr>
      </w:pPr>
      <w:r w:rsidRPr="00563E41">
        <w:rPr>
          <w:lang w:val="en-GB"/>
        </w:rPr>
        <w:t xml:space="preserve">The Proposed Transaction will include </w:t>
      </w:r>
      <w:r w:rsidRPr="00563E41">
        <w:rPr>
          <w:highlight w:val="yellow"/>
          <w:lang w:val="en-GB"/>
        </w:rPr>
        <w:t>[the acquisition of 100% of the shares of Target which are currently held by Client]</w:t>
      </w:r>
      <w:r w:rsidRPr="00563E41">
        <w:rPr>
          <w:lang w:val="en-GB"/>
        </w:rPr>
        <w:t xml:space="preserve">. </w:t>
      </w:r>
    </w:p>
    <w:p w:rsidR="00F31788" w:rsidRPr="00563E41" w:rsidRDefault="00F31788" w:rsidP="00736EEB">
      <w:pPr>
        <w:pStyle w:val="BodyText"/>
        <w:spacing w:after="130"/>
        <w:jc w:val="both"/>
        <w:rPr>
          <w:b/>
          <w:lang w:val="en-GB"/>
        </w:rPr>
      </w:pPr>
    </w:p>
    <w:p w:rsidR="00F31788" w:rsidRPr="00563E41" w:rsidRDefault="00F31788" w:rsidP="00736EEB">
      <w:pPr>
        <w:pStyle w:val="Heading1"/>
        <w:rPr>
          <w:lang w:val="en-GB"/>
        </w:rPr>
      </w:pPr>
      <w:r w:rsidRPr="00563E41">
        <w:rPr>
          <w:lang w:val="en-GB"/>
        </w:rPr>
        <w:t>Indicative Offer</w:t>
      </w:r>
    </w:p>
    <w:p w:rsidR="00F31788" w:rsidRPr="00563E41" w:rsidRDefault="00F31788" w:rsidP="00736EEB">
      <w:pPr>
        <w:pStyle w:val="BodyText"/>
        <w:spacing w:after="130"/>
        <w:jc w:val="both"/>
        <w:rPr>
          <w:lang w:val="en-GB"/>
        </w:rPr>
      </w:pPr>
      <w:r w:rsidRPr="00563E41">
        <w:rPr>
          <w:lang w:val="en-GB"/>
        </w:rPr>
        <w:t>In order to qualify for further discussions, we would like to ask you for a written indication of your intent regarding the Proposed Transaction in the form of a non-binding indicative offer (the “Indicative Offer”) after which you may be invited to the next stage of the process. Key criteria for selection will include, but are not limited to, the following factors:</w:t>
      </w:r>
    </w:p>
    <w:p w:rsidR="00F31788" w:rsidRPr="00563E41" w:rsidRDefault="00F31788" w:rsidP="00736EEB">
      <w:pPr>
        <w:pStyle w:val="BodyText"/>
        <w:numPr>
          <w:ilvl w:val="0"/>
          <w:numId w:val="18"/>
        </w:numPr>
        <w:spacing w:after="130"/>
        <w:jc w:val="both"/>
        <w:rPr>
          <w:lang w:val="en-GB"/>
        </w:rPr>
      </w:pPr>
      <w:r w:rsidRPr="00563E41">
        <w:rPr>
          <w:lang w:val="en-GB"/>
        </w:rPr>
        <w:t>enterprise value of the company and derived equity value</w:t>
      </w:r>
    </w:p>
    <w:p w:rsidR="00F31788" w:rsidRPr="00563E41" w:rsidRDefault="00F31788" w:rsidP="00736EEB">
      <w:pPr>
        <w:pStyle w:val="BodyText"/>
        <w:numPr>
          <w:ilvl w:val="0"/>
          <w:numId w:val="18"/>
        </w:numPr>
        <w:spacing w:after="130"/>
        <w:jc w:val="both"/>
        <w:rPr>
          <w:lang w:val="en-GB"/>
        </w:rPr>
      </w:pPr>
      <w:r w:rsidRPr="00563E41">
        <w:rPr>
          <w:lang w:val="en-GB"/>
        </w:rPr>
        <w:t>strategic rationale for the acquisition of Target</w:t>
      </w:r>
    </w:p>
    <w:p w:rsidR="00F31788" w:rsidRPr="00563E41" w:rsidRDefault="00F31788" w:rsidP="00736EEB">
      <w:pPr>
        <w:pStyle w:val="BodyText"/>
        <w:numPr>
          <w:ilvl w:val="0"/>
          <w:numId w:val="18"/>
        </w:numPr>
        <w:spacing w:after="130"/>
        <w:jc w:val="both"/>
        <w:rPr>
          <w:lang w:val="en-GB"/>
        </w:rPr>
      </w:pPr>
      <w:r w:rsidRPr="00563E41">
        <w:rPr>
          <w:lang w:val="en-GB"/>
        </w:rPr>
        <w:t xml:space="preserve">future plans for the Target’s management and employees </w:t>
      </w:r>
    </w:p>
    <w:p w:rsidR="00F31788" w:rsidRPr="00563E41" w:rsidRDefault="00F31788" w:rsidP="00736EEB">
      <w:pPr>
        <w:pStyle w:val="BodyText"/>
        <w:numPr>
          <w:ilvl w:val="0"/>
          <w:numId w:val="18"/>
        </w:numPr>
        <w:spacing w:after="130"/>
        <w:jc w:val="both"/>
        <w:rPr>
          <w:lang w:val="en-GB"/>
        </w:rPr>
      </w:pPr>
      <w:r w:rsidRPr="00563E41">
        <w:rPr>
          <w:lang w:val="en-GB"/>
        </w:rPr>
        <w:t>required time and content areas for due diligence</w:t>
      </w:r>
    </w:p>
    <w:p w:rsidR="00F31788" w:rsidRPr="00563E41" w:rsidRDefault="00F31788" w:rsidP="00736EEB">
      <w:pPr>
        <w:pStyle w:val="BodyText"/>
        <w:numPr>
          <w:ilvl w:val="0"/>
          <w:numId w:val="18"/>
        </w:numPr>
        <w:spacing w:after="130"/>
        <w:jc w:val="both"/>
        <w:rPr>
          <w:lang w:val="en-GB"/>
        </w:rPr>
      </w:pPr>
      <w:r w:rsidRPr="00563E41">
        <w:rPr>
          <w:lang w:val="en-GB"/>
        </w:rPr>
        <w:t>closing probability, particularly related to financing and regulatory clearance</w:t>
      </w:r>
    </w:p>
    <w:p w:rsidR="00F31788" w:rsidRPr="00563E41" w:rsidRDefault="00F31788" w:rsidP="00736EEB">
      <w:pPr>
        <w:pStyle w:val="BodyText"/>
        <w:spacing w:after="130"/>
        <w:jc w:val="both"/>
        <w:rPr>
          <w:i/>
          <w:lang w:val="en-GB"/>
        </w:rPr>
      </w:pPr>
    </w:p>
    <w:p w:rsidR="00F31788" w:rsidRPr="00563E41" w:rsidRDefault="00F31788" w:rsidP="00736EEB">
      <w:pPr>
        <w:pStyle w:val="BodyText"/>
        <w:spacing w:after="130"/>
        <w:jc w:val="both"/>
        <w:rPr>
          <w:lang w:val="en-GB"/>
        </w:rPr>
      </w:pPr>
      <w:r w:rsidRPr="00563E41">
        <w:rPr>
          <w:lang w:val="en-GB"/>
        </w:rPr>
        <w:t xml:space="preserve">Please send your Indicative Offer to KPMG Deal Advisory by no later than </w:t>
      </w:r>
    </w:p>
    <w:p w:rsidR="00F31788" w:rsidRPr="00563E41" w:rsidRDefault="00F31788" w:rsidP="00736EEB">
      <w:pPr>
        <w:pStyle w:val="BodyText"/>
        <w:spacing w:after="130"/>
        <w:jc w:val="center"/>
        <w:rPr>
          <w:lang w:val="en-GB"/>
        </w:rPr>
      </w:pPr>
      <w:r w:rsidRPr="00563E41">
        <w:rPr>
          <w:b/>
          <w:lang w:val="en-GB"/>
        </w:rPr>
        <w:t xml:space="preserve">5 p.m. CET on </w:t>
      </w:r>
      <w:r w:rsidRPr="00563E41">
        <w:rPr>
          <w:b/>
          <w:highlight w:val="yellow"/>
          <w:lang w:val="en-GB"/>
        </w:rPr>
        <w:t>[xxx]</w:t>
      </w:r>
      <w:r w:rsidRPr="00563E41">
        <w:rPr>
          <w:lang w:val="en-GB"/>
        </w:rPr>
        <w:t>.</w:t>
      </w:r>
    </w:p>
    <w:p w:rsidR="00F31788" w:rsidRPr="00563E41" w:rsidRDefault="00F31788" w:rsidP="00736EEB">
      <w:pPr>
        <w:pStyle w:val="BodyText"/>
        <w:spacing w:after="130"/>
        <w:jc w:val="both"/>
        <w:rPr>
          <w:lang w:val="en-GB"/>
        </w:rPr>
      </w:pPr>
      <w:r w:rsidRPr="00563E41">
        <w:rPr>
          <w:lang w:val="en-GB"/>
        </w:rPr>
        <w:t>Note that your Indicative Offer must be signed by an officer duly authorized by your company and should be sent by facsimile or e-mail with hard copy to follow to:</w:t>
      </w:r>
    </w:p>
    <w:p w:rsidR="00F31788" w:rsidRPr="00563E41" w:rsidRDefault="00F31788" w:rsidP="00736EEB">
      <w:pPr>
        <w:pStyle w:val="BodyText"/>
        <w:spacing w:after="130"/>
        <w:jc w:val="both"/>
        <w:rPr>
          <w:lang w:val="en-GB"/>
        </w:rPr>
      </w:pPr>
    </w:p>
    <w:tbl>
      <w:tblPr>
        <w:tblW w:w="8471" w:type="dxa"/>
        <w:tblBorders>
          <w:top w:val="single" w:sz="4" w:space="0" w:color="auto"/>
          <w:bottom w:val="single" w:sz="4" w:space="0" w:color="auto"/>
        </w:tblBorders>
        <w:tblLook w:val="0000" w:firstRow="0" w:lastRow="0" w:firstColumn="0" w:lastColumn="0" w:noHBand="0" w:noVBand="0"/>
      </w:tblPr>
      <w:tblGrid>
        <w:gridCol w:w="4361"/>
        <w:gridCol w:w="4110"/>
      </w:tblGrid>
      <w:tr w:rsidR="00F31788" w:rsidRPr="00563E41" w:rsidTr="00B641D8">
        <w:trPr>
          <w:trHeight w:val="220"/>
        </w:trPr>
        <w:tc>
          <w:tcPr>
            <w:tcW w:w="4361" w:type="dxa"/>
          </w:tcPr>
          <w:p w:rsidR="00F31788" w:rsidRPr="00563E41" w:rsidRDefault="00F31788" w:rsidP="00736EEB">
            <w:pPr>
              <w:pStyle w:val="BodyText"/>
              <w:spacing w:after="130"/>
              <w:ind w:right="459"/>
              <w:rPr>
                <w:lang w:val="en-GB"/>
              </w:rPr>
            </w:pPr>
            <w:r w:rsidRPr="00563E41">
              <w:rPr>
                <w:lang w:val="en-GB"/>
              </w:rPr>
              <w:t>Attention:</w:t>
            </w:r>
            <w:r w:rsidRPr="00563E41">
              <w:rPr>
                <w:lang w:val="en-GB"/>
              </w:rPr>
              <w:tab/>
            </w:r>
            <w:r w:rsidRPr="00563E41">
              <w:rPr>
                <w:highlight w:val="yellow"/>
                <w:lang w:val="en-GB"/>
              </w:rPr>
              <w:t>[xxx and xxx]</w:t>
            </w:r>
          </w:p>
          <w:p w:rsidR="00F31788" w:rsidRPr="00563E41" w:rsidRDefault="00F31788" w:rsidP="00736EEB">
            <w:pPr>
              <w:pStyle w:val="BodyText"/>
              <w:spacing w:after="130"/>
              <w:rPr>
                <w:b/>
                <w:bCs/>
                <w:lang w:val="en-GB"/>
              </w:rPr>
            </w:pPr>
            <w:r w:rsidRPr="00563E41">
              <w:rPr>
                <w:lang w:val="en-GB"/>
              </w:rPr>
              <w:t>Facsimile:</w:t>
            </w:r>
            <w:r w:rsidRPr="00563E41">
              <w:rPr>
                <w:lang w:val="en-GB"/>
              </w:rPr>
              <w:tab/>
              <w:t xml:space="preserve">+49 </w:t>
            </w:r>
            <w:r w:rsidRPr="00563E41">
              <w:rPr>
                <w:highlight w:val="yellow"/>
                <w:lang w:val="en-GB"/>
              </w:rPr>
              <w:t>[xxx]</w:t>
            </w:r>
            <w:r w:rsidRPr="00563E41">
              <w:rPr>
                <w:lang w:val="en-GB"/>
              </w:rPr>
              <w:br/>
              <w:t xml:space="preserve">Email:     </w:t>
            </w:r>
            <w:r w:rsidRPr="00563E41">
              <w:rPr>
                <w:lang w:val="en-GB"/>
              </w:rPr>
              <w:tab/>
            </w:r>
            <w:r w:rsidRPr="00563E41">
              <w:rPr>
                <w:highlight w:val="yellow"/>
                <w:lang w:val="en-GB"/>
              </w:rPr>
              <w:t>[xxx]</w:t>
            </w:r>
            <w:r w:rsidRPr="00563E41">
              <w:rPr>
                <w:lang w:val="en-GB"/>
              </w:rPr>
              <w:t>@kpmg.com</w:t>
            </w:r>
            <w:r w:rsidRPr="00563E41">
              <w:rPr>
                <w:lang w:val="en-GB"/>
              </w:rPr>
              <w:br/>
              <w:t xml:space="preserve">and:     </w:t>
            </w:r>
            <w:r w:rsidRPr="00563E41">
              <w:rPr>
                <w:lang w:val="en-GB"/>
              </w:rPr>
              <w:tab/>
            </w:r>
            <w:r w:rsidRPr="00563E41">
              <w:rPr>
                <w:highlight w:val="yellow"/>
                <w:lang w:val="en-GB"/>
              </w:rPr>
              <w:t>[xxx]</w:t>
            </w:r>
            <w:r w:rsidRPr="00563E41">
              <w:rPr>
                <w:lang w:val="en-GB"/>
              </w:rPr>
              <w:t>@kpmg.com</w:t>
            </w:r>
          </w:p>
        </w:tc>
        <w:tc>
          <w:tcPr>
            <w:tcW w:w="4110" w:type="dxa"/>
          </w:tcPr>
          <w:p w:rsidR="00F31788" w:rsidRPr="00B979C6" w:rsidRDefault="00F31788" w:rsidP="00736EEB">
            <w:pPr>
              <w:pStyle w:val="BodyText"/>
              <w:spacing w:after="130"/>
              <w:ind w:left="-108"/>
            </w:pPr>
            <w:r w:rsidRPr="00B979C6">
              <w:t>KPMG AG Wirtschaftsprüfungsgesellschaft</w:t>
            </w:r>
            <w:r w:rsidRPr="00B979C6">
              <w:br/>
              <w:t>Deal Advisory</w:t>
            </w:r>
            <w:r w:rsidRPr="00B979C6">
              <w:br/>
              <w:t>The SQUAIRE / Am Flughafen</w:t>
            </w:r>
            <w:r w:rsidRPr="00B979C6">
              <w:br/>
              <w:t>60549 Frankfurt am Main</w:t>
            </w:r>
            <w:r w:rsidRPr="00B979C6">
              <w:br/>
              <w:t>Germany</w:t>
            </w:r>
          </w:p>
        </w:tc>
      </w:tr>
    </w:tbl>
    <w:p w:rsidR="00F31788" w:rsidRPr="00B979C6" w:rsidRDefault="00F31788" w:rsidP="00736EEB">
      <w:pPr>
        <w:pStyle w:val="BodyText"/>
        <w:spacing w:after="130"/>
        <w:jc w:val="both"/>
      </w:pPr>
    </w:p>
    <w:p w:rsidR="00F31788" w:rsidRPr="00563E41" w:rsidRDefault="00F31788" w:rsidP="00736EEB">
      <w:pPr>
        <w:pStyle w:val="BodyText"/>
        <w:spacing w:after="130"/>
        <w:jc w:val="both"/>
        <w:rPr>
          <w:lang w:val="en-GB"/>
        </w:rPr>
      </w:pPr>
      <w:r w:rsidRPr="00563E41">
        <w:rPr>
          <w:lang w:val="en-GB"/>
        </w:rPr>
        <w:t>Your Indicative Offer should include the information as detailed in Appendix I to this letter.</w:t>
      </w:r>
    </w:p>
    <w:p w:rsidR="00F31788" w:rsidRPr="00563E41" w:rsidRDefault="00F31788" w:rsidP="00F31788">
      <w:pPr>
        <w:rPr>
          <w:lang w:val="en-GB"/>
        </w:rPr>
      </w:pPr>
    </w:p>
    <w:p w:rsidR="00F31788" w:rsidRPr="00563E41" w:rsidRDefault="00F31788" w:rsidP="00736EEB">
      <w:pPr>
        <w:pStyle w:val="Heading1"/>
        <w:rPr>
          <w:lang w:val="en-GB"/>
        </w:rPr>
      </w:pPr>
      <w:r w:rsidRPr="00563E41">
        <w:rPr>
          <w:lang w:val="en-GB"/>
        </w:rPr>
        <w:t>Overview of the further process</w:t>
      </w:r>
    </w:p>
    <w:p w:rsidR="00F31788" w:rsidRPr="00563E41" w:rsidRDefault="00F31788" w:rsidP="00736EEB">
      <w:pPr>
        <w:pStyle w:val="BodyText"/>
        <w:spacing w:after="130"/>
        <w:jc w:val="both"/>
        <w:rPr>
          <w:lang w:val="en-GB"/>
        </w:rPr>
      </w:pPr>
      <w:r w:rsidRPr="00563E41">
        <w:rPr>
          <w:lang w:val="en-GB"/>
        </w:rPr>
        <w:t>During the further process, you and your advisors will have the opportunity to conduct a comprehensive due diligence process comprising:</w:t>
      </w:r>
    </w:p>
    <w:p w:rsidR="00F31788" w:rsidRPr="00563E41" w:rsidRDefault="00F31788" w:rsidP="00736EEB">
      <w:pPr>
        <w:pStyle w:val="BodyText"/>
        <w:numPr>
          <w:ilvl w:val="0"/>
          <w:numId w:val="17"/>
        </w:numPr>
        <w:spacing w:after="130"/>
        <w:jc w:val="both"/>
        <w:rPr>
          <w:lang w:val="en-GB"/>
        </w:rPr>
      </w:pPr>
      <w:r w:rsidRPr="00563E41">
        <w:rPr>
          <w:lang w:val="en-GB"/>
        </w:rPr>
        <w:t>a presentation held by the management of the Target;</w:t>
      </w:r>
    </w:p>
    <w:p w:rsidR="00F31788" w:rsidRPr="00563E41" w:rsidRDefault="00F31788" w:rsidP="00736EEB">
      <w:pPr>
        <w:pStyle w:val="BodyText"/>
        <w:numPr>
          <w:ilvl w:val="0"/>
          <w:numId w:val="17"/>
        </w:numPr>
        <w:spacing w:after="130"/>
        <w:jc w:val="both"/>
        <w:rPr>
          <w:lang w:val="en-GB"/>
        </w:rPr>
      </w:pPr>
      <w:r w:rsidRPr="00563E41">
        <w:rPr>
          <w:lang w:val="en-GB"/>
        </w:rPr>
        <w:t>access to an electronic data room (the “Data Room”);</w:t>
      </w:r>
    </w:p>
    <w:p w:rsidR="00F31788" w:rsidRPr="00563E41" w:rsidRDefault="00F31788" w:rsidP="00736EEB">
      <w:pPr>
        <w:pStyle w:val="BodyText"/>
        <w:numPr>
          <w:ilvl w:val="0"/>
          <w:numId w:val="17"/>
        </w:numPr>
        <w:spacing w:after="130"/>
        <w:jc w:val="both"/>
        <w:rPr>
          <w:lang w:val="en-GB"/>
        </w:rPr>
      </w:pPr>
      <w:r w:rsidRPr="00563E41">
        <w:rPr>
          <w:lang w:val="en-GB"/>
        </w:rPr>
        <w:t>the opportunity to discuss questions with the management in a structured questions and answers process (the “Q&amp;A Process”); and</w:t>
      </w:r>
    </w:p>
    <w:p w:rsidR="00F31788" w:rsidRPr="00563E41" w:rsidRDefault="00F31788" w:rsidP="00736EEB">
      <w:pPr>
        <w:pStyle w:val="BodyText"/>
        <w:numPr>
          <w:ilvl w:val="0"/>
          <w:numId w:val="17"/>
        </w:numPr>
        <w:spacing w:after="130"/>
        <w:jc w:val="both"/>
        <w:rPr>
          <w:highlight w:val="yellow"/>
          <w:lang w:val="en-GB"/>
        </w:rPr>
      </w:pPr>
      <w:r w:rsidRPr="00563E41">
        <w:rPr>
          <w:highlight w:val="yellow"/>
          <w:lang w:val="en-GB"/>
        </w:rPr>
        <w:t>[access to Vendor initiated financial, tax, commercial and legal Due Diligence Reports;]</w:t>
      </w:r>
    </w:p>
    <w:p w:rsidR="00F31788" w:rsidRPr="00563E41" w:rsidRDefault="00F31788" w:rsidP="00736EEB">
      <w:pPr>
        <w:pStyle w:val="BodyText"/>
        <w:numPr>
          <w:ilvl w:val="0"/>
          <w:numId w:val="17"/>
        </w:numPr>
        <w:spacing w:after="130"/>
        <w:jc w:val="both"/>
        <w:rPr>
          <w:lang w:val="en-GB"/>
        </w:rPr>
      </w:pPr>
      <w:proofErr w:type="gramStart"/>
      <w:r w:rsidRPr="00563E41">
        <w:rPr>
          <w:lang w:val="en-GB"/>
        </w:rPr>
        <w:t>a</w:t>
      </w:r>
      <w:proofErr w:type="gramEnd"/>
      <w:r w:rsidRPr="00563E41">
        <w:rPr>
          <w:lang w:val="en-GB"/>
        </w:rPr>
        <w:t xml:space="preserve"> meeting or telephone conference call for the discussion of the draft sale and purchase agreement (“Draft SPA”) governing the Proposed Transaction.</w:t>
      </w:r>
    </w:p>
    <w:p w:rsidR="00F31788" w:rsidRPr="00563E41" w:rsidRDefault="00F31788" w:rsidP="00736EEB">
      <w:pPr>
        <w:pStyle w:val="BodyText"/>
        <w:spacing w:after="130"/>
        <w:jc w:val="both"/>
        <w:rPr>
          <w:lang w:val="en-GB"/>
        </w:rPr>
      </w:pPr>
      <w:r w:rsidRPr="00563E41">
        <w:rPr>
          <w:lang w:val="en-GB"/>
        </w:rPr>
        <w:t xml:space="preserve">It is expected that the information provided in the Second Phase will enable you to submit a Final Offer including fully discussed and complete acquisition documentation (the “SPA”) as well as a bank commitment letter and/ or guarantee for the purchase price. Following the receipt of your Final Offer, the Vendor intends to negotiate the SPA with the investor(s) having submitted the most attractive offer as soon as possible. Please note that the Vendor intends to close the transaction before </w:t>
      </w:r>
      <w:r w:rsidRPr="00563E41">
        <w:rPr>
          <w:highlight w:val="yellow"/>
          <w:lang w:val="en-GB"/>
        </w:rPr>
        <w:t>[xxx]</w:t>
      </w:r>
      <w:r w:rsidRPr="00563E41">
        <w:rPr>
          <w:lang w:val="en-GB"/>
        </w:rPr>
        <w:t>, to include signing of the SPA and regulatory clearance.</w:t>
      </w:r>
    </w:p>
    <w:p w:rsidR="00F31788" w:rsidRPr="00563E41" w:rsidRDefault="00F31788" w:rsidP="00736EEB">
      <w:pPr>
        <w:pStyle w:val="BodyText"/>
        <w:spacing w:after="130"/>
        <w:jc w:val="both"/>
        <w:rPr>
          <w:lang w:val="en-GB"/>
        </w:rPr>
      </w:pPr>
    </w:p>
    <w:p w:rsidR="00F31788" w:rsidRPr="00563E41" w:rsidRDefault="00F31788" w:rsidP="00736EEB">
      <w:pPr>
        <w:pStyle w:val="Heading1"/>
        <w:rPr>
          <w:lang w:val="en-GB"/>
        </w:rPr>
      </w:pPr>
      <w:r w:rsidRPr="00563E41">
        <w:rPr>
          <w:lang w:val="en-GB"/>
        </w:rPr>
        <w:t>Information Requests</w:t>
      </w:r>
    </w:p>
    <w:p w:rsidR="00F31788" w:rsidRPr="00563E41" w:rsidRDefault="00F31788" w:rsidP="00736EEB">
      <w:pPr>
        <w:pStyle w:val="BodyText"/>
        <w:spacing w:after="130"/>
        <w:jc w:val="both"/>
        <w:rPr>
          <w:lang w:val="en-GB"/>
        </w:rPr>
      </w:pPr>
      <w:r w:rsidRPr="00563E41">
        <w:rPr>
          <w:lang w:val="en-GB"/>
        </w:rPr>
        <w:t>Other than the information provided in the Information Memorandum, which will include a detailed overview of the Target and a business plan for the business on a stand-alone assumption, the Vendor and KPMG Deal Advisory do not intend to make available at this stage of the process any substantial further information prior to the receipt of the Indicative Offers. However, selected questions on Target or the further process may be addressed at the sole discretion of KPMG Deal Advisory.</w:t>
      </w:r>
    </w:p>
    <w:p w:rsidR="00F31788" w:rsidRPr="00563E41" w:rsidRDefault="00F31788" w:rsidP="00736EEB">
      <w:pPr>
        <w:pStyle w:val="BodyText"/>
        <w:spacing w:after="130" w:line="240" w:lineRule="auto"/>
        <w:jc w:val="both"/>
        <w:rPr>
          <w:lang w:val="en-GB"/>
        </w:rPr>
      </w:pPr>
    </w:p>
    <w:p w:rsidR="00F31788" w:rsidRPr="00563E41" w:rsidRDefault="00F31788" w:rsidP="00F31788">
      <w:pPr>
        <w:pStyle w:val="Heading1"/>
        <w:rPr>
          <w:lang w:val="en-GB"/>
        </w:rPr>
      </w:pPr>
      <w:r w:rsidRPr="00563E41">
        <w:rPr>
          <w:lang w:val="en-GB"/>
        </w:rPr>
        <w:t>Confidentiality</w:t>
      </w:r>
    </w:p>
    <w:p w:rsidR="00F31788" w:rsidRPr="00563E41" w:rsidRDefault="00F31788" w:rsidP="00736EEB">
      <w:pPr>
        <w:pStyle w:val="BodyText"/>
        <w:spacing w:after="130"/>
        <w:jc w:val="both"/>
        <w:rPr>
          <w:lang w:val="en-GB"/>
        </w:rPr>
      </w:pPr>
      <w:r w:rsidRPr="00563E41">
        <w:rPr>
          <w:lang w:val="en-GB"/>
        </w:rPr>
        <w:t>The disclosure of any Confidential Information (as defined in the Confidentiality Agreement) to prospective purchasers is subject to the terms of the Confidentiality Agreement signed by you. This Confidential Information includes the information provided in the Company Overview enclosed with this letter.</w:t>
      </w:r>
    </w:p>
    <w:p w:rsidR="00F31788" w:rsidRPr="00563E41" w:rsidRDefault="00F31788" w:rsidP="00736EEB">
      <w:pPr>
        <w:pStyle w:val="Heading1"/>
        <w:spacing w:after="130"/>
        <w:rPr>
          <w:lang w:val="en-GB"/>
        </w:rPr>
      </w:pPr>
    </w:p>
    <w:p w:rsidR="00F31788" w:rsidRPr="00563E41" w:rsidRDefault="00F31788" w:rsidP="00F31788">
      <w:pPr>
        <w:pStyle w:val="Heading1"/>
        <w:rPr>
          <w:lang w:val="en-GB"/>
        </w:rPr>
      </w:pPr>
      <w:r w:rsidRPr="00563E41">
        <w:rPr>
          <w:lang w:val="en-GB"/>
        </w:rPr>
        <w:t>Other Provisions</w:t>
      </w:r>
    </w:p>
    <w:p w:rsidR="00F31788" w:rsidRPr="00563E41" w:rsidRDefault="00F31788" w:rsidP="00736EEB">
      <w:pPr>
        <w:pStyle w:val="BodyText"/>
        <w:spacing w:after="130"/>
        <w:jc w:val="both"/>
        <w:rPr>
          <w:lang w:val="en-GB"/>
        </w:rPr>
      </w:pPr>
      <w:r w:rsidRPr="00563E41">
        <w:rPr>
          <w:lang w:val="en-GB"/>
        </w:rPr>
        <w:t>The Vendor and KPMG Deal Advisory reserve the right, at their sole discretion and without providing any reasons, at any time and in any respect, to alter these procedures, to terminate discussions, to reject any proposal and to enter into discussions with any party with respect to the Potential Transaction. The exercise of any such rights does not entitle you to raise any claims, legal or otherwise, for compensation of damages and/or expenses incurred.</w:t>
      </w:r>
    </w:p>
    <w:p w:rsidR="00F31788" w:rsidRPr="00563E41" w:rsidRDefault="00F31788" w:rsidP="00736EEB">
      <w:pPr>
        <w:pStyle w:val="BodyText"/>
        <w:spacing w:after="130"/>
        <w:jc w:val="both"/>
        <w:rPr>
          <w:lang w:val="en-GB"/>
        </w:rPr>
      </w:pPr>
      <w:r w:rsidRPr="00563E41">
        <w:rPr>
          <w:lang w:val="en-GB"/>
        </w:rPr>
        <w:t>It is understood that prospective purchasers will bear all of their costs and expenses in connection with their investigation and evaluation, including the fees and disbursement of their own counsel, advisors and investment bankers.</w:t>
      </w:r>
    </w:p>
    <w:p w:rsidR="00F31788" w:rsidRPr="00563E41" w:rsidRDefault="00F31788" w:rsidP="00736EEB">
      <w:pPr>
        <w:pStyle w:val="BodyText"/>
        <w:spacing w:after="130"/>
        <w:jc w:val="both"/>
        <w:rPr>
          <w:lang w:val="en-GB"/>
        </w:rPr>
      </w:pPr>
      <w:r w:rsidRPr="00563E41">
        <w:rPr>
          <w:lang w:val="en-GB"/>
        </w:rPr>
        <w:t xml:space="preserve">Pursuant to their undertakings in the Confidentiality Agreement, prospective purchasers may not disclose to any third party the fact that they are engaged in the evaluation of the Company. </w:t>
      </w:r>
    </w:p>
    <w:p w:rsidR="00F31788" w:rsidRPr="00563E41" w:rsidRDefault="00F31788" w:rsidP="00736EEB">
      <w:pPr>
        <w:pStyle w:val="BodyText"/>
        <w:spacing w:after="130"/>
        <w:jc w:val="both"/>
        <w:rPr>
          <w:lang w:val="en-GB"/>
        </w:rPr>
      </w:pPr>
    </w:p>
    <w:p w:rsidR="00F31788" w:rsidRPr="00563E41" w:rsidRDefault="00F31788" w:rsidP="00736EEB">
      <w:pPr>
        <w:pStyle w:val="BodyText"/>
        <w:spacing w:after="130"/>
        <w:jc w:val="both"/>
        <w:rPr>
          <w:lang w:val="en-GB"/>
        </w:rPr>
      </w:pPr>
      <w:r w:rsidRPr="00563E41">
        <w:rPr>
          <w:lang w:val="en-GB"/>
        </w:rPr>
        <w:t>All communications, inquiries, requests for information should be addressed in writing, by e-mail or by facsimile to KPMG Deal Advisory attention to one of the following representatives:</w:t>
      </w:r>
    </w:p>
    <w:p w:rsidR="00F31788" w:rsidRPr="00563E41" w:rsidRDefault="00F31788" w:rsidP="00ED568F">
      <w:pPr>
        <w:pStyle w:val="BodyText"/>
        <w:spacing w:after="130"/>
        <w:jc w:val="both"/>
        <w:rPr>
          <w:lang w:val="en-GB"/>
        </w:rPr>
      </w:pPr>
    </w:p>
    <w:tbl>
      <w:tblPr>
        <w:tblStyle w:val="TableGrid"/>
        <w:tblW w:w="0" w:type="auto"/>
        <w:tblBorders>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22"/>
        <w:gridCol w:w="4323"/>
      </w:tblGrid>
      <w:tr w:rsidR="00F31788" w:rsidRPr="00563E41" w:rsidTr="00B641D8">
        <w:tc>
          <w:tcPr>
            <w:tcW w:w="4322" w:type="dxa"/>
          </w:tcPr>
          <w:p w:rsidR="00F31788" w:rsidRPr="00563E41" w:rsidRDefault="00F31788" w:rsidP="00ED568F">
            <w:pPr>
              <w:pStyle w:val="Signature"/>
              <w:spacing w:before="130" w:line="260" w:lineRule="atLeast"/>
              <w:ind w:right="28"/>
            </w:pPr>
            <w:r w:rsidRPr="00563E41">
              <w:rPr>
                <w:highlight w:val="yellow"/>
              </w:rPr>
              <w:t>[xxx]</w:t>
            </w:r>
            <w:r w:rsidRPr="00563E41">
              <w:tab/>
            </w:r>
            <w:r w:rsidRPr="00563E41">
              <w:tab/>
            </w:r>
            <w:r w:rsidRPr="00563E41">
              <w:tab/>
            </w:r>
            <w:r w:rsidRPr="00563E41">
              <w:tab/>
            </w:r>
          </w:p>
          <w:p w:rsidR="00F31788" w:rsidRPr="00563E41" w:rsidRDefault="00F31788" w:rsidP="00ED568F">
            <w:pPr>
              <w:pStyle w:val="Signature"/>
              <w:spacing w:line="260" w:lineRule="atLeast"/>
              <w:rPr>
                <w:i/>
                <w:iCs/>
              </w:rPr>
            </w:pPr>
            <w:r w:rsidRPr="00563E41">
              <w:rPr>
                <w:i/>
                <w:iCs/>
              </w:rPr>
              <w:t>Partner</w:t>
            </w:r>
            <w:r w:rsidRPr="00563E41">
              <w:rPr>
                <w:i/>
                <w:iCs/>
              </w:rPr>
              <w:tab/>
            </w:r>
            <w:r w:rsidRPr="00563E41">
              <w:rPr>
                <w:i/>
                <w:iCs/>
              </w:rPr>
              <w:tab/>
            </w:r>
            <w:r w:rsidRPr="00563E41">
              <w:rPr>
                <w:i/>
                <w:iCs/>
              </w:rPr>
              <w:tab/>
            </w:r>
          </w:p>
          <w:p w:rsidR="00F31788" w:rsidRPr="00563E41" w:rsidRDefault="00F31788" w:rsidP="00ED568F">
            <w:pPr>
              <w:pStyle w:val="Signature"/>
              <w:spacing w:line="260" w:lineRule="atLeast"/>
            </w:pPr>
          </w:p>
          <w:p w:rsidR="00F31788" w:rsidRPr="00563E41" w:rsidRDefault="00F31788" w:rsidP="00ED568F">
            <w:pPr>
              <w:pStyle w:val="Signature"/>
              <w:spacing w:line="260" w:lineRule="atLeast"/>
            </w:pPr>
            <w:r w:rsidRPr="00563E41">
              <w:t xml:space="preserve">Tel: </w:t>
            </w:r>
            <w:r w:rsidRPr="00563E41">
              <w:tab/>
              <w:t xml:space="preserve"> +49 69 9587-</w:t>
            </w:r>
            <w:r w:rsidRPr="00563E41">
              <w:rPr>
                <w:highlight w:val="yellow"/>
              </w:rPr>
              <w:t>[xxx]</w:t>
            </w:r>
            <w:r w:rsidRPr="00563E41">
              <w:tab/>
            </w:r>
            <w:r w:rsidRPr="00563E41">
              <w:tab/>
            </w:r>
            <w:r w:rsidRPr="00563E41">
              <w:tab/>
            </w:r>
          </w:p>
          <w:p w:rsidR="00F31788" w:rsidRPr="00563E41" w:rsidRDefault="00F31788" w:rsidP="00ED568F">
            <w:pPr>
              <w:pStyle w:val="Signature"/>
              <w:spacing w:line="260" w:lineRule="atLeast"/>
              <w:ind w:right="-114"/>
            </w:pPr>
            <w:r w:rsidRPr="00563E41">
              <w:t xml:space="preserve">Mob:  +49 </w:t>
            </w:r>
            <w:r w:rsidRPr="00563E41">
              <w:rPr>
                <w:highlight w:val="yellow"/>
              </w:rPr>
              <w:t>[xxx]</w:t>
            </w:r>
            <w:r w:rsidRPr="00563E41">
              <w:br/>
              <w:t>Fax:</w:t>
            </w:r>
            <w:r w:rsidRPr="00563E41">
              <w:tab/>
              <w:t xml:space="preserve"> +49 1802 11991 </w:t>
            </w:r>
            <w:r w:rsidRPr="00563E41">
              <w:rPr>
                <w:highlight w:val="yellow"/>
              </w:rPr>
              <w:t>[xxx]</w:t>
            </w:r>
          </w:p>
          <w:p w:rsidR="00F31788" w:rsidRPr="00563E41" w:rsidRDefault="00F31788" w:rsidP="00ED568F">
            <w:pPr>
              <w:pStyle w:val="Signature"/>
              <w:spacing w:after="130" w:line="260" w:lineRule="atLeast"/>
              <w:ind w:right="-113"/>
            </w:pPr>
            <w:r w:rsidRPr="00563E41">
              <w:rPr>
                <w:highlight w:val="yellow"/>
              </w:rPr>
              <w:t>[xxx]</w:t>
            </w:r>
            <w:r w:rsidRPr="00563E41">
              <w:t>@kpmg.com</w:t>
            </w:r>
            <w:r w:rsidRPr="00563E41">
              <w:tab/>
            </w:r>
            <w:r w:rsidRPr="00563E41">
              <w:tab/>
            </w:r>
            <w:r w:rsidRPr="00563E41">
              <w:tab/>
            </w:r>
            <w:r w:rsidRPr="00563E41">
              <w:tab/>
            </w:r>
          </w:p>
        </w:tc>
        <w:tc>
          <w:tcPr>
            <w:tcW w:w="4323" w:type="dxa"/>
          </w:tcPr>
          <w:p w:rsidR="00F31788" w:rsidRPr="00563E41" w:rsidRDefault="00F31788" w:rsidP="00ED568F">
            <w:pPr>
              <w:pStyle w:val="Signature"/>
              <w:spacing w:before="130" w:line="260" w:lineRule="atLeast"/>
              <w:ind w:right="28"/>
            </w:pPr>
            <w:r w:rsidRPr="00563E41">
              <w:rPr>
                <w:highlight w:val="yellow"/>
              </w:rPr>
              <w:t>[xxx]</w:t>
            </w:r>
            <w:r w:rsidRPr="00563E41">
              <w:tab/>
            </w:r>
            <w:r w:rsidRPr="00563E41">
              <w:tab/>
            </w:r>
            <w:r w:rsidRPr="00563E41">
              <w:tab/>
            </w:r>
            <w:r w:rsidRPr="00563E41">
              <w:tab/>
            </w:r>
          </w:p>
          <w:p w:rsidR="00F31788" w:rsidRPr="00563E41" w:rsidRDefault="00F31788" w:rsidP="00ED568F">
            <w:pPr>
              <w:pStyle w:val="Signature"/>
              <w:spacing w:line="260" w:lineRule="atLeast"/>
              <w:rPr>
                <w:i/>
                <w:iCs/>
              </w:rPr>
            </w:pPr>
            <w:r w:rsidRPr="00563E41">
              <w:rPr>
                <w:i/>
                <w:iCs/>
              </w:rPr>
              <w:t>Manager</w:t>
            </w:r>
          </w:p>
          <w:p w:rsidR="00F31788" w:rsidRPr="00563E41" w:rsidRDefault="00F31788" w:rsidP="00ED568F">
            <w:pPr>
              <w:pStyle w:val="Signature"/>
              <w:spacing w:line="260" w:lineRule="atLeast"/>
            </w:pPr>
          </w:p>
          <w:p w:rsidR="00F31788" w:rsidRPr="00563E41" w:rsidRDefault="00F31788" w:rsidP="00ED568F">
            <w:pPr>
              <w:pStyle w:val="Signature"/>
              <w:spacing w:line="260" w:lineRule="atLeast"/>
            </w:pPr>
            <w:r w:rsidRPr="00563E41">
              <w:t xml:space="preserve">Tel: </w:t>
            </w:r>
            <w:r w:rsidRPr="00563E41">
              <w:tab/>
              <w:t xml:space="preserve"> +49 69 9587-</w:t>
            </w:r>
            <w:r w:rsidRPr="00563E41">
              <w:rPr>
                <w:highlight w:val="yellow"/>
              </w:rPr>
              <w:t>[xxx]</w:t>
            </w:r>
            <w:r w:rsidRPr="00563E41">
              <w:tab/>
            </w:r>
          </w:p>
          <w:p w:rsidR="00F31788" w:rsidRPr="00563E41" w:rsidRDefault="00F31788" w:rsidP="00ED568F">
            <w:pPr>
              <w:pStyle w:val="Signature"/>
              <w:spacing w:line="260" w:lineRule="atLeast"/>
              <w:ind w:right="-114"/>
            </w:pPr>
            <w:r w:rsidRPr="00563E41">
              <w:t xml:space="preserve">Mob:  +49 </w:t>
            </w:r>
            <w:r w:rsidRPr="00563E41">
              <w:rPr>
                <w:highlight w:val="yellow"/>
              </w:rPr>
              <w:t>[xxx]</w:t>
            </w:r>
            <w:r w:rsidRPr="00563E41">
              <w:br/>
              <w:t>Fax:</w:t>
            </w:r>
            <w:r w:rsidRPr="00563E41">
              <w:tab/>
              <w:t xml:space="preserve"> +49 1802 11991 </w:t>
            </w:r>
            <w:r w:rsidRPr="00563E41">
              <w:rPr>
                <w:highlight w:val="yellow"/>
              </w:rPr>
              <w:t>[xxx]</w:t>
            </w:r>
          </w:p>
          <w:p w:rsidR="00F31788" w:rsidRPr="00563E41" w:rsidRDefault="00F31788" w:rsidP="00ED568F">
            <w:pPr>
              <w:pStyle w:val="Signature"/>
              <w:spacing w:after="130" w:line="260" w:lineRule="atLeast"/>
              <w:ind w:right="-113"/>
              <w:rPr>
                <w:bCs/>
              </w:rPr>
            </w:pPr>
            <w:r w:rsidRPr="00563E41">
              <w:rPr>
                <w:highlight w:val="yellow"/>
              </w:rPr>
              <w:t>[xxx]</w:t>
            </w:r>
            <w:r w:rsidRPr="00563E41">
              <w:t>@kpmg.com</w:t>
            </w:r>
          </w:p>
        </w:tc>
      </w:tr>
    </w:tbl>
    <w:p w:rsidR="00F31788" w:rsidRPr="00563E41" w:rsidRDefault="00F31788" w:rsidP="00ED568F">
      <w:pPr>
        <w:pStyle w:val="BodyText"/>
        <w:spacing w:after="130"/>
        <w:jc w:val="both"/>
        <w:rPr>
          <w:lang w:val="en-GB"/>
        </w:rPr>
      </w:pPr>
    </w:p>
    <w:p w:rsidR="00F31788" w:rsidRPr="00563E41" w:rsidRDefault="00F31788" w:rsidP="00F31788">
      <w:pPr>
        <w:pStyle w:val="BodyText"/>
        <w:jc w:val="both"/>
        <w:rPr>
          <w:lang w:val="en-GB"/>
        </w:rPr>
      </w:pPr>
      <w:r w:rsidRPr="00563E41">
        <w:rPr>
          <w:lang w:val="en-GB"/>
        </w:rPr>
        <w:t xml:space="preserve">We would like to explicitly point out that any communication in connection with a possible Transaction </w:t>
      </w:r>
      <w:r w:rsidRPr="00563E41">
        <w:rPr>
          <w:b/>
          <w:lang w:val="en-GB"/>
        </w:rPr>
        <w:t>must be exclusively addressed to KPMG Deal Advisory</w:t>
      </w:r>
      <w:r w:rsidRPr="00563E41">
        <w:rPr>
          <w:lang w:val="en-GB"/>
        </w:rPr>
        <w:t>. Under no circumstances should you establish direct contact with the management, employees or parties involved with the Vendor or the Company. To assist you in the delivery of a full and complete offer, the KPMG Deal Advisory team is looking forward to answering any question you might have.</w:t>
      </w:r>
    </w:p>
    <w:p w:rsidR="00F31788" w:rsidRPr="00563E41" w:rsidRDefault="00F31788" w:rsidP="00F31788">
      <w:pPr>
        <w:pStyle w:val="BodyText"/>
        <w:jc w:val="both"/>
        <w:rPr>
          <w:lang w:val="en-GB"/>
        </w:rPr>
      </w:pPr>
    </w:p>
    <w:tbl>
      <w:tblPr>
        <w:tblpPr w:leftFromText="141" w:rightFromText="141" w:vertAnchor="text" w:horzAnchor="margin" w:tblpY="81"/>
        <w:tblW w:w="0" w:type="auto"/>
        <w:tblLook w:val="0000" w:firstRow="0" w:lastRow="0" w:firstColumn="0" w:lastColumn="0" w:noHBand="0" w:noVBand="0"/>
      </w:tblPr>
      <w:tblGrid>
        <w:gridCol w:w="4361"/>
        <w:gridCol w:w="4360"/>
      </w:tblGrid>
      <w:tr w:rsidR="00ED568F" w:rsidRPr="00563E41" w:rsidTr="009044F1">
        <w:tc>
          <w:tcPr>
            <w:tcW w:w="4361" w:type="dxa"/>
          </w:tcPr>
          <w:p w:rsidR="00ED568F" w:rsidRPr="00563E41" w:rsidRDefault="00B979C6" w:rsidP="00ED568F">
            <w:pPr>
              <w:pStyle w:val="BodyText"/>
              <w:keepNext/>
              <w:spacing w:after="0"/>
              <w:rPr>
                <w:lang w:val="en-GB"/>
              </w:rPr>
            </w:pPr>
            <w:r>
              <w:rPr>
                <w:lang w:val="en-GB"/>
              </w:rPr>
              <w:t>Kind regards,</w:t>
            </w:r>
          </w:p>
        </w:tc>
        <w:tc>
          <w:tcPr>
            <w:tcW w:w="4360" w:type="dxa"/>
          </w:tcPr>
          <w:p w:rsidR="00ED568F" w:rsidRPr="00563E41" w:rsidRDefault="0006243E" w:rsidP="00ED568F">
            <w:pPr>
              <w:pStyle w:val="BodyText"/>
              <w:keepNext/>
              <w:spacing w:after="0"/>
              <w:rPr>
                <w:lang w:val="en-GB"/>
              </w:rPr>
            </w:pPr>
            <w:r w:rsidRPr="00563E41">
              <w:rPr>
                <w:lang w:val="en-GB"/>
              </w:rPr>
              <w:fldChar w:fldCharType="begin"/>
            </w:r>
            <w:r w:rsidR="00ED568F" w:rsidRPr="00563E41">
              <w:rPr>
                <w:lang w:val="en-GB"/>
              </w:rPr>
              <w:instrText xml:space="preserve"> DOCPROPERTY "KISClosing2" \* charformat </w:instrText>
            </w:r>
            <w:r w:rsidRPr="00563E41">
              <w:rPr>
                <w:lang w:val="en-GB"/>
              </w:rPr>
              <w:fldChar w:fldCharType="end"/>
            </w:r>
          </w:p>
        </w:tc>
      </w:tr>
      <w:tr w:rsidR="00ED568F" w:rsidRPr="00563E41" w:rsidTr="009044F1">
        <w:trPr>
          <w:trHeight w:val="1040"/>
        </w:trPr>
        <w:tc>
          <w:tcPr>
            <w:tcW w:w="4361" w:type="dxa"/>
          </w:tcPr>
          <w:p w:rsidR="00ED568F" w:rsidRPr="00563E41" w:rsidRDefault="00ED568F" w:rsidP="00ED568F">
            <w:pPr>
              <w:pStyle w:val="BodyText"/>
              <w:keepNext/>
              <w:rPr>
                <w:lang w:val="en-GB"/>
              </w:rPr>
            </w:pPr>
          </w:p>
        </w:tc>
        <w:tc>
          <w:tcPr>
            <w:tcW w:w="4360" w:type="dxa"/>
          </w:tcPr>
          <w:p w:rsidR="00ED568F" w:rsidRPr="00563E41" w:rsidRDefault="00ED568F" w:rsidP="00ED568F">
            <w:pPr>
              <w:pStyle w:val="BodyText"/>
              <w:keepNext/>
              <w:rPr>
                <w:lang w:val="en-GB"/>
              </w:rPr>
            </w:pPr>
          </w:p>
        </w:tc>
      </w:tr>
      <w:tr w:rsidR="00ED568F" w:rsidRPr="00563E41" w:rsidTr="009044F1">
        <w:trPr>
          <w:cantSplit/>
        </w:trPr>
        <w:tc>
          <w:tcPr>
            <w:tcW w:w="4361" w:type="dxa"/>
          </w:tcPr>
          <w:p w:rsidR="00ED568F" w:rsidRPr="00563E41" w:rsidRDefault="00ED568F" w:rsidP="00ED568F">
            <w:pPr>
              <w:rPr>
                <w:lang w:val="en-GB"/>
              </w:rPr>
            </w:pPr>
          </w:p>
        </w:tc>
        <w:tc>
          <w:tcPr>
            <w:tcW w:w="4360" w:type="dxa"/>
          </w:tcPr>
          <w:p w:rsidR="00ED568F" w:rsidRPr="00563E41" w:rsidRDefault="00ED568F" w:rsidP="00ED568F">
            <w:pPr>
              <w:rPr>
                <w:lang w:val="en-GB"/>
              </w:rPr>
            </w:pPr>
          </w:p>
        </w:tc>
      </w:tr>
      <w:tr w:rsidR="00ED568F" w:rsidRPr="00563E41" w:rsidTr="009044F1">
        <w:trPr>
          <w:cantSplit/>
        </w:trPr>
        <w:tc>
          <w:tcPr>
            <w:tcW w:w="4361" w:type="dxa"/>
          </w:tcPr>
          <w:p w:rsidR="00ED568F" w:rsidRPr="00563E41" w:rsidRDefault="00ED568F" w:rsidP="00ED568F">
            <w:pPr>
              <w:rPr>
                <w:lang w:val="en-GB"/>
              </w:rPr>
            </w:pPr>
            <w:r w:rsidRPr="00563E41">
              <w:rPr>
                <w:highlight w:val="yellow"/>
                <w:lang w:val="en-GB"/>
              </w:rPr>
              <w:t>[xxx]</w:t>
            </w:r>
          </w:p>
          <w:p w:rsidR="00ED568F" w:rsidRPr="00563E41" w:rsidRDefault="0006243E" w:rsidP="00ED568F">
            <w:pPr>
              <w:rPr>
                <w:lang w:val="en-GB"/>
              </w:rPr>
            </w:pPr>
            <w:r w:rsidRPr="00563E41">
              <w:rPr>
                <w:lang w:val="en-GB"/>
              </w:rPr>
              <w:fldChar w:fldCharType="begin"/>
            </w:r>
            <w:r w:rsidR="00ED568F" w:rsidRPr="00563E41">
              <w:rPr>
                <w:lang w:val="en-GB"/>
              </w:rPr>
              <w:instrText xml:space="preserve"> DocProperty KISFromPosn \* charformat</w:instrText>
            </w:r>
            <w:r w:rsidRPr="00563E41">
              <w:rPr>
                <w:lang w:val="en-GB"/>
              </w:rPr>
              <w:fldChar w:fldCharType="end"/>
            </w:r>
          </w:p>
        </w:tc>
        <w:tc>
          <w:tcPr>
            <w:tcW w:w="4360" w:type="dxa"/>
          </w:tcPr>
          <w:p w:rsidR="00ED568F" w:rsidRPr="00563E41" w:rsidRDefault="00ED568F" w:rsidP="00ED568F">
            <w:pPr>
              <w:rPr>
                <w:highlight w:val="yellow"/>
                <w:lang w:val="en-GB"/>
              </w:rPr>
            </w:pPr>
            <w:r w:rsidRPr="00563E41">
              <w:rPr>
                <w:highlight w:val="yellow"/>
                <w:lang w:val="en-GB"/>
              </w:rPr>
              <w:t>[xxx]</w:t>
            </w:r>
          </w:p>
          <w:p w:rsidR="00ED568F" w:rsidRPr="00563E41" w:rsidRDefault="0006243E" w:rsidP="00ED568F">
            <w:pPr>
              <w:rPr>
                <w:lang w:val="en-GB"/>
              </w:rPr>
            </w:pPr>
            <w:r w:rsidRPr="00563E41">
              <w:rPr>
                <w:highlight w:val="yellow"/>
                <w:lang w:val="en-GB"/>
              </w:rPr>
              <w:fldChar w:fldCharType="begin"/>
            </w:r>
            <w:r w:rsidR="00ED568F" w:rsidRPr="00563E41">
              <w:rPr>
                <w:highlight w:val="yellow"/>
                <w:lang w:val="en-GB"/>
              </w:rPr>
              <w:instrText xml:space="preserve"> DocProperty KISFromPosn2 \* charformat</w:instrText>
            </w:r>
            <w:r w:rsidRPr="00563E41">
              <w:rPr>
                <w:highlight w:val="yellow"/>
                <w:lang w:val="en-GB"/>
              </w:rPr>
              <w:fldChar w:fldCharType="end"/>
            </w:r>
          </w:p>
        </w:tc>
      </w:tr>
    </w:tbl>
    <w:p w:rsidR="00ED568F" w:rsidRPr="00563E41" w:rsidRDefault="0006243E" w:rsidP="00ED568F">
      <w:pPr>
        <w:pStyle w:val="Signature"/>
        <w:spacing w:line="260" w:lineRule="atLeast"/>
        <w:rPr>
          <w:lang w:val="en-GB"/>
        </w:rPr>
      </w:pPr>
      <w:r w:rsidRPr="00563E41">
        <w:rPr>
          <w:lang w:val="en-GB"/>
        </w:rPr>
        <w:fldChar w:fldCharType="begin"/>
      </w:r>
      <w:r w:rsidR="00ED568F" w:rsidRPr="00563E41">
        <w:rPr>
          <w:lang w:val="en-GB"/>
        </w:rPr>
        <w:instrText xml:space="preserve"> if </w:instrText>
      </w:r>
      <w:r w:rsidRPr="00563E41">
        <w:rPr>
          <w:lang w:val="en-GB"/>
        </w:rPr>
        <w:fldChar w:fldCharType="begin"/>
      </w:r>
      <w:r w:rsidR="00ED568F" w:rsidRPr="00563E41">
        <w:rPr>
          <w:lang w:val="en-GB"/>
        </w:rPr>
        <w:instrText xml:space="preserve"> DocProperty KISencl </w:instrText>
      </w:r>
      <w:r w:rsidRPr="00563E41">
        <w:rPr>
          <w:lang w:val="en-GB"/>
        </w:rPr>
        <w:fldChar w:fldCharType="separate"/>
      </w:r>
      <w:r w:rsidR="00ED568F" w:rsidRPr="00563E41">
        <w:rPr>
          <w:lang w:val="en-GB"/>
        </w:rPr>
        <w:instrText>Disclaimer</w:instrText>
      </w:r>
      <w:r w:rsidR="00ED568F" w:rsidRPr="00563E41">
        <w:rPr>
          <w:lang w:val="en-GB"/>
        </w:rPr>
        <w:br/>
        <w:instrText>Company profile</w:instrText>
      </w:r>
      <w:r w:rsidRPr="00563E41">
        <w:rPr>
          <w:lang w:val="en-GB"/>
        </w:rPr>
        <w:fldChar w:fldCharType="end"/>
      </w:r>
      <w:r w:rsidR="00ED568F" w:rsidRPr="00563E41">
        <w:rPr>
          <w:lang w:val="en-GB"/>
        </w:rPr>
        <w:instrText xml:space="preserve"> &lt;&gt; "" "</w:instrText>
      </w:r>
    </w:p>
    <w:p w:rsidR="00ED568F" w:rsidRPr="00563E41" w:rsidRDefault="00ED568F" w:rsidP="00ED568F">
      <w:pPr>
        <w:rPr>
          <w:lang w:val="en-GB"/>
        </w:rPr>
      </w:pPr>
    </w:p>
    <w:p w:rsidR="00ED568F" w:rsidRPr="00563E41" w:rsidRDefault="0006243E" w:rsidP="00ED568F">
      <w:pPr>
        <w:keepNext/>
        <w:rPr>
          <w:lang w:val="en-GB"/>
        </w:rPr>
      </w:pPr>
      <w:r w:rsidRPr="00563E41">
        <w:rPr>
          <w:lang w:val="en-GB"/>
        </w:rPr>
        <w:fldChar w:fldCharType="begin"/>
      </w:r>
      <w:r w:rsidR="00ED568F" w:rsidRPr="00563E41">
        <w:rPr>
          <w:lang w:val="en-GB"/>
        </w:rPr>
        <w:instrText xml:space="preserve"> </w:instrText>
      </w:r>
      <w:r w:rsidR="00ED568F" w:rsidRPr="00563E41">
        <w:rPr>
          <w:i/>
          <w:lang w:val="en-GB"/>
        </w:rPr>
        <w:instrText>D</w:instrText>
      </w:r>
      <w:r w:rsidR="00ED568F" w:rsidRPr="00563E41">
        <w:rPr>
          <w:lang w:val="en-GB"/>
        </w:rPr>
        <w:instrText>ocProperty  KISenclHdr \* charformat</w:instrText>
      </w:r>
      <w:r w:rsidRPr="00563E41">
        <w:rPr>
          <w:lang w:val="en-GB"/>
        </w:rPr>
        <w:fldChar w:fldCharType="separate"/>
      </w:r>
      <w:r w:rsidR="00ED568F" w:rsidRPr="00563E41">
        <w:rPr>
          <w:lang w:val="en-GB"/>
        </w:rPr>
        <w:instrText>Enclosures:</w:instrText>
      </w:r>
      <w:r w:rsidRPr="00563E41">
        <w:rPr>
          <w:lang w:val="en-GB"/>
        </w:rPr>
        <w:fldChar w:fldCharType="end"/>
      </w:r>
    </w:p>
    <w:p w:rsidR="00ED568F" w:rsidRPr="00563E41" w:rsidRDefault="0006243E" w:rsidP="00ED568F">
      <w:pPr>
        <w:rPr>
          <w:lang w:val="en-GB"/>
        </w:rPr>
      </w:pPr>
      <w:r w:rsidRPr="00563E41">
        <w:rPr>
          <w:lang w:val="en-GB"/>
        </w:rPr>
        <w:fldChar w:fldCharType="begin"/>
      </w:r>
      <w:r w:rsidR="00ED568F" w:rsidRPr="00563E41">
        <w:rPr>
          <w:lang w:val="en-GB"/>
        </w:rPr>
        <w:instrText xml:space="preserve"> DocProperty KISencl </w:instrText>
      </w:r>
      <w:r w:rsidRPr="00563E41">
        <w:rPr>
          <w:lang w:val="en-GB"/>
        </w:rPr>
        <w:fldChar w:fldCharType="separate"/>
      </w:r>
      <w:r w:rsidR="00ED568F" w:rsidRPr="00563E41">
        <w:rPr>
          <w:lang w:val="en-GB"/>
        </w:rPr>
        <w:instrText>Disclaimer</w:instrText>
      </w:r>
      <w:r w:rsidR="00ED568F" w:rsidRPr="00563E41">
        <w:rPr>
          <w:lang w:val="en-GB"/>
        </w:rPr>
        <w:br/>
        <w:instrText>Company profile</w:instrText>
      </w:r>
      <w:r w:rsidRPr="00563E41">
        <w:rPr>
          <w:lang w:val="en-GB"/>
        </w:rPr>
        <w:fldChar w:fldCharType="end"/>
      </w:r>
    </w:p>
    <w:p w:rsidR="00ED568F" w:rsidRPr="00563E41" w:rsidRDefault="00ED568F" w:rsidP="00ED568F">
      <w:pPr>
        <w:pStyle w:val="Signature"/>
        <w:spacing w:line="260" w:lineRule="atLeast"/>
        <w:rPr>
          <w:noProof/>
          <w:lang w:val="en-GB"/>
        </w:rPr>
      </w:pPr>
      <w:r w:rsidRPr="00563E41">
        <w:rPr>
          <w:lang w:val="en-GB"/>
        </w:rPr>
        <w:instrText xml:space="preserve">" </w:instrText>
      </w:r>
      <w:r w:rsidR="0006243E" w:rsidRPr="00563E41">
        <w:rPr>
          <w:lang w:val="en-GB"/>
        </w:rPr>
        <w:fldChar w:fldCharType="separate"/>
      </w:r>
    </w:p>
    <w:p w:rsidR="00ED568F" w:rsidRPr="00563E41" w:rsidRDefault="0006243E" w:rsidP="00ED568F">
      <w:pPr>
        <w:rPr>
          <w:lang w:val="en-GB"/>
        </w:rPr>
      </w:pPr>
      <w:r w:rsidRPr="00563E41">
        <w:rPr>
          <w:lang w:val="en-GB"/>
        </w:rPr>
        <w:fldChar w:fldCharType="end"/>
      </w:r>
    </w:p>
    <w:p w:rsidR="00F31788" w:rsidRPr="00563E41" w:rsidRDefault="00F31788" w:rsidP="00F31788">
      <w:pPr>
        <w:spacing w:line="240" w:lineRule="auto"/>
        <w:rPr>
          <w:lang w:val="en-GB"/>
        </w:rPr>
      </w:pPr>
      <w:r w:rsidRPr="00563E41">
        <w:rPr>
          <w:lang w:val="en-GB"/>
        </w:rPr>
        <w:br w:type="page"/>
      </w:r>
    </w:p>
    <w:p w:rsidR="00F31788" w:rsidRPr="00563E41" w:rsidRDefault="00F31788" w:rsidP="00F31788">
      <w:pPr>
        <w:jc w:val="center"/>
        <w:rPr>
          <w:b/>
          <w:sz w:val="40"/>
          <w:szCs w:val="40"/>
          <w:lang w:val="en-GB"/>
        </w:rPr>
      </w:pPr>
      <w:r w:rsidRPr="00563E41">
        <w:rPr>
          <w:b/>
          <w:sz w:val="40"/>
          <w:szCs w:val="40"/>
          <w:lang w:val="en-GB"/>
        </w:rPr>
        <w:t>Appendix I</w:t>
      </w:r>
    </w:p>
    <w:p w:rsidR="00F31788" w:rsidRPr="00563E41" w:rsidRDefault="00F31788" w:rsidP="00F31788">
      <w:pPr>
        <w:jc w:val="both"/>
        <w:rPr>
          <w:lang w:val="en-GB"/>
        </w:rPr>
      </w:pPr>
    </w:p>
    <w:p w:rsidR="00F31788" w:rsidRPr="00563E41" w:rsidRDefault="00F31788" w:rsidP="00F31788">
      <w:pPr>
        <w:jc w:val="both"/>
        <w:rPr>
          <w:lang w:val="en-GB"/>
        </w:rPr>
      </w:pPr>
    </w:p>
    <w:p w:rsidR="00F31788" w:rsidRPr="00563E41" w:rsidRDefault="00F31788" w:rsidP="00F31788">
      <w:pPr>
        <w:jc w:val="both"/>
        <w:rPr>
          <w:b/>
          <w:lang w:val="en-GB"/>
        </w:rPr>
      </w:pPr>
      <w:r w:rsidRPr="00563E41">
        <w:rPr>
          <w:b/>
          <w:lang w:val="en-GB"/>
        </w:rPr>
        <w:t>Key information to be provided in the Indicative Offer:</w:t>
      </w:r>
    </w:p>
    <w:p w:rsidR="00F31788" w:rsidRPr="00563E41" w:rsidRDefault="00F31788" w:rsidP="00F31788">
      <w:pPr>
        <w:rPr>
          <w:lang w:val="en-GB"/>
        </w:rPr>
      </w:pPr>
    </w:p>
    <w:p w:rsidR="00F31788" w:rsidRPr="00563E41" w:rsidRDefault="00F31788" w:rsidP="00F31788">
      <w:pPr>
        <w:numPr>
          <w:ilvl w:val="0"/>
          <w:numId w:val="16"/>
        </w:numPr>
        <w:overflowPunct w:val="0"/>
        <w:autoSpaceDE w:val="0"/>
        <w:autoSpaceDN w:val="0"/>
        <w:adjustRightInd w:val="0"/>
        <w:ind w:hanging="654"/>
        <w:jc w:val="both"/>
        <w:textAlignment w:val="baseline"/>
        <w:rPr>
          <w:lang w:val="en-GB"/>
        </w:rPr>
      </w:pPr>
      <w:r w:rsidRPr="00563E41">
        <w:rPr>
          <w:i/>
          <w:iCs/>
          <w:lang w:val="en-GB"/>
        </w:rPr>
        <w:t xml:space="preserve">Price – </w:t>
      </w:r>
      <w:r w:rsidRPr="00563E41">
        <w:rPr>
          <w:lang w:val="en-GB"/>
        </w:rPr>
        <w:t xml:space="preserve">The price, denominated in </w:t>
      </w:r>
      <w:proofErr w:type="gramStart"/>
      <w:r w:rsidRPr="00563E41">
        <w:rPr>
          <w:lang w:val="en-GB"/>
        </w:rPr>
        <w:t>Euro, that</w:t>
      </w:r>
      <w:proofErr w:type="gramEnd"/>
      <w:r w:rsidRPr="00563E41">
        <w:rPr>
          <w:lang w:val="en-GB"/>
        </w:rPr>
        <w:t xml:space="preserve"> you are prepared to pay for the Company on a debt-free and cash-free basis (“Offer Price”). Price ranges for the Offer Price will not be accepted. Your Indicative Offer should include an explanation of how you arrived at the Offer Price, including key assumptions, e.g. financial, tax, legal or structural assumptions, applicable conditions, value drivers and other factors as appropriate;</w:t>
      </w:r>
    </w:p>
    <w:p w:rsidR="00F31788" w:rsidRPr="00563E41" w:rsidRDefault="00F31788" w:rsidP="00F31788">
      <w:pPr>
        <w:overflowPunct w:val="0"/>
        <w:autoSpaceDE w:val="0"/>
        <w:autoSpaceDN w:val="0"/>
        <w:adjustRightInd w:val="0"/>
        <w:ind w:left="426"/>
        <w:jc w:val="both"/>
        <w:textAlignment w:val="baseline"/>
        <w:rPr>
          <w:lang w:val="en-GB"/>
        </w:rPr>
      </w:pPr>
    </w:p>
    <w:p w:rsidR="00F31788" w:rsidRPr="00563E41" w:rsidRDefault="00F31788" w:rsidP="00F31788">
      <w:pPr>
        <w:numPr>
          <w:ilvl w:val="0"/>
          <w:numId w:val="16"/>
        </w:numPr>
        <w:overflowPunct w:val="0"/>
        <w:autoSpaceDE w:val="0"/>
        <w:autoSpaceDN w:val="0"/>
        <w:adjustRightInd w:val="0"/>
        <w:jc w:val="both"/>
        <w:textAlignment w:val="baseline"/>
        <w:rPr>
          <w:lang w:val="en-GB"/>
        </w:rPr>
      </w:pPr>
      <w:r w:rsidRPr="00563E41">
        <w:rPr>
          <w:i/>
          <w:iCs/>
          <w:lang w:val="en-GB"/>
        </w:rPr>
        <w:t>Availability of Financing</w:t>
      </w:r>
      <w:r w:rsidRPr="00563E41">
        <w:rPr>
          <w:lang w:val="en-GB"/>
        </w:rPr>
        <w:t xml:space="preserve"> – Assurance and proof of the necessary financing for the Offer Price and the Transaction. Please note that the strength of your financing arrangements will be of key importance to allow participation in the process. </w:t>
      </w:r>
      <w:r w:rsidRPr="00563E41">
        <w:rPr>
          <w:i/>
          <w:highlight w:val="yellow"/>
          <w:lang w:val="en-GB"/>
        </w:rPr>
        <w:t>[Therefore, indicative offers contingent on securing third party financing will not be accepted for the next phase]</w:t>
      </w:r>
      <w:r w:rsidRPr="00563E41">
        <w:rPr>
          <w:highlight w:val="yellow"/>
          <w:lang w:val="en-GB"/>
        </w:rPr>
        <w:t>;</w:t>
      </w:r>
    </w:p>
    <w:p w:rsidR="00F31788" w:rsidRPr="00563E41" w:rsidRDefault="00F31788" w:rsidP="00F31788">
      <w:pPr>
        <w:overflowPunct w:val="0"/>
        <w:autoSpaceDE w:val="0"/>
        <w:autoSpaceDN w:val="0"/>
        <w:adjustRightInd w:val="0"/>
        <w:ind w:left="360"/>
        <w:jc w:val="both"/>
        <w:textAlignment w:val="baseline"/>
        <w:rPr>
          <w:lang w:val="en-GB"/>
        </w:rPr>
      </w:pPr>
    </w:p>
    <w:p w:rsidR="00F31788" w:rsidRPr="00563E41" w:rsidRDefault="00F31788" w:rsidP="00F31788">
      <w:pPr>
        <w:numPr>
          <w:ilvl w:val="0"/>
          <w:numId w:val="16"/>
        </w:numPr>
        <w:overflowPunct w:val="0"/>
        <w:autoSpaceDE w:val="0"/>
        <w:autoSpaceDN w:val="0"/>
        <w:adjustRightInd w:val="0"/>
        <w:jc w:val="both"/>
        <w:textAlignment w:val="baseline"/>
        <w:rPr>
          <w:lang w:val="en-GB"/>
        </w:rPr>
      </w:pPr>
      <w:r w:rsidRPr="00563E41">
        <w:rPr>
          <w:i/>
          <w:iCs/>
          <w:lang w:val="en-GB"/>
        </w:rPr>
        <w:t xml:space="preserve">Transaction structure – </w:t>
      </w:r>
      <w:r w:rsidRPr="00563E41">
        <w:rPr>
          <w:lang w:val="en-GB"/>
        </w:rPr>
        <w:t>The transaction structure envisaged by you, including the acquiring entity, its ultimate shareholders, and any other aspects of the transaction structure that are relevant at this stage. Please also include any deviations you request to the scope of the Proposed Transaction as proposed in this Process Letter;</w:t>
      </w:r>
    </w:p>
    <w:p w:rsidR="00F31788" w:rsidRPr="00563E41" w:rsidRDefault="00F31788" w:rsidP="00F31788">
      <w:pPr>
        <w:overflowPunct w:val="0"/>
        <w:autoSpaceDE w:val="0"/>
        <w:autoSpaceDN w:val="0"/>
        <w:adjustRightInd w:val="0"/>
        <w:jc w:val="both"/>
        <w:textAlignment w:val="baseline"/>
        <w:rPr>
          <w:lang w:val="en-GB"/>
        </w:rPr>
      </w:pPr>
    </w:p>
    <w:p w:rsidR="00F31788" w:rsidRPr="00563E41" w:rsidRDefault="00F31788" w:rsidP="00F31788">
      <w:pPr>
        <w:numPr>
          <w:ilvl w:val="0"/>
          <w:numId w:val="16"/>
        </w:numPr>
        <w:overflowPunct w:val="0"/>
        <w:autoSpaceDE w:val="0"/>
        <w:autoSpaceDN w:val="0"/>
        <w:adjustRightInd w:val="0"/>
        <w:ind w:hanging="654"/>
        <w:jc w:val="both"/>
        <w:textAlignment w:val="baseline"/>
        <w:rPr>
          <w:lang w:val="en-GB"/>
        </w:rPr>
      </w:pPr>
      <w:r w:rsidRPr="00563E41">
        <w:rPr>
          <w:i/>
          <w:iCs/>
          <w:lang w:val="en-GB"/>
        </w:rPr>
        <w:t xml:space="preserve">Description of the prospective purchaser – </w:t>
      </w:r>
      <w:r w:rsidRPr="00563E41">
        <w:rPr>
          <w:lang w:val="en-GB"/>
        </w:rPr>
        <w:t>A summary description of the prospective purchaser and disclosure of your interests in companies which either compete directly or indirectly with the Company or participate in related industries;</w:t>
      </w:r>
    </w:p>
    <w:p w:rsidR="00F31788" w:rsidRPr="00563E41" w:rsidRDefault="00F31788" w:rsidP="00F31788">
      <w:pPr>
        <w:overflowPunct w:val="0"/>
        <w:autoSpaceDE w:val="0"/>
        <w:autoSpaceDN w:val="0"/>
        <w:adjustRightInd w:val="0"/>
        <w:jc w:val="both"/>
        <w:textAlignment w:val="baseline"/>
        <w:rPr>
          <w:lang w:val="en-GB"/>
        </w:rPr>
      </w:pPr>
    </w:p>
    <w:p w:rsidR="00F31788" w:rsidRPr="00563E41" w:rsidRDefault="00F31788" w:rsidP="00F31788">
      <w:pPr>
        <w:numPr>
          <w:ilvl w:val="0"/>
          <w:numId w:val="16"/>
        </w:numPr>
        <w:overflowPunct w:val="0"/>
        <w:autoSpaceDE w:val="0"/>
        <w:autoSpaceDN w:val="0"/>
        <w:adjustRightInd w:val="0"/>
        <w:jc w:val="both"/>
        <w:textAlignment w:val="baseline"/>
        <w:rPr>
          <w:lang w:val="en-GB"/>
        </w:rPr>
      </w:pPr>
      <w:r w:rsidRPr="00563E41">
        <w:rPr>
          <w:i/>
          <w:lang w:val="en-GB"/>
        </w:rPr>
        <w:t>Acting as principal</w:t>
      </w:r>
      <w:r w:rsidRPr="00563E41">
        <w:rPr>
          <w:lang w:val="en-GB"/>
        </w:rPr>
        <w:t xml:space="preserve"> – Confirmation that you are acting as principal for your account and not as a broker or agent for an undisclosed third party;</w:t>
      </w:r>
    </w:p>
    <w:p w:rsidR="00F31788" w:rsidRPr="00563E41" w:rsidRDefault="00F31788" w:rsidP="00F31788">
      <w:pPr>
        <w:overflowPunct w:val="0"/>
        <w:autoSpaceDE w:val="0"/>
        <w:autoSpaceDN w:val="0"/>
        <w:adjustRightInd w:val="0"/>
        <w:jc w:val="both"/>
        <w:textAlignment w:val="baseline"/>
        <w:rPr>
          <w:lang w:val="en-GB"/>
        </w:rPr>
      </w:pPr>
    </w:p>
    <w:p w:rsidR="00F31788" w:rsidRPr="00563E41" w:rsidRDefault="00F31788" w:rsidP="00F31788">
      <w:pPr>
        <w:numPr>
          <w:ilvl w:val="0"/>
          <w:numId w:val="16"/>
        </w:numPr>
        <w:overflowPunct w:val="0"/>
        <w:autoSpaceDE w:val="0"/>
        <w:autoSpaceDN w:val="0"/>
        <w:adjustRightInd w:val="0"/>
        <w:jc w:val="both"/>
        <w:textAlignment w:val="baseline"/>
        <w:rPr>
          <w:lang w:val="en-GB"/>
        </w:rPr>
      </w:pPr>
      <w:r w:rsidRPr="00563E41">
        <w:rPr>
          <w:i/>
          <w:iCs/>
          <w:lang w:val="en-GB"/>
        </w:rPr>
        <w:t>Acquisition rationale</w:t>
      </w:r>
      <w:r w:rsidRPr="00563E41">
        <w:rPr>
          <w:lang w:val="en-GB"/>
        </w:rPr>
        <w:t xml:space="preserve"> – An explanation of the business rationale for the Proposed Transaction and demonstration of a clear plan for the business under your prospective ownership; </w:t>
      </w:r>
    </w:p>
    <w:p w:rsidR="00F31788" w:rsidRPr="00563E41" w:rsidRDefault="00F31788" w:rsidP="00F31788">
      <w:pPr>
        <w:overflowPunct w:val="0"/>
        <w:autoSpaceDE w:val="0"/>
        <w:autoSpaceDN w:val="0"/>
        <w:adjustRightInd w:val="0"/>
        <w:jc w:val="both"/>
        <w:textAlignment w:val="baseline"/>
        <w:rPr>
          <w:lang w:val="en-GB"/>
        </w:rPr>
      </w:pPr>
    </w:p>
    <w:p w:rsidR="00F31788" w:rsidRPr="00563E41" w:rsidRDefault="00F31788" w:rsidP="00F31788">
      <w:pPr>
        <w:numPr>
          <w:ilvl w:val="0"/>
          <w:numId w:val="16"/>
        </w:numPr>
        <w:overflowPunct w:val="0"/>
        <w:autoSpaceDE w:val="0"/>
        <w:autoSpaceDN w:val="0"/>
        <w:adjustRightInd w:val="0"/>
        <w:jc w:val="both"/>
        <w:textAlignment w:val="baseline"/>
        <w:rPr>
          <w:lang w:val="en-GB"/>
        </w:rPr>
      </w:pPr>
      <w:r w:rsidRPr="00563E41">
        <w:rPr>
          <w:i/>
          <w:iCs/>
          <w:lang w:val="en-GB"/>
        </w:rPr>
        <w:t>Regulatory implications and necessary approvals</w:t>
      </w:r>
      <w:r w:rsidRPr="00563E41">
        <w:rPr>
          <w:lang w:val="en-GB"/>
        </w:rPr>
        <w:t xml:space="preserve"> – Confirmation that your Indicative Offer has received the necessary internal approvals including any board, shareholders, or other approvals as well as details, where relevant, of your assessment of any regulatory implications of the Proposed Transaction, e.g., potential merger control issues. If there is any material merger control issue, your Offer should propose a solution addressing such issues. Please outline in detail the timeframe for satisfying all final regulatory conditions; </w:t>
      </w:r>
    </w:p>
    <w:p w:rsidR="00F31788" w:rsidRPr="00563E41" w:rsidRDefault="00F31788" w:rsidP="00F31788">
      <w:pPr>
        <w:overflowPunct w:val="0"/>
        <w:autoSpaceDE w:val="0"/>
        <w:autoSpaceDN w:val="0"/>
        <w:adjustRightInd w:val="0"/>
        <w:jc w:val="both"/>
        <w:textAlignment w:val="baseline"/>
        <w:rPr>
          <w:lang w:val="en-GB"/>
        </w:rPr>
      </w:pPr>
    </w:p>
    <w:p w:rsidR="00F31788" w:rsidRPr="00563E41" w:rsidRDefault="00F31788" w:rsidP="00F31788">
      <w:pPr>
        <w:numPr>
          <w:ilvl w:val="0"/>
          <w:numId w:val="16"/>
        </w:numPr>
        <w:overflowPunct w:val="0"/>
        <w:autoSpaceDE w:val="0"/>
        <w:autoSpaceDN w:val="0"/>
        <w:adjustRightInd w:val="0"/>
        <w:jc w:val="both"/>
        <w:textAlignment w:val="baseline"/>
        <w:rPr>
          <w:lang w:val="en-GB"/>
        </w:rPr>
      </w:pPr>
      <w:r w:rsidRPr="00563E41">
        <w:rPr>
          <w:i/>
          <w:iCs/>
          <w:lang w:val="en-GB"/>
        </w:rPr>
        <w:t>Due Diligence</w:t>
      </w:r>
      <w:r w:rsidRPr="00563E41">
        <w:rPr>
          <w:lang w:val="en-GB"/>
        </w:rPr>
        <w:t xml:space="preserve"> – A description of key due diligence items that you wish to investigate in order to reconfirm your Indicative Offer. Your offer should also include the advisers as well as an elaboration of anticipated duration to complete due diligence; </w:t>
      </w:r>
    </w:p>
    <w:p w:rsidR="00F31788" w:rsidRPr="00563E41" w:rsidRDefault="00F31788" w:rsidP="00F31788">
      <w:pPr>
        <w:tabs>
          <w:tab w:val="num" w:pos="3119"/>
        </w:tabs>
        <w:overflowPunct w:val="0"/>
        <w:autoSpaceDE w:val="0"/>
        <w:autoSpaceDN w:val="0"/>
        <w:adjustRightInd w:val="0"/>
        <w:ind w:left="3119" w:hanging="1985"/>
        <w:jc w:val="both"/>
        <w:textAlignment w:val="baseline"/>
        <w:rPr>
          <w:i/>
          <w:lang w:val="en-GB"/>
        </w:rPr>
      </w:pPr>
    </w:p>
    <w:p w:rsidR="00F31788" w:rsidRPr="00563E41" w:rsidRDefault="00F31788" w:rsidP="00F31788">
      <w:pPr>
        <w:numPr>
          <w:ilvl w:val="0"/>
          <w:numId w:val="16"/>
        </w:numPr>
        <w:overflowPunct w:val="0"/>
        <w:autoSpaceDE w:val="0"/>
        <w:autoSpaceDN w:val="0"/>
        <w:adjustRightInd w:val="0"/>
        <w:jc w:val="both"/>
        <w:textAlignment w:val="baseline"/>
        <w:rPr>
          <w:lang w:val="en-GB"/>
        </w:rPr>
      </w:pPr>
      <w:r w:rsidRPr="00563E41">
        <w:rPr>
          <w:i/>
          <w:lang w:val="en-GB"/>
        </w:rPr>
        <w:t>Contacts</w:t>
      </w:r>
      <w:r w:rsidRPr="00563E41">
        <w:rPr>
          <w:lang w:val="en-GB"/>
        </w:rPr>
        <w:t xml:space="preserve"> – The identity and details of your advisors, if any, and the name(s) of the principal contacts with whom KPMG Deal Advisory may clarify any issues with respect to the Indicative Offer;</w:t>
      </w:r>
    </w:p>
    <w:p w:rsidR="00F31788" w:rsidRPr="00563E41" w:rsidRDefault="00F31788" w:rsidP="00F31788">
      <w:pPr>
        <w:overflowPunct w:val="0"/>
        <w:autoSpaceDE w:val="0"/>
        <w:autoSpaceDN w:val="0"/>
        <w:adjustRightInd w:val="0"/>
        <w:jc w:val="both"/>
        <w:textAlignment w:val="baseline"/>
        <w:rPr>
          <w:lang w:val="en-GB"/>
        </w:rPr>
      </w:pPr>
    </w:p>
    <w:p w:rsidR="00F31788" w:rsidRPr="00563E41" w:rsidRDefault="00F31788" w:rsidP="00F31788">
      <w:pPr>
        <w:numPr>
          <w:ilvl w:val="0"/>
          <w:numId w:val="16"/>
        </w:numPr>
        <w:overflowPunct w:val="0"/>
        <w:autoSpaceDE w:val="0"/>
        <w:autoSpaceDN w:val="0"/>
        <w:adjustRightInd w:val="0"/>
        <w:jc w:val="both"/>
        <w:textAlignment w:val="baseline"/>
        <w:rPr>
          <w:lang w:val="en-GB"/>
        </w:rPr>
      </w:pPr>
      <w:r w:rsidRPr="00563E41">
        <w:rPr>
          <w:i/>
          <w:lang w:val="en-GB"/>
        </w:rPr>
        <w:t xml:space="preserve">Other information – </w:t>
      </w:r>
      <w:r w:rsidRPr="00563E41">
        <w:rPr>
          <w:lang w:val="en-GB"/>
        </w:rPr>
        <w:t>Any other information which you deem to be material to the Vendor in the decision to select a purchaser for the Proposed Transaction.</w:t>
      </w:r>
    </w:p>
    <w:p w:rsidR="00F31788" w:rsidRPr="00563E41" w:rsidRDefault="00F31788" w:rsidP="00F31788">
      <w:pPr>
        <w:overflowPunct w:val="0"/>
        <w:autoSpaceDE w:val="0"/>
        <w:autoSpaceDN w:val="0"/>
        <w:adjustRightInd w:val="0"/>
        <w:jc w:val="both"/>
        <w:textAlignment w:val="baseline"/>
        <w:rPr>
          <w:lang w:val="en-GB"/>
        </w:rPr>
      </w:pPr>
    </w:p>
    <w:p w:rsidR="00F31788" w:rsidRPr="00563E41" w:rsidRDefault="00F31788" w:rsidP="00F31788">
      <w:pPr>
        <w:rPr>
          <w:lang w:val="en-GB"/>
        </w:rPr>
      </w:pPr>
    </w:p>
    <w:p w:rsidR="0071770B" w:rsidRPr="00563E41" w:rsidRDefault="0071770B">
      <w:pPr>
        <w:pStyle w:val="BodyText"/>
        <w:rPr>
          <w:lang w:val="en-GB"/>
        </w:rPr>
      </w:pPr>
    </w:p>
    <w:tbl>
      <w:tblPr>
        <w:tblW w:w="0" w:type="auto"/>
        <w:tblLook w:val="0000" w:firstRow="0" w:lastRow="0" w:firstColumn="0" w:lastColumn="0" w:noHBand="0" w:noVBand="0"/>
      </w:tblPr>
      <w:tblGrid>
        <w:gridCol w:w="4361"/>
        <w:gridCol w:w="4360"/>
      </w:tblGrid>
      <w:tr w:rsidR="00A45D2D" w:rsidRPr="008553AE">
        <w:tc>
          <w:tcPr>
            <w:tcW w:w="4361" w:type="dxa"/>
          </w:tcPr>
          <w:p w:rsidR="00A45D2D" w:rsidRPr="00563E41" w:rsidRDefault="00A45D2D" w:rsidP="005F03DB">
            <w:pPr>
              <w:rPr>
                <w:lang w:val="en-GB"/>
              </w:rPr>
            </w:pPr>
          </w:p>
        </w:tc>
        <w:tc>
          <w:tcPr>
            <w:tcW w:w="4360" w:type="dxa"/>
          </w:tcPr>
          <w:p w:rsidR="00A45D2D" w:rsidRPr="00563E41" w:rsidRDefault="0006243E" w:rsidP="005F03DB">
            <w:pPr>
              <w:rPr>
                <w:lang w:val="en-GB"/>
              </w:rPr>
            </w:pPr>
            <w:r w:rsidRPr="00563E41">
              <w:rPr>
                <w:lang w:val="en-GB"/>
              </w:rPr>
              <w:fldChar w:fldCharType="begin"/>
            </w:r>
            <w:r w:rsidR="00A45D2D" w:rsidRPr="00563E41">
              <w:rPr>
                <w:lang w:val="en-GB"/>
              </w:rPr>
              <w:instrText xml:space="preserve"> DOCPROPERTY "KISClosing2" \* charformat </w:instrText>
            </w:r>
            <w:r w:rsidRPr="00563E41">
              <w:rPr>
                <w:lang w:val="en-GB"/>
              </w:rPr>
              <w:fldChar w:fldCharType="end"/>
            </w:r>
          </w:p>
        </w:tc>
      </w:tr>
      <w:tr w:rsidR="00A45D2D" w:rsidRPr="008553AE">
        <w:trPr>
          <w:trHeight w:val="1040"/>
        </w:trPr>
        <w:tc>
          <w:tcPr>
            <w:tcW w:w="4361" w:type="dxa"/>
          </w:tcPr>
          <w:p w:rsidR="00A45D2D" w:rsidRPr="00563E41" w:rsidRDefault="00A45D2D">
            <w:pPr>
              <w:pStyle w:val="BodyText"/>
              <w:keepNext/>
              <w:rPr>
                <w:lang w:val="en-GB"/>
              </w:rPr>
            </w:pPr>
          </w:p>
        </w:tc>
        <w:tc>
          <w:tcPr>
            <w:tcW w:w="4360" w:type="dxa"/>
          </w:tcPr>
          <w:p w:rsidR="00A45D2D" w:rsidRPr="00563E41" w:rsidRDefault="00A45D2D">
            <w:pPr>
              <w:pStyle w:val="BodyText"/>
              <w:keepNext/>
              <w:rPr>
                <w:lang w:val="en-GB"/>
              </w:rPr>
            </w:pPr>
          </w:p>
        </w:tc>
      </w:tr>
      <w:tr w:rsidR="00AC38A1" w:rsidRPr="008553AE">
        <w:trPr>
          <w:cantSplit/>
        </w:trPr>
        <w:tc>
          <w:tcPr>
            <w:tcW w:w="4361" w:type="dxa"/>
          </w:tcPr>
          <w:p w:rsidR="00AC38A1" w:rsidRPr="00563E41" w:rsidRDefault="00AC38A1">
            <w:pPr>
              <w:rPr>
                <w:lang w:val="en-GB"/>
              </w:rPr>
            </w:pPr>
            <w:bookmarkStart w:id="8" w:name="Signatory" w:colFirst="0" w:colLast="0"/>
            <w:bookmarkStart w:id="9" w:name="Signatory2" w:colFirst="1" w:colLast="1"/>
          </w:p>
        </w:tc>
        <w:tc>
          <w:tcPr>
            <w:tcW w:w="4360" w:type="dxa"/>
          </w:tcPr>
          <w:p w:rsidR="00AC38A1" w:rsidRPr="00563E41" w:rsidRDefault="00AC38A1">
            <w:pPr>
              <w:rPr>
                <w:lang w:val="en-GB"/>
              </w:rPr>
            </w:pPr>
          </w:p>
        </w:tc>
      </w:tr>
      <w:bookmarkEnd w:id="8"/>
      <w:bookmarkEnd w:id="9"/>
      <w:tr w:rsidR="00A45D2D" w:rsidRPr="008553AE">
        <w:trPr>
          <w:cantSplit/>
        </w:trPr>
        <w:tc>
          <w:tcPr>
            <w:tcW w:w="4361" w:type="dxa"/>
          </w:tcPr>
          <w:p w:rsidR="00A45D2D" w:rsidRPr="00563E41" w:rsidRDefault="0006243E">
            <w:pPr>
              <w:rPr>
                <w:lang w:val="en-GB"/>
              </w:rPr>
            </w:pPr>
            <w:r w:rsidRPr="00563E41">
              <w:rPr>
                <w:lang w:val="en-GB"/>
              </w:rPr>
              <w:fldChar w:fldCharType="begin"/>
            </w:r>
            <w:r w:rsidR="004F1515" w:rsidRPr="00563E41">
              <w:rPr>
                <w:lang w:val="en-GB"/>
              </w:rPr>
              <w:instrText xml:space="preserve"> if </w:instrText>
            </w:r>
            <w:r w:rsidRPr="00563E41">
              <w:rPr>
                <w:lang w:val="en-GB"/>
              </w:rPr>
              <w:fldChar w:fldCharType="begin"/>
            </w:r>
            <w:r w:rsidR="001179C8" w:rsidRPr="00563E41">
              <w:rPr>
                <w:lang w:val="en-GB"/>
              </w:rPr>
              <w:instrText xml:space="preserve"> DOCPROPERTY  KISFromTitle </w:instrText>
            </w:r>
            <w:r w:rsidRPr="00563E41">
              <w:rPr>
                <w:lang w:val="en-GB"/>
              </w:rPr>
              <w:fldChar w:fldCharType="end"/>
            </w:r>
            <w:r w:rsidR="004F1515" w:rsidRPr="00563E41">
              <w:rPr>
                <w:lang w:val="en-GB"/>
              </w:rPr>
              <w:instrText>&lt;&gt;"" "</w:instrText>
            </w:r>
            <w:r w:rsidRPr="00563E41">
              <w:rPr>
                <w:lang w:val="en-GB"/>
              </w:rPr>
              <w:fldChar w:fldCharType="begin"/>
            </w:r>
            <w:r w:rsidR="003A4AF5" w:rsidRPr="00563E41">
              <w:rPr>
                <w:lang w:val="en-GB"/>
              </w:rPr>
              <w:instrText xml:space="preserve"> DOCPROPERTY  KISFromTitle  \* charformat</w:instrText>
            </w:r>
            <w:r w:rsidRPr="00563E41">
              <w:rPr>
                <w:lang w:val="en-GB"/>
              </w:rPr>
              <w:fldChar w:fldCharType="separate"/>
            </w:r>
            <w:r w:rsidR="004F1515" w:rsidRPr="00563E41">
              <w:rPr>
                <w:lang w:val="en-GB"/>
              </w:rPr>
              <w:instrText>Prof.</w:instrText>
            </w:r>
            <w:r w:rsidRPr="00563E41">
              <w:rPr>
                <w:lang w:val="en-GB"/>
              </w:rPr>
              <w:fldChar w:fldCharType="end"/>
            </w:r>
            <w:r w:rsidR="004F1515" w:rsidRPr="00563E41">
              <w:rPr>
                <w:lang w:val="en-GB"/>
              </w:rPr>
              <w:instrText xml:space="preserve"> " "" </w:instrText>
            </w:r>
            <w:r w:rsidRPr="00563E41">
              <w:rPr>
                <w:lang w:val="en-GB"/>
              </w:rPr>
              <w:fldChar w:fldCharType="end"/>
            </w:r>
            <w:r w:rsidRPr="00563E41">
              <w:rPr>
                <w:lang w:val="en-GB"/>
              </w:rPr>
              <w:fldChar w:fldCharType="begin"/>
            </w:r>
            <w:r w:rsidR="00A45D2D" w:rsidRPr="00563E41">
              <w:rPr>
                <w:lang w:val="en-GB"/>
              </w:rPr>
              <w:instrText xml:space="preserve"> DocProperty KISFromName \* charformat </w:instrText>
            </w:r>
            <w:r w:rsidRPr="00563E41">
              <w:rPr>
                <w:lang w:val="en-GB"/>
              </w:rPr>
              <w:fldChar w:fldCharType="end"/>
            </w:r>
          </w:p>
          <w:p w:rsidR="00A45D2D" w:rsidRPr="00563E41" w:rsidRDefault="0006243E">
            <w:pPr>
              <w:rPr>
                <w:lang w:val="en-GB"/>
              </w:rPr>
            </w:pPr>
            <w:r w:rsidRPr="00563E41">
              <w:rPr>
                <w:lang w:val="en-GB"/>
              </w:rPr>
              <w:fldChar w:fldCharType="begin"/>
            </w:r>
            <w:r w:rsidR="00287A9A" w:rsidRPr="00563E41">
              <w:rPr>
                <w:lang w:val="en-GB"/>
              </w:rPr>
              <w:instrText xml:space="preserve"> DocProperty KISFromPosn \* charformat</w:instrText>
            </w:r>
            <w:r w:rsidRPr="00563E41">
              <w:rPr>
                <w:lang w:val="en-GB"/>
              </w:rPr>
              <w:fldChar w:fldCharType="end"/>
            </w:r>
          </w:p>
        </w:tc>
        <w:tc>
          <w:tcPr>
            <w:tcW w:w="4360" w:type="dxa"/>
          </w:tcPr>
          <w:p w:rsidR="00A45D2D" w:rsidRPr="00563E41" w:rsidRDefault="0006243E">
            <w:pPr>
              <w:rPr>
                <w:lang w:val="en-GB"/>
              </w:rPr>
            </w:pPr>
            <w:r w:rsidRPr="00563E41">
              <w:rPr>
                <w:lang w:val="en-GB"/>
              </w:rPr>
              <w:fldChar w:fldCharType="begin"/>
            </w:r>
            <w:r w:rsidR="004F1515" w:rsidRPr="00563E41">
              <w:rPr>
                <w:lang w:val="en-GB"/>
              </w:rPr>
              <w:instrText xml:space="preserve"> if </w:instrText>
            </w:r>
            <w:r w:rsidRPr="00563E41">
              <w:rPr>
                <w:lang w:val="en-GB"/>
              </w:rPr>
              <w:fldChar w:fldCharType="begin"/>
            </w:r>
            <w:r w:rsidR="001179C8" w:rsidRPr="00563E41">
              <w:rPr>
                <w:lang w:val="en-GB"/>
              </w:rPr>
              <w:instrText xml:space="preserve"> DOCPROPERTY  KISFromTitle2 </w:instrText>
            </w:r>
            <w:r w:rsidRPr="00563E41">
              <w:rPr>
                <w:lang w:val="en-GB"/>
              </w:rPr>
              <w:fldChar w:fldCharType="end"/>
            </w:r>
            <w:r w:rsidR="004F1515" w:rsidRPr="00563E41">
              <w:rPr>
                <w:lang w:val="en-GB"/>
              </w:rPr>
              <w:instrText>&lt;&gt;"" "</w:instrText>
            </w:r>
            <w:r w:rsidRPr="00563E41">
              <w:rPr>
                <w:lang w:val="en-GB"/>
              </w:rPr>
              <w:fldChar w:fldCharType="begin"/>
            </w:r>
            <w:r w:rsidR="001179C8" w:rsidRPr="00563E41">
              <w:rPr>
                <w:lang w:val="en-GB"/>
              </w:rPr>
              <w:instrText xml:space="preserve"> DOCPROPERTY  KISFromTitle2  \* charformat</w:instrText>
            </w:r>
            <w:r w:rsidRPr="00563E41">
              <w:rPr>
                <w:lang w:val="en-GB"/>
              </w:rPr>
              <w:fldChar w:fldCharType="separate"/>
            </w:r>
            <w:r w:rsidR="00810EA0" w:rsidRPr="00563E41">
              <w:rPr>
                <w:lang w:val="en-GB"/>
              </w:rPr>
              <w:instrText xml:space="preserve"> </w:instrText>
            </w:r>
            <w:r w:rsidRPr="00563E41">
              <w:rPr>
                <w:lang w:val="en-GB"/>
              </w:rPr>
              <w:fldChar w:fldCharType="end"/>
            </w:r>
            <w:r w:rsidR="004F1515" w:rsidRPr="00563E41">
              <w:rPr>
                <w:lang w:val="en-GB"/>
              </w:rPr>
              <w:instrText xml:space="preserve"> " "" </w:instrText>
            </w:r>
            <w:r w:rsidRPr="00563E41">
              <w:rPr>
                <w:lang w:val="en-GB"/>
              </w:rPr>
              <w:fldChar w:fldCharType="end"/>
            </w:r>
            <w:r w:rsidRPr="00563E41">
              <w:rPr>
                <w:lang w:val="en-GB"/>
              </w:rPr>
              <w:fldChar w:fldCharType="begin"/>
            </w:r>
            <w:r w:rsidR="007F7D72" w:rsidRPr="00563E41">
              <w:rPr>
                <w:lang w:val="en-GB"/>
              </w:rPr>
              <w:instrText xml:space="preserve"> DocProperty KISFromName2 \* charformat </w:instrText>
            </w:r>
            <w:r w:rsidRPr="00563E41">
              <w:rPr>
                <w:lang w:val="en-GB"/>
              </w:rPr>
              <w:fldChar w:fldCharType="end"/>
            </w:r>
          </w:p>
          <w:p w:rsidR="00A45D2D" w:rsidRPr="00563E41" w:rsidRDefault="0006243E">
            <w:pPr>
              <w:rPr>
                <w:lang w:val="en-GB"/>
              </w:rPr>
            </w:pPr>
            <w:r w:rsidRPr="00563E41">
              <w:rPr>
                <w:lang w:val="en-GB"/>
              </w:rPr>
              <w:fldChar w:fldCharType="begin"/>
            </w:r>
            <w:r w:rsidR="00287A9A" w:rsidRPr="00563E41">
              <w:rPr>
                <w:lang w:val="en-GB"/>
              </w:rPr>
              <w:instrText xml:space="preserve"> DocProperty KISFromPosn2 \* charformat</w:instrText>
            </w:r>
            <w:r w:rsidRPr="00563E41">
              <w:rPr>
                <w:lang w:val="en-GB"/>
              </w:rPr>
              <w:fldChar w:fldCharType="end"/>
            </w:r>
          </w:p>
        </w:tc>
      </w:tr>
    </w:tbl>
    <w:p w:rsidR="00A45D2D" w:rsidRPr="00563E41" w:rsidRDefault="00A45D2D">
      <w:pPr>
        <w:pStyle w:val="BodyText"/>
        <w:rPr>
          <w:lang w:val="en-GB"/>
        </w:rPr>
      </w:pPr>
    </w:p>
    <w:sectPr w:rsidR="00A45D2D" w:rsidRPr="00563E41" w:rsidSect="007F7D72">
      <w:headerReference w:type="even" r:id="rId8"/>
      <w:headerReference w:type="default" r:id="rId9"/>
      <w:footerReference w:type="even" r:id="rId10"/>
      <w:footerReference w:type="default" r:id="rId11"/>
      <w:headerReference w:type="first" r:id="rId12"/>
      <w:footerReference w:type="first" r:id="rId13"/>
      <w:pgSz w:w="11907" w:h="16840" w:code="9"/>
      <w:pgMar w:top="3175" w:right="1701" w:bottom="2155" w:left="1701" w:header="1077" w:footer="709" w:gutter="0"/>
      <w:cols w:space="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9AE" w:rsidRDefault="002679AE">
      <w:pPr>
        <w:pStyle w:val="BodyText"/>
      </w:pPr>
      <w:r>
        <w:separator/>
      </w:r>
    </w:p>
  </w:endnote>
  <w:endnote w:type="continuationSeparator" w:id="0">
    <w:p w:rsidR="002679AE" w:rsidRDefault="002679AE">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Univers 45 Light">
    <w:panose1 w:val="00000000000000000000"/>
    <w:charset w:val="00"/>
    <w:family w:val="auto"/>
    <w:pitch w:val="variable"/>
    <w:sig w:usb0="80000023" w:usb1="00000000" w:usb2="00000000" w:usb3="00000000" w:csb0="00000001" w:csb1="00000000"/>
    <w:embedRegular r:id="rId1" w:fontKey="{F6551805-C74E-4398-90E3-0BD99D606521}"/>
    <w:embedBold r:id="rId2" w:fontKey="{6232279C-2C6A-4C13-9367-D136EFD67CF5}"/>
  </w:font>
  <w:font w:name="Tahoma">
    <w:panose1 w:val="020B0604030504040204"/>
    <w:charset w:val="00"/>
    <w:family w:val="swiss"/>
    <w:pitch w:val="variable"/>
    <w:sig w:usb0="E1002EFF" w:usb1="C000605B" w:usb2="00000029" w:usb3="00000000" w:csb0="000101FF" w:csb1="00000000"/>
  </w:font>
  <w:font w:name="KPMG Logo">
    <w:panose1 w:val="05000000000000000000"/>
    <w:charset w:val="00"/>
    <w:family w:val="auto"/>
    <w:pitch w:val="variable"/>
    <w:sig w:usb0="00000003" w:usb1="00000000" w:usb2="00000000" w:usb3="00000000" w:csb0="00000001" w:csb1="00000000"/>
    <w:embedRegular r:id="rId3" w:subsetted="1" w:fontKey="{45924371-3B1A-4546-B5DE-B5BBF7FAEF48}"/>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DAD" w:rsidRDefault="00750D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B0D" w:rsidRPr="0071770B" w:rsidRDefault="0006243E">
    <w:pPr>
      <w:pStyle w:val="Footer"/>
    </w:pPr>
    <w:r w:rsidRPr="0063211B">
      <w:rPr>
        <w:vanish/>
      </w:rPr>
      <w:fldChar w:fldCharType="begin"/>
    </w:r>
    <w:r w:rsidR="00E13B0D" w:rsidRPr="0063211B">
      <w:rPr>
        <w:vanish/>
      </w:rPr>
      <w:instrText xml:space="preserve">filename </w:instrText>
    </w:r>
    <w:r w:rsidRPr="0063211B">
      <w:rPr>
        <w:vanish/>
      </w:rPr>
      <w:fldChar w:fldCharType="separate"/>
    </w:r>
    <w:r w:rsidR="00750DAD">
      <w:rPr>
        <w:noProof/>
        <w:vanish/>
      </w:rPr>
      <w:t>Brief.docx</w:t>
    </w:r>
    <w:r w:rsidRPr="0063211B">
      <w:rPr>
        <w:vanish/>
      </w:rPr>
      <w:fldChar w:fldCharType="end"/>
    </w:r>
    <w:r w:rsidR="00E13B0D">
      <w:tab/>
    </w:r>
    <w:r w:rsidRPr="0071770B">
      <w:rPr>
        <w:rStyle w:val="PageNumber"/>
      </w:rPr>
      <w:fldChar w:fldCharType="begin"/>
    </w:r>
    <w:r w:rsidR="00E13B0D" w:rsidRPr="0071770B">
      <w:rPr>
        <w:rStyle w:val="PageNumber"/>
      </w:rPr>
      <w:instrText>page \* arabic</w:instrText>
    </w:r>
    <w:r w:rsidRPr="0071770B">
      <w:rPr>
        <w:rStyle w:val="PageNumber"/>
      </w:rPr>
      <w:fldChar w:fldCharType="separate"/>
    </w:r>
    <w:r w:rsidR="00A86553">
      <w:rPr>
        <w:rStyle w:val="PageNumber"/>
        <w:noProof/>
      </w:rPr>
      <w:t>6</w:t>
    </w:r>
    <w:r w:rsidRPr="0071770B">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6487"/>
    </w:tblGrid>
    <w:tr w:rsidR="003E7DA9" w:rsidTr="003E7DA9">
      <w:trPr>
        <w:trHeight w:hRule="exact" w:val="539"/>
        <w:hidden/>
      </w:trPr>
      <w:tc>
        <w:tcPr>
          <w:tcW w:w="6487" w:type="dxa"/>
          <w:vAlign w:val="bottom"/>
        </w:tcPr>
        <w:p w:rsidR="003E7DA9" w:rsidRDefault="0006243E" w:rsidP="00082AE5">
          <w:pPr>
            <w:pStyle w:val="zKISDescFooter"/>
            <w:framePr w:wrap="around" w:x="2723" w:y="15845"/>
            <w:jc w:val="center"/>
          </w:pPr>
          <w:r>
            <w:rPr>
              <w:vanish/>
              <w:szCs w:val="11"/>
            </w:rPr>
            <w:fldChar w:fldCharType="begin"/>
          </w:r>
          <w:r w:rsidR="00A074EB">
            <w:rPr>
              <w:vanish/>
              <w:szCs w:val="11"/>
            </w:rPr>
            <w:instrText xml:space="preserve"> </w:instrText>
          </w:r>
          <w:r w:rsidR="003A3F18" w:rsidRPr="00F31788">
            <w:rPr>
              <w:vanish/>
              <w:szCs w:val="15"/>
            </w:rPr>
            <w:instrText xml:space="preserve"> if </w:instrText>
          </w:r>
          <w:r w:rsidRPr="00222740">
            <w:rPr>
              <w:vanish/>
              <w:szCs w:val="15"/>
            </w:rPr>
            <w:fldChar w:fldCharType="begin"/>
          </w:r>
          <w:r w:rsidR="003A3F18" w:rsidRPr="00F31788">
            <w:rPr>
              <w:vanish/>
              <w:szCs w:val="15"/>
            </w:rPr>
            <w:instrText xml:space="preserve"> DocProperty KISFirmPrtName </w:instrText>
          </w:r>
          <w:r w:rsidRPr="00222740">
            <w:rPr>
              <w:vanish/>
              <w:szCs w:val="15"/>
            </w:rPr>
            <w:fldChar w:fldCharType="separate"/>
          </w:r>
          <w:r w:rsidR="00750DAD">
            <w:rPr>
              <w:vanish/>
              <w:szCs w:val="15"/>
            </w:rPr>
            <w:instrText>KPMG AG Wirtschaftsprüfungsgesellschaft</w:instrText>
          </w:r>
          <w:r w:rsidRPr="00222740">
            <w:rPr>
              <w:vanish/>
              <w:szCs w:val="15"/>
            </w:rPr>
            <w:fldChar w:fldCharType="end"/>
          </w:r>
          <w:r w:rsidR="003A3F18" w:rsidRPr="00F31788">
            <w:rPr>
              <w:vanish/>
              <w:szCs w:val="15"/>
            </w:rPr>
            <w:instrText xml:space="preserve"> &lt;&gt; “” “</w:instrText>
          </w:r>
          <w:r w:rsidRPr="00222740">
            <w:rPr>
              <w:vanish/>
              <w:szCs w:val="15"/>
            </w:rPr>
            <w:fldChar w:fldCharType="begin"/>
          </w:r>
          <w:r w:rsidR="003A3F18" w:rsidRPr="00F31788">
            <w:rPr>
              <w:vanish/>
              <w:szCs w:val="15"/>
            </w:rPr>
            <w:instrText xml:space="preserve"> DocProperty KISFirmPrtName \*charformat </w:instrText>
          </w:r>
          <w:r w:rsidRPr="00222740">
            <w:rPr>
              <w:vanish/>
              <w:szCs w:val="15"/>
            </w:rPr>
            <w:fldChar w:fldCharType="separate"/>
          </w:r>
          <w:r w:rsidR="00750DAD">
            <w:rPr>
              <w:vanish/>
              <w:szCs w:val="15"/>
            </w:rPr>
            <w:instrText>KPMG AG Wirtschaftsprüfungsgesellschaft</w:instrText>
          </w:r>
          <w:r w:rsidRPr="00222740">
            <w:rPr>
              <w:vanish/>
              <w:szCs w:val="15"/>
            </w:rPr>
            <w:fldChar w:fldCharType="end"/>
          </w:r>
          <w:r w:rsidR="003A3F18" w:rsidRPr="00F31788">
            <w:rPr>
              <w:vanish/>
              <w:szCs w:val="15"/>
            </w:rPr>
            <w:instrText>“</w:instrText>
          </w:r>
          <w:r>
            <w:rPr>
              <w:vanish/>
              <w:szCs w:val="11"/>
            </w:rPr>
            <w:fldChar w:fldCharType="separate"/>
          </w:r>
          <w:r w:rsidR="00750DAD">
            <w:rPr>
              <w:noProof/>
              <w:vanish/>
              <w:szCs w:val="15"/>
            </w:rPr>
            <w:t>KPMG AG Wirtschaftsprüfungsgesellschaft</w:t>
          </w:r>
          <w:r>
            <w:rPr>
              <w:vanish/>
              <w:szCs w:val="11"/>
            </w:rPr>
            <w:fldChar w:fldCharType="end"/>
          </w:r>
          <w:r>
            <w:rPr>
              <w:vanish/>
              <w:szCs w:val="11"/>
            </w:rPr>
            <w:fldChar w:fldCharType="begin"/>
          </w:r>
          <w:r w:rsidR="00A074EB">
            <w:rPr>
              <w:vanish/>
              <w:szCs w:val="11"/>
            </w:rPr>
            <w:instrText xml:space="preserve"> DocProperty KISFirmDesc \* charformat </w:instrText>
          </w:r>
          <w:r>
            <w:rPr>
              <w:vanish/>
              <w:szCs w:val="11"/>
            </w:rPr>
            <w:fldChar w:fldCharType="separate"/>
          </w:r>
          <w:r w:rsidR="00750DAD">
            <w:rPr>
              <w:vanish/>
              <w:szCs w:val="11"/>
            </w:rPr>
            <w:t>, ein Mitglied des KPMG-Netzwerks unabhängiger Mitgliedsfirmen, die KPMG International Cooperative („KPMG International“), einer juristischen Person schweizerischen Rechts, angeschlossen sind.</w:t>
          </w:r>
          <w:r>
            <w:rPr>
              <w:vanish/>
              <w:szCs w:val="11"/>
            </w:rPr>
            <w:fldChar w:fldCharType="end"/>
          </w:r>
        </w:p>
      </w:tc>
    </w:tr>
  </w:tbl>
  <w:p w:rsidR="00E13B0D" w:rsidRDefault="00E13B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9AE" w:rsidRDefault="002679AE">
      <w:pPr>
        <w:pStyle w:val="BodyText"/>
      </w:pPr>
      <w:r>
        <w:separator/>
      </w:r>
    </w:p>
  </w:footnote>
  <w:footnote w:type="continuationSeparator" w:id="0">
    <w:p w:rsidR="002679AE" w:rsidRDefault="002679AE">
      <w:pPr>
        <w:pStyle w:val="Body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DAD" w:rsidRDefault="00750D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1" w:type="dxa"/>
        <w:right w:w="71" w:type="dxa"/>
      </w:tblCellMar>
      <w:tblLook w:val="0000" w:firstRow="0" w:lastRow="0" w:firstColumn="0" w:lastColumn="0" w:noHBand="0" w:noVBand="0"/>
    </w:tblPr>
    <w:tblGrid>
      <w:gridCol w:w="4111"/>
    </w:tblGrid>
    <w:tr w:rsidR="00E13B0D" w:rsidTr="00563E41">
      <w:tc>
        <w:tcPr>
          <w:tcW w:w="4111" w:type="dxa"/>
        </w:tcPr>
        <w:p w:rsidR="00E13B0D" w:rsidRDefault="00563E41" w:rsidP="00563E41">
          <w:pPr>
            <w:pStyle w:val="Header"/>
            <w:framePr w:hSpace="181" w:wrap="around" w:vAnchor="text" w:hAnchor="text" w:xAlign="right" w:y="1"/>
          </w:pPr>
          <w:r w:rsidRPr="00563E41">
            <w:rPr>
              <w:szCs w:val="22"/>
              <w:lang w:val="en-US"/>
            </w:rPr>
            <w:t>Our reference</w:t>
          </w:r>
          <w:r>
            <w:rPr>
              <w:szCs w:val="22"/>
              <w:lang w:val="en-US"/>
            </w:rPr>
            <w:t xml:space="preserve">: </w:t>
          </w:r>
          <w:r w:rsidRPr="00563E41">
            <w:rPr>
              <w:szCs w:val="22"/>
              <w:lang w:val="en-US"/>
            </w:rPr>
            <w:t xml:space="preserve">Project </w:t>
          </w:r>
          <w:r w:rsidRPr="00563E41">
            <w:rPr>
              <w:szCs w:val="22"/>
              <w:highlight w:val="yellow"/>
              <w:lang w:val="en-US"/>
            </w:rPr>
            <w:t>[xxx]</w:t>
          </w:r>
        </w:p>
      </w:tc>
    </w:tr>
  </w:tbl>
  <w:p w:rsidR="00E13B0D" w:rsidRPr="00725D90" w:rsidRDefault="0006243E" w:rsidP="001665FC">
    <w:pPr>
      <w:pStyle w:val="Header"/>
      <w:framePr w:hSpace="181" w:wrap="around" w:vAnchor="page" w:hAnchor="margin" w:y="710"/>
      <w:spacing w:line="240" w:lineRule="auto"/>
      <w:jc w:val="left"/>
      <w:rPr>
        <w:i w:val="0"/>
        <w:color w:val="000000"/>
        <w:sz w:val="20"/>
      </w:rPr>
    </w:pPr>
    <w:r w:rsidRPr="00725D90">
      <w:rPr>
        <w:i w:val="0"/>
        <w:color w:val="000000"/>
        <w:sz w:val="20"/>
      </w:rPr>
      <w:fldChar w:fldCharType="begin"/>
    </w:r>
    <w:r w:rsidR="00E13B0D" w:rsidRPr="00725D90">
      <w:rPr>
        <w:i w:val="0"/>
        <w:color w:val="000000"/>
        <w:sz w:val="20"/>
      </w:rPr>
      <w:instrText xml:space="preserve"> if </w:instrText>
    </w:r>
    <w:r w:rsidRPr="00725D90">
      <w:rPr>
        <w:i w:val="0"/>
        <w:color w:val="000000"/>
        <w:sz w:val="20"/>
      </w:rPr>
      <w:fldChar w:fldCharType="begin"/>
    </w:r>
    <w:r w:rsidR="00E13B0D" w:rsidRPr="00725D90">
      <w:rPr>
        <w:i w:val="0"/>
        <w:color w:val="000000"/>
        <w:sz w:val="20"/>
      </w:rPr>
      <w:instrText xml:space="preserve"> docproperty "KISPrePrintCont" </w:instrText>
    </w:r>
    <w:r w:rsidRPr="00725D90">
      <w:rPr>
        <w:i w:val="0"/>
        <w:color w:val="000000"/>
        <w:sz w:val="20"/>
      </w:rPr>
      <w:fldChar w:fldCharType="separate"/>
    </w:r>
    <w:r w:rsidR="00B979C6">
      <w:rPr>
        <w:i w:val="0"/>
        <w:color w:val="000000"/>
        <w:sz w:val="20"/>
      </w:rPr>
      <w:instrText>2</w:instrText>
    </w:r>
    <w:r w:rsidRPr="00725D90">
      <w:rPr>
        <w:i w:val="0"/>
        <w:color w:val="000000"/>
        <w:sz w:val="20"/>
      </w:rPr>
      <w:fldChar w:fldCharType="end"/>
    </w:r>
    <w:r w:rsidR="00E13B0D" w:rsidRPr="00725D90">
      <w:rPr>
        <w:i w:val="0"/>
        <w:color w:val="000000"/>
        <w:sz w:val="20"/>
      </w:rPr>
      <w:instrText xml:space="preserve"> = 0 "</w:instrText>
    </w:r>
    <w:r w:rsidR="00E13B0D" w:rsidRPr="00725D90">
      <w:rPr>
        <w:rFonts w:ascii="KPMG Logo" w:hAnsi="KPMG Logo"/>
        <w:i w:val="0"/>
        <w:color w:val="000000"/>
        <w:sz w:val="26"/>
        <w:szCs w:val="26"/>
      </w:rPr>
      <w:instrText>ABCD</w:instrText>
    </w:r>
    <w:r w:rsidR="00E13B0D" w:rsidRPr="00725D90">
      <w:rPr>
        <w:i w:val="0"/>
        <w:color w:val="000000"/>
        <w:sz w:val="20"/>
      </w:rPr>
      <w:instrText xml:space="preserve">" </w:instrText>
    </w:r>
    <w:r w:rsidRPr="00725D90">
      <w:rPr>
        <w:i w:val="0"/>
        <w:color w:val="000000"/>
        <w:sz w:val="20"/>
      </w:rPr>
      <w:fldChar w:fldCharType="end"/>
    </w:r>
    <w:r w:rsidRPr="00725D90">
      <w:rPr>
        <w:i w:val="0"/>
        <w:color w:val="000000"/>
        <w:sz w:val="20"/>
      </w:rPr>
      <w:fldChar w:fldCharType="begin"/>
    </w:r>
    <w:r w:rsidR="00E13B0D" w:rsidRPr="00725D90">
      <w:rPr>
        <w:i w:val="0"/>
        <w:color w:val="000000"/>
        <w:sz w:val="20"/>
      </w:rPr>
      <w:instrText xml:space="preserve"> if </w:instrText>
    </w:r>
    <w:r w:rsidRPr="00725D90">
      <w:rPr>
        <w:i w:val="0"/>
        <w:color w:val="000000"/>
        <w:sz w:val="20"/>
      </w:rPr>
      <w:fldChar w:fldCharType="begin"/>
    </w:r>
    <w:r w:rsidR="00E13B0D" w:rsidRPr="00725D90">
      <w:rPr>
        <w:i w:val="0"/>
        <w:color w:val="000000"/>
        <w:sz w:val="20"/>
      </w:rPr>
      <w:instrText xml:space="preserve"> docproperty "KISPrePrintCont" </w:instrText>
    </w:r>
    <w:r w:rsidRPr="00725D90">
      <w:rPr>
        <w:i w:val="0"/>
        <w:color w:val="000000"/>
        <w:sz w:val="20"/>
      </w:rPr>
      <w:fldChar w:fldCharType="separate"/>
    </w:r>
    <w:r w:rsidR="00B979C6">
      <w:rPr>
        <w:i w:val="0"/>
        <w:color w:val="000000"/>
        <w:sz w:val="20"/>
      </w:rPr>
      <w:instrText>2</w:instrText>
    </w:r>
    <w:r w:rsidRPr="00725D90">
      <w:rPr>
        <w:i w:val="0"/>
        <w:color w:val="000000"/>
        <w:sz w:val="20"/>
      </w:rPr>
      <w:fldChar w:fldCharType="end"/>
    </w:r>
    <w:r w:rsidR="00E13B0D" w:rsidRPr="00725D90">
      <w:rPr>
        <w:i w:val="0"/>
        <w:color w:val="000000"/>
        <w:sz w:val="20"/>
      </w:rPr>
      <w:instrText xml:space="preserve"> = 2 "</w:instrText>
    </w:r>
    <w:r w:rsidR="00E13B0D" w:rsidRPr="00725D90">
      <w:rPr>
        <w:rFonts w:ascii="KPMG Logo" w:hAnsi="KPMG Logo"/>
        <w:i w:val="0"/>
        <w:color w:val="000000"/>
        <w:sz w:val="26"/>
        <w:szCs w:val="26"/>
      </w:rPr>
      <w:instrText>ABCD</w:instrText>
    </w:r>
    <w:r w:rsidR="00E13B0D" w:rsidRPr="00725D90">
      <w:rPr>
        <w:i w:val="0"/>
        <w:color w:val="000000"/>
        <w:sz w:val="20"/>
      </w:rPr>
      <w:instrText xml:space="preserve">" </w:instrText>
    </w:r>
    <w:r w:rsidRPr="00725D90">
      <w:rPr>
        <w:i w:val="0"/>
        <w:color w:val="000000"/>
        <w:sz w:val="20"/>
      </w:rPr>
      <w:fldChar w:fldCharType="separate"/>
    </w:r>
    <w:r w:rsidR="00A86553" w:rsidRPr="00725D90">
      <w:rPr>
        <w:rFonts w:ascii="KPMG Logo" w:hAnsi="KPMG Logo"/>
        <w:i w:val="0"/>
        <w:noProof/>
        <w:color w:val="000000"/>
        <w:sz w:val="26"/>
        <w:szCs w:val="26"/>
      </w:rPr>
      <w:t>ABCD</w:t>
    </w:r>
    <w:r w:rsidRPr="00725D90">
      <w:rPr>
        <w:i w:val="0"/>
        <w:color w:val="000000"/>
        <w:sz w:val="20"/>
      </w:rPr>
      <w:fldChar w:fldCharType="end"/>
    </w:r>
  </w:p>
  <w:p w:rsidR="00E13B0D" w:rsidRDefault="00E13B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B0D" w:rsidRDefault="00E13B0D" w:rsidP="00FE6E64">
    <w:pPr>
      <w:framePr w:wrap="around" w:vAnchor="page" w:hAnchor="page" w:x="1419" w:y="710"/>
      <w:tabs>
        <w:tab w:val="left" w:pos="284"/>
      </w:tabs>
      <w:spacing w:line="760" w:lineRule="exact"/>
      <w:jc w:val="center"/>
      <w:rPr>
        <w:color w:val="0C2D83"/>
        <w:szCs w:val="44"/>
      </w:rPr>
    </w:pPr>
    <w:bookmarkStart w:id="10" w:name="MainLogoHere"/>
    <w:r>
      <w:rPr>
        <w:szCs w:val="44"/>
      </w:rPr>
      <w:tab/>
    </w:r>
    <w:bookmarkStart w:id="11" w:name="MainLogo"/>
    <w:bookmarkEnd w:id="10"/>
    <w:r w:rsidR="00F31788" w:rsidRPr="00F31788">
      <w:rPr>
        <w:noProof/>
        <w:szCs w:val="44"/>
        <w:lang w:val="en-US"/>
      </w:rPr>
      <w:drawing>
        <wp:inline distT="0" distB="0" distL="0" distR="0">
          <wp:extent cx="952500" cy="371475"/>
          <wp:effectExtent l="19050" t="0" r="0" b="0"/>
          <wp:docPr id="2" name="Bild 2" descr="KPMG_25mm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PMG_25mm70"/>
                  <pic:cNvPicPr>
                    <a:picLocks noChangeAspect="1" noChangeArrowheads="1"/>
                  </pic:cNvPicPr>
                </pic:nvPicPr>
                <pic:blipFill>
                  <a:blip r:embed="rId1"/>
                  <a:srcRect/>
                  <a:stretch>
                    <a:fillRect/>
                  </a:stretch>
                </pic:blipFill>
                <pic:spPr bwMode="auto">
                  <a:xfrm>
                    <a:off x="0" y="0"/>
                    <a:ext cx="952500" cy="371475"/>
                  </a:xfrm>
                  <a:prstGeom prst="rect">
                    <a:avLst/>
                  </a:prstGeom>
                  <a:noFill/>
                  <a:ln w="9525">
                    <a:noFill/>
                    <a:miter lim="800000"/>
                    <a:headEnd/>
                    <a:tailEnd/>
                  </a:ln>
                </pic:spPr>
              </pic:pic>
            </a:graphicData>
          </a:graphic>
        </wp:inline>
      </w:drawing>
    </w:r>
    <w:bookmarkEnd w:id="11"/>
  </w:p>
  <w:tbl>
    <w:tblPr>
      <w:tblW w:w="0" w:type="auto"/>
      <w:tblLayout w:type="fixed"/>
      <w:tblCellMar>
        <w:left w:w="113" w:type="dxa"/>
        <w:right w:w="113" w:type="dxa"/>
      </w:tblCellMar>
      <w:tblLook w:val="0000" w:firstRow="0" w:lastRow="0" w:firstColumn="0" w:lastColumn="0" w:noHBand="0" w:noVBand="0"/>
    </w:tblPr>
    <w:tblGrid>
      <w:gridCol w:w="3232"/>
      <w:gridCol w:w="2410"/>
      <w:gridCol w:w="2183"/>
    </w:tblGrid>
    <w:tr w:rsidR="00E13B0D" w:rsidTr="002B4D02">
      <w:trPr>
        <w:hidden/>
      </w:trPr>
      <w:tc>
        <w:tcPr>
          <w:tcW w:w="3232" w:type="dxa"/>
        </w:tcPr>
        <w:p w:rsidR="00E13B0D" w:rsidRPr="00D50856" w:rsidRDefault="0006243E" w:rsidP="00E01A8A">
          <w:pPr>
            <w:pStyle w:val="zKISOffAddress"/>
            <w:framePr w:w="7910" w:wrap="around" w:x="4310" w:y="1265"/>
            <w:rPr>
              <w:vanish/>
              <w:szCs w:val="15"/>
            </w:rPr>
          </w:pPr>
          <w:r w:rsidRPr="00DE030F">
            <w:rPr>
              <w:b/>
              <w:vanish/>
              <w:szCs w:val="15"/>
            </w:rPr>
            <w:fldChar w:fldCharType="begin"/>
          </w:r>
          <w:r w:rsidR="00E13B0D" w:rsidRPr="00DE030F">
            <w:rPr>
              <w:b/>
              <w:vanish/>
              <w:szCs w:val="15"/>
            </w:rPr>
            <w:instrText xml:space="preserve"> if </w:instrText>
          </w:r>
          <w:r w:rsidRPr="00DE030F">
            <w:rPr>
              <w:b/>
              <w:vanish/>
              <w:szCs w:val="15"/>
            </w:rPr>
            <w:fldChar w:fldCharType="begin"/>
          </w:r>
          <w:r w:rsidR="00E13B0D" w:rsidRPr="00DE030F">
            <w:rPr>
              <w:b/>
              <w:vanish/>
              <w:szCs w:val="15"/>
            </w:rPr>
            <w:instrText xml:space="preserve"> DocProperty KISFirmPrtName </w:instrText>
          </w:r>
          <w:r w:rsidRPr="00DE030F">
            <w:rPr>
              <w:b/>
              <w:vanish/>
              <w:szCs w:val="15"/>
            </w:rPr>
            <w:fldChar w:fldCharType="separate"/>
          </w:r>
          <w:r w:rsidR="00B979C6">
            <w:rPr>
              <w:b/>
              <w:vanish/>
              <w:szCs w:val="15"/>
            </w:rPr>
            <w:instrText>KPMG AG Wirtschaftsprüfungsgesellschaft</w:instrText>
          </w:r>
          <w:r w:rsidRPr="00DE030F">
            <w:rPr>
              <w:b/>
              <w:vanish/>
              <w:szCs w:val="15"/>
            </w:rPr>
            <w:fldChar w:fldCharType="end"/>
          </w:r>
          <w:r w:rsidR="00E13B0D" w:rsidRPr="00DE030F">
            <w:rPr>
              <w:b/>
              <w:vanish/>
              <w:szCs w:val="15"/>
            </w:rPr>
            <w:instrText xml:space="preserve"> &lt;&gt; “” “</w:instrText>
          </w:r>
          <w:r w:rsidRPr="00DE030F">
            <w:rPr>
              <w:b/>
              <w:vanish/>
              <w:szCs w:val="15"/>
            </w:rPr>
            <w:fldChar w:fldCharType="begin"/>
          </w:r>
          <w:r w:rsidR="00E13B0D" w:rsidRPr="00DE030F">
            <w:rPr>
              <w:b/>
              <w:vanish/>
              <w:szCs w:val="15"/>
            </w:rPr>
            <w:instrText xml:space="preserve"> DocProperty KISFirmPrtName \*charformat </w:instrText>
          </w:r>
          <w:r w:rsidRPr="00DE030F">
            <w:rPr>
              <w:b/>
              <w:vanish/>
              <w:szCs w:val="15"/>
            </w:rPr>
            <w:fldChar w:fldCharType="separate"/>
          </w:r>
          <w:r w:rsidR="00B979C6">
            <w:rPr>
              <w:b/>
              <w:vanish/>
              <w:szCs w:val="15"/>
            </w:rPr>
            <w:instrText>KPMG AG Wirtschaftsprüfungsgesellschaft</w:instrText>
          </w:r>
          <w:r w:rsidRPr="00DE030F">
            <w:rPr>
              <w:b/>
              <w:vanish/>
              <w:szCs w:val="15"/>
            </w:rPr>
            <w:fldChar w:fldCharType="end"/>
          </w:r>
          <w:r w:rsidR="00E13B0D" w:rsidRPr="00DE030F">
            <w:rPr>
              <w:b/>
              <w:vanish/>
              <w:szCs w:val="15"/>
            </w:rPr>
            <w:br/>
            <w:instrText xml:space="preserve">“ </w:instrText>
          </w:r>
          <w:r w:rsidRPr="00DE030F">
            <w:rPr>
              <w:b/>
              <w:vanish/>
              <w:szCs w:val="15"/>
            </w:rPr>
            <w:fldChar w:fldCharType="separate"/>
          </w:r>
          <w:r w:rsidR="00B979C6">
            <w:rPr>
              <w:b/>
              <w:noProof/>
              <w:vanish/>
              <w:szCs w:val="15"/>
            </w:rPr>
            <w:t>KPMG AG Wirtschaftsprüfungsgesellschaft</w:t>
          </w:r>
          <w:r w:rsidR="00B979C6" w:rsidRPr="00DE030F">
            <w:rPr>
              <w:b/>
              <w:noProof/>
              <w:vanish/>
              <w:szCs w:val="15"/>
            </w:rPr>
            <w:br/>
          </w:r>
          <w:r w:rsidRPr="00DE030F">
            <w:rPr>
              <w:b/>
              <w:vanish/>
              <w:szCs w:val="15"/>
            </w:rPr>
            <w:fldChar w:fldCharType="end"/>
          </w:r>
          <w:r w:rsidRPr="00D50856">
            <w:rPr>
              <w:vanish/>
              <w:szCs w:val="15"/>
            </w:rPr>
            <w:fldChar w:fldCharType="begin"/>
          </w:r>
          <w:r w:rsidR="00E13B0D" w:rsidRPr="00D50856">
            <w:rPr>
              <w:vanish/>
              <w:szCs w:val="15"/>
            </w:rPr>
            <w:instrText xml:space="preserve"> if </w:instrText>
          </w:r>
          <w:r w:rsidRPr="00D50856">
            <w:rPr>
              <w:vanish/>
              <w:szCs w:val="15"/>
            </w:rPr>
            <w:fldChar w:fldCharType="begin"/>
          </w:r>
          <w:r w:rsidR="00E13B0D" w:rsidRPr="00D50856">
            <w:rPr>
              <w:vanish/>
              <w:szCs w:val="15"/>
            </w:rPr>
            <w:instrText xml:space="preserve"> DocProperty KISSvcPrtName </w:instrText>
          </w:r>
          <w:r w:rsidRPr="00D50856">
            <w:rPr>
              <w:vanish/>
              <w:szCs w:val="15"/>
            </w:rPr>
            <w:fldChar w:fldCharType="end"/>
          </w:r>
          <w:r w:rsidR="00E13B0D" w:rsidRPr="00D50856">
            <w:rPr>
              <w:vanish/>
              <w:szCs w:val="15"/>
            </w:rPr>
            <w:instrText xml:space="preserve"> &lt;&gt;”” “</w:instrText>
          </w:r>
          <w:r w:rsidRPr="00D50856">
            <w:rPr>
              <w:vanish/>
              <w:szCs w:val="15"/>
            </w:rPr>
            <w:fldChar w:fldCharType="begin"/>
          </w:r>
          <w:r w:rsidR="00E13B0D" w:rsidRPr="00D50856">
            <w:rPr>
              <w:vanish/>
              <w:szCs w:val="15"/>
            </w:rPr>
            <w:instrText xml:space="preserve"> DocProperty KISSvcPrtName \*charformat  </w:instrText>
          </w:r>
          <w:r w:rsidRPr="00D50856">
            <w:rPr>
              <w:vanish/>
              <w:szCs w:val="15"/>
            </w:rPr>
            <w:fldChar w:fldCharType="separate"/>
          </w:r>
          <w:r w:rsidR="00725D90" w:rsidRPr="00D50856">
            <w:rPr>
              <w:vanish/>
              <w:szCs w:val="15"/>
            </w:rPr>
            <w:instrText>Geschäftsbereich</w:instrText>
          </w:r>
          <w:r w:rsidRPr="00D50856">
            <w:rPr>
              <w:vanish/>
              <w:szCs w:val="15"/>
            </w:rPr>
            <w:fldChar w:fldCharType="end"/>
          </w:r>
        </w:p>
        <w:p w:rsidR="00E13B0D" w:rsidRPr="008C41A1" w:rsidRDefault="00E13B0D" w:rsidP="00E01A8A">
          <w:pPr>
            <w:pStyle w:val="zKISOffAddress"/>
            <w:framePr w:w="7910" w:wrap="around" w:x="4310" w:y="1265"/>
            <w:rPr>
              <w:vanish/>
              <w:szCs w:val="15"/>
            </w:rPr>
          </w:pPr>
          <w:r w:rsidRPr="00D50856">
            <w:rPr>
              <w:vanish/>
              <w:szCs w:val="15"/>
            </w:rPr>
            <w:instrText xml:space="preserve">” </w:instrText>
          </w:r>
          <w:r w:rsidR="0006243E" w:rsidRPr="00D50856">
            <w:rPr>
              <w:vanish/>
              <w:szCs w:val="15"/>
            </w:rPr>
            <w:fldChar w:fldCharType="end"/>
          </w:r>
          <w:r w:rsidRPr="008C41A1">
            <w:rPr>
              <w:vanish/>
              <w:szCs w:val="15"/>
            </w:rPr>
            <w:t xml:space="preserve"> </w:t>
          </w:r>
        </w:p>
      </w:tc>
      <w:tc>
        <w:tcPr>
          <w:tcW w:w="2410" w:type="dxa"/>
        </w:tcPr>
        <w:p w:rsidR="00B979C6" w:rsidRDefault="0006243E" w:rsidP="00E01A8A">
          <w:pPr>
            <w:pStyle w:val="zKISOffAddress"/>
            <w:framePr w:w="7910" w:wrap="around" w:x="4310" w:y="1265"/>
            <w:rPr>
              <w:vanish/>
              <w:szCs w:val="15"/>
            </w:rPr>
          </w:pPr>
          <w:r w:rsidRPr="008C41A1">
            <w:rPr>
              <w:vanish/>
              <w:szCs w:val="15"/>
            </w:rPr>
            <w:fldChar w:fldCharType="begin"/>
          </w:r>
          <w:r w:rsidR="00E13B0D" w:rsidRPr="008C41A1">
            <w:rPr>
              <w:vanish/>
              <w:szCs w:val="15"/>
            </w:rPr>
            <w:instrText xml:space="preserve"> DocProperty KISOff1Addr </w:instrText>
          </w:r>
          <w:r w:rsidRPr="008C41A1">
            <w:rPr>
              <w:vanish/>
              <w:szCs w:val="15"/>
            </w:rPr>
            <w:fldChar w:fldCharType="separate"/>
          </w:r>
          <w:r w:rsidR="00B979C6">
            <w:rPr>
              <w:vanish/>
              <w:szCs w:val="15"/>
            </w:rPr>
            <w:t>The Squaire</w:t>
          </w:r>
        </w:p>
        <w:p w:rsidR="00B979C6" w:rsidRDefault="00B979C6" w:rsidP="00E01A8A">
          <w:pPr>
            <w:pStyle w:val="zKISOffAddress"/>
            <w:framePr w:w="7910" w:wrap="around" w:x="4310" w:y="1265"/>
            <w:rPr>
              <w:vanish/>
              <w:szCs w:val="15"/>
            </w:rPr>
          </w:pPr>
          <w:r>
            <w:rPr>
              <w:vanish/>
              <w:szCs w:val="15"/>
            </w:rPr>
            <w:t>Am Flughafen</w:t>
          </w:r>
        </w:p>
        <w:p w:rsidR="00E13B0D" w:rsidRDefault="00B979C6" w:rsidP="00E01A8A">
          <w:pPr>
            <w:pStyle w:val="zKISOffAddress"/>
            <w:framePr w:w="7910" w:wrap="around" w:x="4310" w:y="1265"/>
            <w:rPr>
              <w:vanish/>
              <w:szCs w:val="15"/>
            </w:rPr>
          </w:pPr>
          <w:r>
            <w:rPr>
              <w:vanish/>
              <w:szCs w:val="15"/>
            </w:rPr>
            <w:t>60549 Frankfurt am Main</w:t>
          </w:r>
          <w:r w:rsidR="0006243E" w:rsidRPr="008C41A1">
            <w:rPr>
              <w:vanish/>
              <w:szCs w:val="15"/>
            </w:rPr>
            <w:fldChar w:fldCharType="end"/>
          </w:r>
        </w:p>
        <w:p w:rsidR="00B979C6" w:rsidRDefault="0006243E" w:rsidP="00E01A8A">
          <w:pPr>
            <w:pStyle w:val="zKISOffAddress"/>
            <w:framePr w:w="7910" w:wrap="around" w:x="4310" w:y="1265"/>
            <w:rPr>
              <w:vanish/>
              <w:szCs w:val="15"/>
            </w:rPr>
          </w:pPr>
          <w:r w:rsidRPr="008C41A1">
            <w:rPr>
              <w:vanish/>
              <w:szCs w:val="15"/>
            </w:rPr>
            <w:fldChar w:fldCharType="begin"/>
          </w:r>
          <w:r w:rsidR="00E13B0D" w:rsidRPr="008C41A1">
            <w:rPr>
              <w:vanish/>
              <w:szCs w:val="15"/>
            </w:rPr>
            <w:instrText xml:space="preserve"> DocProperty KISOff</w:instrText>
          </w:r>
          <w:r w:rsidR="00E13B0D">
            <w:rPr>
              <w:vanish/>
              <w:szCs w:val="15"/>
            </w:rPr>
            <w:instrText>2</w:instrText>
          </w:r>
          <w:r w:rsidR="00E13B0D" w:rsidRPr="008C41A1">
            <w:rPr>
              <w:vanish/>
              <w:szCs w:val="15"/>
            </w:rPr>
            <w:instrText xml:space="preserve">Addr </w:instrText>
          </w:r>
          <w:r w:rsidRPr="008C41A1">
            <w:rPr>
              <w:vanish/>
              <w:szCs w:val="15"/>
            </w:rPr>
            <w:fldChar w:fldCharType="separate"/>
          </w:r>
          <w:r w:rsidR="00B979C6">
            <w:rPr>
              <w:vanish/>
              <w:szCs w:val="15"/>
            </w:rPr>
            <w:t>Postfach 75 03 53</w:t>
          </w:r>
        </w:p>
        <w:p w:rsidR="00E13B0D" w:rsidRDefault="00B979C6" w:rsidP="00E01A8A">
          <w:pPr>
            <w:pStyle w:val="zKISOffAddress"/>
            <w:framePr w:w="7910" w:wrap="around" w:x="4310" w:y="1265"/>
            <w:rPr>
              <w:vanish/>
              <w:szCs w:val="15"/>
            </w:rPr>
          </w:pPr>
          <w:r>
            <w:rPr>
              <w:vanish/>
              <w:szCs w:val="15"/>
            </w:rPr>
            <w:t>60533 Frankfurt am Main</w:t>
          </w:r>
          <w:r w:rsidR="0006243E" w:rsidRPr="008C41A1">
            <w:rPr>
              <w:vanish/>
              <w:szCs w:val="15"/>
            </w:rPr>
            <w:fldChar w:fldCharType="end"/>
          </w:r>
        </w:p>
        <w:p w:rsidR="00E13B0D" w:rsidRDefault="00E13B0D" w:rsidP="00E01A8A">
          <w:pPr>
            <w:pStyle w:val="zKISOffAddress"/>
            <w:framePr w:w="7910" w:wrap="around" w:x="4310" w:y="1265"/>
            <w:rPr>
              <w:vanish/>
              <w:szCs w:val="15"/>
            </w:rPr>
          </w:pPr>
        </w:p>
      </w:tc>
      <w:tc>
        <w:tcPr>
          <w:tcW w:w="2183" w:type="dxa"/>
        </w:tcPr>
        <w:p w:rsidR="00B979C6" w:rsidRDefault="0006243E" w:rsidP="00E01A8A">
          <w:pPr>
            <w:pStyle w:val="zKISOffAddress"/>
            <w:framePr w:w="7910" w:wrap="around" w:x="4310" w:y="1265"/>
            <w:rPr>
              <w:vanish/>
              <w:szCs w:val="15"/>
            </w:rPr>
          </w:pPr>
          <w:r w:rsidRPr="008C41A1">
            <w:rPr>
              <w:vanish/>
              <w:szCs w:val="15"/>
            </w:rPr>
            <w:fldChar w:fldCharType="begin"/>
          </w:r>
          <w:r w:rsidR="00E13B0D" w:rsidRPr="008C41A1">
            <w:rPr>
              <w:vanish/>
              <w:szCs w:val="15"/>
            </w:rPr>
            <w:instrText xml:space="preserve"> DocProperty KISOff3Addr </w:instrText>
          </w:r>
          <w:r w:rsidRPr="008C41A1">
            <w:rPr>
              <w:vanish/>
              <w:szCs w:val="15"/>
            </w:rPr>
            <w:fldChar w:fldCharType="separate"/>
          </w:r>
          <w:r w:rsidR="00B979C6">
            <w:rPr>
              <w:vanish/>
              <w:szCs w:val="15"/>
            </w:rPr>
            <w:t>Tel.   069 9587-0</w:t>
          </w:r>
        </w:p>
        <w:p w:rsidR="00E13B0D" w:rsidRDefault="00B979C6" w:rsidP="00E01A8A">
          <w:pPr>
            <w:pStyle w:val="zKISOffAddress"/>
            <w:framePr w:w="7910" w:wrap="around" w:x="4310" w:y="1265"/>
            <w:rPr>
              <w:vanish/>
              <w:szCs w:val="15"/>
            </w:rPr>
          </w:pPr>
          <w:r>
            <w:rPr>
              <w:vanish/>
              <w:szCs w:val="15"/>
            </w:rPr>
            <w:t>Fax   069 9587-1050</w:t>
          </w:r>
          <w:r w:rsidR="0006243E" w:rsidRPr="008C41A1">
            <w:rPr>
              <w:vanish/>
              <w:szCs w:val="15"/>
            </w:rPr>
            <w:fldChar w:fldCharType="end"/>
          </w:r>
        </w:p>
        <w:p w:rsidR="00E13B0D" w:rsidRDefault="0006243E" w:rsidP="00E01A8A">
          <w:pPr>
            <w:pStyle w:val="zKISOffAddress"/>
            <w:framePr w:w="7910" w:wrap="around" w:x="4310" w:y="1265"/>
            <w:rPr>
              <w:vanish/>
              <w:szCs w:val="15"/>
            </w:rPr>
          </w:pPr>
          <w:r w:rsidRPr="008C41A1">
            <w:rPr>
              <w:vanish/>
              <w:szCs w:val="15"/>
            </w:rPr>
            <w:fldChar w:fldCharType="begin"/>
          </w:r>
          <w:r w:rsidR="00E13B0D" w:rsidRPr="008C41A1">
            <w:rPr>
              <w:vanish/>
              <w:szCs w:val="15"/>
            </w:rPr>
            <w:instrText xml:space="preserve"> DocProperty </w:instrText>
          </w:r>
          <w:r w:rsidR="00E13B0D" w:rsidRPr="00D207B4">
            <w:rPr>
              <w:vanish/>
              <w:szCs w:val="15"/>
            </w:rPr>
            <w:instrText xml:space="preserve"> KISFirmInfoB</w:instrText>
          </w:r>
          <w:r w:rsidR="00E13B0D" w:rsidRPr="008C41A1">
            <w:rPr>
              <w:vanish/>
              <w:szCs w:val="15"/>
            </w:rPr>
            <w:instrText xml:space="preserve"> </w:instrText>
          </w:r>
          <w:r w:rsidRPr="008C41A1">
            <w:rPr>
              <w:vanish/>
              <w:szCs w:val="15"/>
            </w:rPr>
            <w:fldChar w:fldCharType="separate"/>
          </w:r>
          <w:r w:rsidR="00B979C6">
            <w:rPr>
              <w:vanish/>
              <w:szCs w:val="15"/>
            </w:rPr>
            <w:t>www.kpmg.de</w:t>
          </w:r>
          <w:r w:rsidRPr="008C41A1">
            <w:rPr>
              <w:vanish/>
              <w:szCs w:val="15"/>
            </w:rPr>
            <w:fldChar w:fldCharType="end"/>
          </w:r>
        </w:p>
        <w:p w:rsidR="00E13B0D" w:rsidRPr="00D207B4" w:rsidRDefault="00E13B0D" w:rsidP="00E01A8A">
          <w:pPr>
            <w:pStyle w:val="zKISOffAddress"/>
            <w:framePr w:w="7910" w:wrap="around" w:x="4310" w:y="1265"/>
            <w:rPr>
              <w:vanish/>
              <w:szCs w:val="15"/>
            </w:rPr>
          </w:pPr>
        </w:p>
      </w:tc>
    </w:tr>
  </w:tbl>
  <w:p w:rsidR="00E13B0D" w:rsidRDefault="00E13B0D" w:rsidP="00E01A8A">
    <w:pPr>
      <w:pStyle w:val="zKISOffAddress"/>
      <w:framePr w:w="7910" w:wrap="around" w:x="4310" w:y="1265"/>
    </w:pPr>
  </w:p>
  <w:p w:rsidR="00E13B0D" w:rsidRDefault="00E13B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C6E0064C"/>
    <w:lvl w:ilvl="0">
      <w:start w:val="1"/>
      <w:numFmt w:val="bullet"/>
      <w:pStyle w:val="ListBullet4"/>
      <w:lvlText w:val="-"/>
      <w:lvlJc w:val="left"/>
      <w:pPr>
        <w:tabs>
          <w:tab w:val="num" w:pos="454"/>
        </w:tabs>
        <w:ind w:left="454" w:hanging="227"/>
      </w:pPr>
      <w:rPr>
        <w:rFonts w:hint="default"/>
      </w:rPr>
    </w:lvl>
  </w:abstractNum>
  <w:abstractNum w:abstractNumId="1" w15:restartNumberingAfterBreak="0">
    <w:nsid w:val="FFFFFF82"/>
    <w:multiLevelType w:val="singleLevel"/>
    <w:tmpl w:val="3C5CEC8E"/>
    <w:lvl w:ilvl="0">
      <w:start w:val="1"/>
      <w:numFmt w:val="bullet"/>
      <w:pStyle w:val="ListBullet3"/>
      <w:lvlText w:val=""/>
      <w:lvlJc w:val="left"/>
      <w:pPr>
        <w:tabs>
          <w:tab w:val="num" w:pos="227"/>
        </w:tabs>
        <w:ind w:left="227" w:hanging="227"/>
      </w:pPr>
      <w:rPr>
        <w:rFonts w:ascii="Symbol" w:hAnsi="Symbol" w:hint="default"/>
        <w:sz w:val="18"/>
        <w:szCs w:val="18"/>
      </w:rPr>
    </w:lvl>
  </w:abstractNum>
  <w:abstractNum w:abstractNumId="2" w15:restartNumberingAfterBreak="0">
    <w:nsid w:val="173C1521"/>
    <w:multiLevelType w:val="singleLevel"/>
    <w:tmpl w:val="A0A8D03C"/>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21B30C52"/>
    <w:multiLevelType w:val="hybridMultilevel"/>
    <w:tmpl w:val="373E8D58"/>
    <w:lvl w:ilvl="0" w:tplc="CA5CBE16">
      <w:start w:val="1"/>
      <w:numFmt w:val="lowerRoman"/>
      <w:lvlText w:val="(%1)"/>
      <w:lvlJc w:val="left"/>
      <w:pPr>
        <w:tabs>
          <w:tab w:val="num" w:pos="1080"/>
        </w:tabs>
        <w:ind w:left="1080" w:hanging="720"/>
      </w:pPr>
      <w:rPr>
        <w:rFonts w:hint="default"/>
        <w:i/>
        <w:color w:val="auto"/>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23D6752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5317340"/>
    <w:multiLevelType w:val="singleLevel"/>
    <w:tmpl w:val="FAA094A6"/>
    <w:lvl w:ilvl="0">
      <w:start w:val="1"/>
      <w:numFmt w:val="bullet"/>
      <w:pStyle w:val="ListBullet2"/>
      <w:lvlText w:val="-"/>
      <w:lvlJc w:val="left"/>
      <w:pPr>
        <w:tabs>
          <w:tab w:val="num" w:pos="680"/>
        </w:tabs>
        <w:ind w:left="680" w:hanging="340"/>
      </w:pPr>
      <w:rPr>
        <w:rFonts w:ascii="Times New Roman" w:hAnsi="Times New Roman" w:hint="default"/>
      </w:rPr>
    </w:lvl>
  </w:abstractNum>
  <w:abstractNum w:abstractNumId="6" w15:restartNumberingAfterBreak="0">
    <w:nsid w:val="257B0654"/>
    <w:multiLevelType w:val="singleLevel"/>
    <w:tmpl w:val="FFFFFFFF"/>
    <w:lvl w:ilvl="0">
      <w:numFmt w:val="decimal"/>
      <w:lvlText w:val="%1"/>
      <w:legacy w:legacy="1" w:legacySpace="0" w:legacyIndent="0"/>
      <w:lvlJc w:val="left"/>
      <w:rPr>
        <w:rFonts w:ascii="Tms Rmn" w:hAnsi="Tms Rmn" w:hint="default"/>
      </w:rPr>
    </w:lvl>
  </w:abstractNum>
  <w:abstractNum w:abstractNumId="7" w15:restartNumberingAfterBreak="0">
    <w:nsid w:val="65FC384B"/>
    <w:multiLevelType w:val="hybridMultilevel"/>
    <w:tmpl w:val="2BB2973A"/>
    <w:lvl w:ilvl="0" w:tplc="C2EA2246">
      <w:start w:val="1"/>
      <w:numFmt w:val="bullet"/>
      <w:pStyle w:val="ListBullet"/>
      <w:lvlText w:val=""/>
      <w:lvlJc w:val="left"/>
      <w:pPr>
        <w:tabs>
          <w:tab w:val="num" w:pos="340"/>
        </w:tabs>
        <w:ind w:left="340" w:hanging="34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430EEA"/>
    <w:multiLevelType w:val="singleLevel"/>
    <w:tmpl w:val="0778E2AE"/>
    <w:lvl w:ilvl="0">
      <w:start w:val="1"/>
      <w:numFmt w:val="bullet"/>
      <w:lvlText w:val=""/>
      <w:lvlJc w:val="left"/>
      <w:pPr>
        <w:tabs>
          <w:tab w:val="num" w:pos="340"/>
        </w:tabs>
        <w:ind w:left="340" w:hanging="340"/>
      </w:pPr>
      <w:rPr>
        <w:rFonts w:ascii="Symbol" w:hAnsi="Symbol" w:hint="default"/>
        <w:color w:val="auto"/>
        <w:sz w:val="22"/>
      </w:rPr>
    </w:lvl>
  </w:abstractNum>
  <w:abstractNum w:abstractNumId="9" w15:restartNumberingAfterBreak="0">
    <w:nsid w:val="766E1F30"/>
    <w:multiLevelType w:val="singleLevel"/>
    <w:tmpl w:val="FFFFFFFF"/>
    <w:lvl w:ilvl="0">
      <w:numFmt w:val="decimal"/>
      <w:lvlText w:val="%1"/>
      <w:legacy w:legacy="1" w:legacySpace="0" w:legacyIndent="0"/>
      <w:lvlJc w:val="left"/>
      <w:rPr>
        <w:rFonts w:ascii="Tms Rmn" w:hAnsi="Tms Rmn" w:hint="default"/>
      </w:rPr>
    </w:lvl>
  </w:abstractNum>
  <w:abstractNum w:abstractNumId="10" w15:restartNumberingAfterBreak="0">
    <w:nsid w:val="7BB767AF"/>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6"/>
  </w:num>
  <w:num w:numId="3">
    <w:abstractNumId w:val="5"/>
  </w:num>
  <w:num w:numId="4">
    <w:abstractNumId w:val="7"/>
  </w:num>
  <w:num w:numId="5">
    <w:abstractNumId w:val="7"/>
  </w:num>
  <w:num w:numId="6">
    <w:abstractNumId w:val="1"/>
  </w:num>
  <w:num w:numId="7">
    <w:abstractNumId w:val="1"/>
  </w:num>
  <w:num w:numId="8">
    <w:abstractNumId w:val="0"/>
  </w:num>
  <w:num w:numId="9">
    <w:abstractNumId w:val="0"/>
  </w:num>
  <w:num w:numId="10">
    <w:abstractNumId w:val="4"/>
  </w:num>
  <w:num w:numId="11">
    <w:abstractNumId w:val="10"/>
  </w:num>
  <w:num w:numId="12">
    <w:abstractNumId w:val="7"/>
  </w:num>
  <w:num w:numId="13">
    <w:abstractNumId w:val="5"/>
  </w:num>
  <w:num w:numId="14">
    <w:abstractNumId w:val="1"/>
  </w:num>
  <w:num w:numId="15">
    <w:abstractNumId w:val="0"/>
  </w:num>
  <w:num w:numId="16">
    <w:abstractNumId w:val="3"/>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TrueTypeFonts/>
  <w:saveSubsetFonts/>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de-DE"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357"/>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ddressee" w:val=" "/>
    <w:docVar w:name="AddressNote" w:val=" "/>
    <w:docVar w:name="BrandText" w:val="&lt;Keine Angabe&gt;"/>
    <w:docVar w:name="cc" w:val=" "/>
    <w:docVar w:name="Client" w:val=" "/>
    <w:docVar w:name="Closing" w:val=" "/>
    <w:docVar w:name="Closing2Text" w:val=" "/>
    <w:docVar w:name="ClosingText" w:val="Mit freundlichen Grüßen"/>
    <w:docVar w:name="Contact" w:val=" "/>
    <w:docVar w:name="DeliveryText" w:val=" "/>
    <w:docVar w:name="Encl" w:val=" "/>
    <w:docVar w:name="FirmName" w:val="KPMG AG Wirtschaftsprüfungsgesellschaft"/>
    <w:docVar w:name="FromName" w:val=" "/>
    <w:docVar w:name="FromName2" w:val=" "/>
    <w:docVar w:name="FromPosn" w:val=" "/>
    <w:docVar w:name="FromPosn2" w:val=" "/>
    <w:docVar w:name="FromTitle2" w:val=" "/>
    <w:docVar w:name="KISccList" w:val=" "/>
    <w:docVar w:name="KISccListID" w:val=" "/>
    <w:docVar w:name="KISDocType" w:val="Letter"/>
    <w:docVar w:name="KISFilledIn" w:val="Y"/>
    <w:docVar w:name="KISLtrCtctList" w:val=" "/>
    <w:docVar w:name="KISLtrCtctListID" w:val=" "/>
    <w:docVar w:name="KISLtrRCourTitle" w:val=" "/>
    <w:docVar w:name="KISLtrRFirstName" w:val=" "/>
    <w:docVar w:name="KISLtrRFullName" w:val=" "/>
    <w:docVar w:name="KISLtrRSurname" w:val=" "/>
    <w:docVar w:name="KISLtrRTitle" w:val=" "/>
    <w:docVar w:name="KISToList" w:val=" "/>
    <w:docVar w:name="KISToListID" w:val=" "/>
    <w:docVar w:name="KISVer" w:val="3.0"/>
    <w:docVar w:name="ManualDate" w:val=" "/>
    <w:docVar w:name="OffIndex" w:val="42"/>
    <w:docVar w:name="OffIni" w:val="kintoffdeutsch.ini.xml"/>
    <w:docVar w:name="OffName" w:val="Frankfurt am Main AG (Deutsch)"/>
    <w:docVar w:name="OurRef" w:val=" "/>
    <w:docVar w:name="PandC" w:val=" "/>
    <w:docVar w:name="PostAddress" w:val=" "/>
    <w:docVar w:name="PrePrintCont" w:val="2"/>
    <w:docVar w:name="PrivacyText" w:val=" "/>
    <w:docVar w:name="Salutation" w:val="[Date]"/>
    <w:docVar w:name="Signat2" w:val="0"/>
    <w:docVar w:name="Signatory" w:val="&lt;Keine Angabe&gt;"/>
    <w:docVar w:name="Signatory2" w:val=" "/>
    <w:docVar w:name="Subject" w:val="Betreff"/>
    <w:docVar w:name="YourRef" w:val=" "/>
  </w:docVars>
  <w:rsids>
    <w:rsidRoot w:val="00F31788"/>
    <w:rsid w:val="00034345"/>
    <w:rsid w:val="00034390"/>
    <w:rsid w:val="0006243E"/>
    <w:rsid w:val="00080F18"/>
    <w:rsid w:val="00082AE5"/>
    <w:rsid w:val="000908CC"/>
    <w:rsid w:val="000B219F"/>
    <w:rsid w:val="000E31E1"/>
    <w:rsid w:val="000E6041"/>
    <w:rsid w:val="000F17EF"/>
    <w:rsid w:val="0010423E"/>
    <w:rsid w:val="001179C8"/>
    <w:rsid w:val="00134096"/>
    <w:rsid w:val="00136A80"/>
    <w:rsid w:val="00153EF8"/>
    <w:rsid w:val="001639BF"/>
    <w:rsid w:val="001665FC"/>
    <w:rsid w:val="00177E18"/>
    <w:rsid w:val="0019716E"/>
    <w:rsid w:val="001A3785"/>
    <w:rsid w:val="001B75C3"/>
    <w:rsid w:val="001C77B8"/>
    <w:rsid w:val="002167A3"/>
    <w:rsid w:val="0022034C"/>
    <w:rsid w:val="00227342"/>
    <w:rsid w:val="00246991"/>
    <w:rsid w:val="002679AE"/>
    <w:rsid w:val="00274E4C"/>
    <w:rsid w:val="00275832"/>
    <w:rsid w:val="0028172C"/>
    <w:rsid w:val="00287A9A"/>
    <w:rsid w:val="002B4D02"/>
    <w:rsid w:val="002B5C53"/>
    <w:rsid w:val="002D681E"/>
    <w:rsid w:val="002E0902"/>
    <w:rsid w:val="002E31B8"/>
    <w:rsid w:val="0031253A"/>
    <w:rsid w:val="00323050"/>
    <w:rsid w:val="00330703"/>
    <w:rsid w:val="003570FB"/>
    <w:rsid w:val="0036199E"/>
    <w:rsid w:val="00381103"/>
    <w:rsid w:val="00385669"/>
    <w:rsid w:val="00390A1C"/>
    <w:rsid w:val="003A3F18"/>
    <w:rsid w:val="003A4AF5"/>
    <w:rsid w:val="003E635C"/>
    <w:rsid w:val="003E7DA9"/>
    <w:rsid w:val="004239CD"/>
    <w:rsid w:val="00433141"/>
    <w:rsid w:val="0045013D"/>
    <w:rsid w:val="004569EE"/>
    <w:rsid w:val="004672CC"/>
    <w:rsid w:val="00486536"/>
    <w:rsid w:val="004953A5"/>
    <w:rsid w:val="004C551C"/>
    <w:rsid w:val="004C555E"/>
    <w:rsid w:val="004D707A"/>
    <w:rsid w:val="004E5E81"/>
    <w:rsid w:val="004F1515"/>
    <w:rsid w:val="00527F43"/>
    <w:rsid w:val="0054547F"/>
    <w:rsid w:val="00563E41"/>
    <w:rsid w:val="00585E67"/>
    <w:rsid w:val="005A1710"/>
    <w:rsid w:val="005B12A8"/>
    <w:rsid w:val="005B5300"/>
    <w:rsid w:val="005C117E"/>
    <w:rsid w:val="005C2C71"/>
    <w:rsid w:val="005E3D20"/>
    <w:rsid w:val="005F03DB"/>
    <w:rsid w:val="005F1231"/>
    <w:rsid w:val="005F4DC3"/>
    <w:rsid w:val="006037EC"/>
    <w:rsid w:val="00611F37"/>
    <w:rsid w:val="00626954"/>
    <w:rsid w:val="0063211B"/>
    <w:rsid w:val="00642BCB"/>
    <w:rsid w:val="006669D7"/>
    <w:rsid w:val="00667A3D"/>
    <w:rsid w:val="00675FF0"/>
    <w:rsid w:val="006A32FC"/>
    <w:rsid w:val="006B5A65"/>
    <w:rsid w:val="006C447D"/>
    <w:rsid w:val="006F2E85"/>
    <w:rsid w:val="006F3A11"/>
    <w:rsid w:val="00707C21"/>
    <w:rsid w:val="00711846"/>
    <w:rsid w:val="0071770B"/>
    <w:rsid w:val="00725D90"/>
    <w:rsid w:val="00736EEB"/>
    <w:rsid w:val="00742C9A"/>
    <w:rsid w:val="00750DAD"/>
    <w:rsid w:val="00764F83"/>
    <w:rsid w:val="00784CFF"/>
    <w:rsid w:val="007A19BF"/>
    <w:rsid w:val="007B79CD"/>
    <w:rsid w:val="007F2842"/>
    <w:rsid w:val="007F7D72"/>
    <w:rsid w:val="00804847"/>
    <w:rsid w:val="0080768B"/>
    <w:rsid w:val="00810EA0"/>
    <w:rsid w:val="00822971"/>
    <w:rsid w:val="0083726A"/>
    <w:rsid w:val="00841BF2"/>
    <w:rsid w:val="008553AE"/>
    <w:rsid w:val="008714BC"/>
    <w:rsid w:val="008B2020"/>
    <w:rsid w:val="008D168B"/>
    <w:rsid w:val="009307E9"/>
    <w:rsid w:val="0093332E"/>
    <w:rsid w:val="00947155"/>
    <w:rsid w:val="00966E28"/>
    <w:rsid w:val="009742CF"/>
    <w:rsid w:val="0099625F"/>
    <w:rsid w:val="009A2156"/>
    <w:rsid w:val="009B56C6"/>
    <w:rsid w:val="009D0610"/>
    <w:rsid w:val="009D5919"/>
    <w:rsid w:val="009E785D"/>
    <w:rsid w:val="00A074EB"/>
    <w:rsid w:val="00A13FB9"/>
    <w:rsid w:val="00A20271"/>
    <w:rsid w:val="00A224A5"/>
    <w:rsid w:val="00A40FA1"/>
    <w:rsid w:val="00A432FC"/>
    <w:rsid w:val="00A45D2D"/>
    <w:rsid w:val="00A86553"/>
    <w:rsid w:val="00AB4508"/>
    <w:rsid w:val="00AC38A1"/>
    <w:rsid w:val="00AD7BB1"/>
    <w:rsid w:val="00AE0A60"/>
    <w:rsid w:val="00AF3EBF"/>
    <w:rsid w:val="00B17C68"/>
    <w:rsid w:val="00B5256E"/>
    <w:rsid w:val="00B96A88"/>
    <w:rsid w:val="00B979C6"/>
    <w:rsid w:val="00BB3054"/>
    <w:rsid w:val="00BC114C"/>
    <w:rsid w:val="00BC2E6E"/>
    <w:rsid w:val="00C166C0"/>
    <w:rsid w:val="00C22D8D"/>
    <w:rsid w:val="00C26848"/>
    <w:rsid w:val="00C36DD2"/>
    <w:rsid w:val="00C45A04"/>
    <w:rsid w:val="00C50197"/>
    <w:rsid w:val="00C517EF"/>
    <w:rsid w:val="00C966BB"/>
    <w:rsid w:val="00CA660F"/>
    <w:rsid w:val="00CA7F5D"/>
    <w:rsid w:val="00CB5E61"/>
    <w:rsid w:val="00CE5731"/>
    <w:rsid w:val="00CE59C0"/>
    <w:rsid w:val="00D013F4"/>
    <w:rsid w:val="00D207B4"/>
    <w:rsid w:val="00D348A1"/>
    <w:rsid w:val="00D5024A"/>
    <w:rsid w:val="00D50856"/>
    <w:rsid w:val="00D615E4"/>
    <w:rsid w:val="00D95C58"/>
    <w:rsid w:val="00DE030F"/>
    <w:rsid w:val="00E01A8A"/>
    <w:rsid w:val="00E13B0D"/>
    <w:rsid w:val="00E35056"/>
    <w:rsid w:val="00E870BA"/>
    <w:rsid w:val="00E9239F"/>
    <w:rsid w:val="00E9517A"/>
    <w:rsid w:val="00EB3360"/>
    <w:rsid w:val="00EC36F1"/>
    <w:rsid w:val="00ED568F"/>
    <w:rsid w:val="00ED7A63"/>
    <w:rsid w:val="00ED7B64"/>
    <w:rsid w:val="00EF0803"/>
    <w:rsid w:val="00F05A86"/>
    <w:rsid w:val="00F17DC5"/>
    <w:rsid w:val="00F31788"/>
    <w:rsid w:val="00F37BFB"/>
    <w:rsid w:val="00F6100D"/>
    <w:rsid w:val="00F8071A"/>
    <w:rsid w:val="00F9136E"/>
    <w:rsid w:val="00FA5D5E"/>
    <w:rsid w:val="00FA6AE5"/>
    <w:rsid w:val="00FC0DB0"/>
    <w:rsid w:val="00FD2BF8"/>
    <w:rsid w:val="00FE0C59"/>
    <w:rsid w:val="00FE6E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schemas-workshare-com/workshare" w:name="PolicySmartTags.CWSPolicyTagAction_5"/>
  <w:shapeDefaults>
    <o:shapedefaults v:ext="edit" spidmax="2049"/>
    <o:shapelayout v:ext="edit">
      <o:idmap v:ext="edit" data="1"/>
    </o:shapelayout>
  </w:shapeDefaults>
  <w:decimalSymbol w:val="."/>
  <w:listSeparator w:val=","/>
  <w15:docId w15:val="{F74B1D66-8342-4165-8827-50738948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1)" w:eastAsia="Times New Roman" w:hAnsi="CG Times (W1)"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FA1"/>
    <w:pPr>
      <w:spacing w:line="260" w:lineRule="atLeast"/>
    </w:pPr>
    <w:rPr>
      <w:rFonts w:ascii="Times New Roman" w:hAnsi="Times New Roman"/>
      <w:sz w:val="22"/>
      <w:lang w:eastAsia="en-US"/>
    </w:rPr>
  </w:style>
  <w:style w:type="paragraph" w:styleId="Heading1">
    <w:name w:val="heading 1"/>
    <w:basedOn w:val="Heading2"/>
    <w:next w:val="BodyText"/>
    <w:link w:val="Heading1Char"/>
    <w:uiPriority w:val="99"/>
    <w:qFormat/>
    <w:rsid w:val="00A40FA1"/>
    <w:pPr>
      <w:outlineLvl w:val="0"/>
    </w:pPr>
    <w:rPr>
      <w:i w:val="0"/>
    </w:rPr>
  </w:style>
  <w:style w:type="paragraph" w:styleId="Heading2">
    <w:name w:val="heading 2"/>
    <w:basedOn w:val="Heading3"/>
    <w:next w:val="BodyText"/>
    <w:qFormat/>
    <w:rsid w:val="00A40FA1"/>
    <w:pPr>
      <w:spacing w:line="280" w:lineRule="atLeast"/>
      <w:outlineLvl w:val="1"/>
    </w:pPr>
    <w:rPr>
      <w:b/>
      <w:sz w:val="24"/>
    </w:rPr>
  </w:style>
  <w:style w:type="paragraph" w:styleId="Heading3">
    <w:name w:val="heading 3"/>
    <w:basedOn w:val="BodyText"/>
    <w:next w:val="BodyText"/>
    <w:qFormat/>
    <w:rsid w:val="00A40FA1"/>
    <w:pPr>
      <w:keepNext/>
      <w:keepLines/>
      <w:spacing w:after="0"/>
      <w:outlineLvl w:val="2"/>
    </w:pPr>
    <w:rPr>
      <w:i/>
    </w:rPr>
  </w:style>
  <w:style w:type="paragraph" w:styleId="Heading4">
    <w:name w:val="heading 4"/>
    <w:basedOn w:val="BodyText"/>
    <w:next w:val="BodyText"/>
    <w:qFormat/>
    <w:rsid w:val="00A40FA1"/>
    <w:pPr>
      <w:outlineLvl w:val="3"/>
    </w:pPr>
  </w:style>
  <w:style w:type="paragraph" w:styleId="Heading5">
    <w:name w:val="heading 5"/>
    <w:basedOn w:val="Normal"/>
    <w:next w:val="Normal"/>
    <w:qFormat/>
    <w:rsid w:val="00A40FA1"/>
    <w:pPr>
      <w:outlineLvl w:val="4"/>
    </w:pPr>
  </w:style>
  <w:style w:type="paragraph" w:styleId="Heading6">
    <w:name w:val="heading 6"/>
    <w:basedOn w:val="Normal"/>
    <w:next w:val="Normal"/>
    <w:qFormat/>
    <w:rsid w:val="00A40FA1"/>
    <w:pPr>
      <w:outlineLvl w:val="5"/>
    </w:pPr>
  </w:style>
  <w:style w:type="paragraph" w:styleId="Heading7">
    <w:name w:val="heading 7"/>
    <w:basedOn w:val="Normal"/>
    <w:next w:val="Normal"/>
    <w:qFormat/>
    <w:rsid w:val="00A40FA1"/>
    <w:pPr>
      <w:outlineLvl w:val="6"/>
    </w:pPr>
  </w:style>
  <w:style w:type="paragraph" w:styleId="Heading8">
    <w:name w:val="heading 8"/>
    <w:basedOn w:val="Normal"/>
    <w:next w:val="Normal"/>
    <w:qFormat/>
    <w:rsid w:val="00A40FA1"/>
    <w:pPr>
      <w:outlineLvl w:val="7"/>
    </w:pPr>
  </w:style>
  <w:style w:type="paragraph" w:styleId="Heading9">
    <w:name w:val="heading 9"/>
    <w:basedOn w:val="Normal"/>
    <w:next w:val="Normal"/>
    <w:qFormat/>
    <w:rsid w:val="00A40FA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F03DB"/>
    <w:pPr>
      <w:spacing w:before="130" w:after="260"/>
    </w:pPr>
  </w:style>
  <w:style w:type="paragraph" w:styleId="Footer">
    <w:name w:val="footer"/>
    <w:basedOn w:val="Normal"/>
    <w:rsid w:val="00A40FA1"/>
    <w:pPr>
      <w:tabs>
        <w:tab w:val="right" w:pos="8505"/>
      </w:tabs>
    </w:pPr>
    <w:rPr>
      <w:sz w:val="18"/>
    </w:rPr>
  </w:style>
  <w:style w:type="paragraph" w:styleId="Header">
    <w:name w:val="header"/>
    <w:basedOn w:val="Normal"/>
    <w:rsid w:val="00A40FA1"/>
    <w:pPr>
      <w:spacing w:line="220" w:lineRule="exact"/>
      <w:jc w:val="right"/>
    </w:pPr>
    <w:rPr>
      <w:i/>
      <w:sz w:val="18"/>
    </w:rPr>
  </w:style>
  <w:style w:type="paragraph" w:styleId="ListBullet">
    <w:name w:val="List Bullet"/>
    <w:basedOn w:val="BodyText"/>
    <w:rsid w:val="00A40FA1"/>
    <w:pPr>
      <w:numPr>
        <w:numId w:val="12"/>
      </w:numPr>
    </w:pPr>
  </w:style>
  <w:style w:type="paragraph" w:styleId="ListBullet2">
    <w:name w:val="List Bullet 2"/>
    <w:basedOn w:val="ListBullet"/>
    <w:rsid w:val="00A40FA1"/>
    <w:pPr>
      <w:numPr>
        <w:numId w:val="13"/>
      </w:numPr>
    </w:pPr>
  </w:style>
  <w:style w:type="paragraph" w:styleId="BodyTextIndent">
    <w:name w:val="Body Text Indent"/>
    <w:basedOn w:val="BodyText"/>
    <w:rsid w:val="00A40FA1"/>
    <w:pPr>
      <w:ind w:left="340"/>
    </w:pPr>
  </w:style>
  <w:style w:type="paragraph" w:customStyle="1" w:styleId="Graphic">
    <w:name w:val="Graphic"/>
    <w:basedOn w:val="Signature"/>
    <w:next w:val="Caption"/>
    <w:rsid w:val="00A40FA1"/>
    <w:pPr>
      <w:pBdr>
        <w:top w:val="single" w:sz="4" w:space="1" w:color="auto"/>
        <w:left w:val="single" w:sz="4" w:space="1" w:color="auto"/>
        <w:bottom w:val="single" w:sz="4" w:space="1" w:color="auto"/>
        <w:right w:val="single" w:sz="4" w:space="1" w:color="auto"/>
      </w:pBdr>
      <w:jc w:val="center"/>
    </w:pPr>
  </w:style>
  <w:style w:type="paragraph" w:styleId="Signature">
    <w:name w:val="Signature"/>
    <w:basedOn w:val="Normal"/>
    <w:rsid w:val="00A40FA1"/>
    <w:pPr>
      <w:spacing w:line="240" w:lineRule="auto"/>
    </w:pPr>
  </w:style>
  <w:style w:type="paragraph" w:styleId="FootnoteText">
    <w:name w:val="footnote text"/>
    <w:basedOn w:val="Normal"/>
    <w:semiHidden/>
    <w:rsid w:val="00A40FA1"/>
    <w:rPr>
      <w:sz w:val="18"/>
    </w:rPr>
  </w:style>
  <w:style w:type="character" w:styleId="PageNumber">
    <w:name w:val="page number"/>
    <w:basedOn w:val="DefaultParagraphFont"/>
    <w:rsid w:val="00A40FA1"/>
    <w:rPr>
      <w:sz w:val="22"/>
    </w:rPr>
  </w:style>
  <w:style w:type="paragraph" w:customStyle="1" w:styleId="zDocDate">
    <w:name w:val="zDocDate"/>
    <w:basedOn w:val="Normal"/>
    <w:rsid w:val="00A40FA1"/>
    <w:pPr>
      <w:spacing w:before="480" w:after="260"/>
    </w:pPr>
  </w:style>
  <w:style w:type="paragraph" w:styleId="Caption">
    <w:name w:val="caption"/>
    <w:basedOn w:val="Normal"/>
    <w:next w:val="Normal"/>
    <w:qFormat/>
    <w:rsid w:val="00A40FA1"/>
    <w:rPr>
      <w:bCs/>
      <w:i/>
      <w:sz w:val="14"/>
    </w:rPr>
  </w:style>
  <w:style w:type="paragraph" w:styleId="BodyText3">
    <w:name w:val="Body Text 3"/>
    <w:basedOn w:val="Normal"/>
    <w:rsid w:val="00A40FA1"/>
    <w:pPr>
      <w:ind w:left="142" w:hanging="142"/>
    </w:pPr>
    <w:rPr>
      <w:sz w:val="18"/>
      <w:szCs w:val="16"/>
    </w:rPr>
  </w:style>
  <w:style w:type="paragraph" w:styleId="ListBullet3">
    <w:name w:val="List Bullet 3"/>
    <w:basedOn w:val="ListBullet"/>
    <w:rsid w:val="00A40FA1"/>
    <w:pPr>
      <w:numPr>
        <w:numId w:val="14"/>
      </w:numPr>
      <w:spacing w:after="0"/>
    </w:pPr>
    <w:rPr>
      <w:sz w:val="18"/>
    </w:rPr>
  </w:style>
  <w:style w:type="paragraph" w:styleId="ListBullet4">
    <w:name w:val="List Bullet 4"/>
    <w:basedOn w:val="ListBullet2"/>
    <w:rsid w:val="00A40FA1"/>
    <w:pPr>
      <w:numPr>
        <w:numId w:val="15"/>
      </w:numPr>
    </w:pPr>
    <w:rPr>
      <w:sz w:val="18"/>
    </w:rPr>
  </w:style>
  <w:style w:type="paragraph" w:customStyle="1" w:styleId="zKISOffAddress">
    <w:name w:val="zKISOffAddress"/>
    <w:basedOn w:val="Normal"/>
    <w:rsid w:val="00A40FA1"/>
    <w:pPr>
      <w:framePr w:hSpace="215" w:wrap="around" w:vAnchor="page" w:hAnchor="page" w:x="4282" w:y="1294"/>
      <w:spacing w:line="190" w:lineRule="exact"/>
    </w:pPr>
    <w:rPr>
      <w:rFonts w:ascii="Univers 45 Light" w:hAnsi="Univers 45 Light"/>
      <w:sz w:val="15"/>
    </w:rPr>
  </w:style>
  <w:style w:type="paragraph" w:customStyle="1" w:styleId="zKISDescFooter">
    <w:name w:val="zKISDescFooter"/>
    <w:basedOn w:val="Normal"/>
    <w:rsid w:val="00A40FA1"/>
    <w:pPr>
      <w:framePr w:hSpace="284" w:wrap="around" w:vAnchor="page" w:hAnchor="page" w:x="4282" w:y="15905"/>
      <w:spacing w:line="130" w:lineRule="exact"/>
    </w:pPr>
    <w:rPr>
      <w:rFonts w:ascii="Univers 45 Light" w:hAnsi="Univers 45 Light"/>
      <w:sz w:val="11"/>
    </w:rPr>
  </w:style>
  <w:style w:type="paragraph" w:customStyle="1" w:styleId="zKISDescFooter2">
    <w:name w:val="zKISDescFooter2"/>
    <w:basedOn w:val="zKISDescFooter"/>
    <w:rsid w:val="00A40FA1"/>
    <w:pPr>
      <w:framePr w:wrap="around" w:x="7854" w:y="15792"/>
    </w:pPr>
  </w:style>
  <w:style w:type="paragraph" w:customStyle="1" w:styleId="zsubject">
    <w:name w:val="zsubject"/>
    <w:basedOn w:val="Normal"/>
    <w:rsid w:val="00A40FA1"/>
    <w:pPr>
      <w:spacing w:after="390"/>
    </w:pPr>
    <w:rPr>
      <w:b/>
    </w:rPr>
  </w:style>
  <w:style w:type="paragraph" w:customStyle="1" w:styleId="TextkrperNach0pt">
    <w:name w:val="Textkörper + Nach:  0 pt"/>
    <w:basedOn w:val="BodyText"/>
    <w:rsid w:val="00A40FA1"/>
    <w:pPr>
      <w:spacing w:after="0"/>
    </w:pPr>
  </w:style>
  <w:style w:type="paragraph" w:styleId="BalloonText">
    <w:name w:val="Balloon Text"/>
    <w:basedOn w:val="Normal"/>
    <w:link w:val="BalloonTextChar"/>
    <w:rsid w:val="008714B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714BC"/>
    <w:rPr>
      <w:rFonts w:ascii="Tahoma" w:hAnsi="Tahoma" w:cs="Tahoma"/>
      <w:sz w:val="16"/>
      <w:szCs w:val="16"/>
      <w:lang w:eastAsia="en-US"/>
    </w:rPr>
  </w:style>
  <w:style w:type="paragraph" w:customStyle="1" w:styleId="zDistnHeader">
    <w:name w:val="zDistnHeader"/>
    <w:basedOn w:val="Normal"/>
    <w:next w:val="Normal"/>
    <w:qFormat/>
    <w:rsid w:val="00AB4508"/>
    <w:pPr>
      <w:spacing w:line="240" w:lineRule="auto"/>
    </w:pPr>
  </w:style>
  <w:style w:type="table" w:styleId="TableGrid">
    <w:name w:val="Table Grid"/>
    <w:basedOn w:val="TableNormal"/>
    <w:rsid w:val="00F31788"/>
    <w:pPr>
      <w:spacing w:line="260" w:lineRule="atLeast"/>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locked/>
    <w:rsid w:val="00F31788"/>
    <w:rPr>
      <w:rFonts w:ascii="Times New Roman" w:hAnsi="Times New Roman"/>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5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KPMG\DE\KIDS\templates\KIDS%20Deutsch\Brief.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EBC2-C252-4BF4-9BAB-EB7A758A9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Brief.dotm</Template>
  <TotalTime>0</TotalTime>
  <Pages>1</Pages>
  <Words>1528</Words>
  <Characters>8711</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Brief_an_</vt:lpstr>
      <vt:lpstr>KIDS Brief</vt:lpstr>
    </vt:vector>
  </TitlesOfParts>
  <Company>KPMG</Company>
  <LinksUpToDate>false</LinksUpToDate>
  <CharactersWithSpaces>10219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Brief_an_</dc:title>
  <dc:subject/>
  <dc:creator>Bordt, Mark</dc:creator>
  <cp:keywords/>
  <dc:description/>
  <cp:lastModifiedBy>Karien Jansen</cp:lastModifiedBy>
  <cp:revision>1</cp:revision>
  <cp:lastPrinted>2000-03-07T11:28:00Z</cp:lastPrinted>
  <dcterms:created xsi:type="dcterms:W3CDTF">2017-06-20T14:55:00Z</dcterms:created>
  <dcterms:modified xsi:type="dcterms:W3CDTF">2017-06-20T14:55:00Z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ISClient">
    <vt:lpwstr/>
  </property>
  <property fmtid="{D5CDD505-2E9C-101B-9397-08002B2CF9AE}" pid="3" name="KISSubject">
    <vt:lpwstr>Betreff</vt:lpwstr>
  </property>
  <property fmtid="{D5CDD505-2E9C-101B-9397-08002B2CF9AE}" pid="4" name="KISDateFmt">
    <vt:lpwstr>d. MMMM yyyy</vt:lpwstr>
  </property>
  <property fmtid="{D5CDD505-2E9C-101B-9397-08002B2CF9AE}" pid="5" name="KISFirmDispName">
    <vt:lpwstr>KPMG AG Wirtschaftsprüfungsgesellschaft</vt:lpwstr>
  </property>
  <property fmtid="{D5CDD505-2E9C-101B-9397-08002B2CF9AE}" pid="6" name="KISFirmPrtName">
    <vt:lpwstr>KPMG AG Wirtschaftsprüfungsgesellschaft</vt:lpwstr>
  </property>
  <property fmtid="{D5CDD505-2E9C-101B-9397-08002B2CF9AE}" pid="7" name="KISFirmInfoA">
    <vt:lpwstr>Alle Rechte vorbehalten. Printed in Germany. KPMG und das KPMG-Logo sind eingetragene Markenzeichen von KPMG International.</vt:lpwstr>
  </property>
  <property fmtid="{D5CDD505-2E9C-101B-9397-08002B2CF9AE}" pid="8" name="KISFirmInfoB">
    <vt:lpwstr>www.kpmg.de</vt:lpwstr>
  </property>
  <property fmtid="{D5CDD505-2E9C-101B-9397-08002B2CF9AE}" pid="9" name="KISFirmInfoC">
    <vt:lpwstr>DTG</vt:lpwstr>
  </property>
  <property fmtid="{D5CDD505-2E9C-101B-9397-08002B2CF9AE}" pid="10" name="KISFirmDesc">
    <vt:lpwstr>, ein Mitglied des KPMG-Netzwerks unabhängiger Mitgliedsfirmen, die KPMG International Cooperative („KPMG International“), einer juristischen Person schweizerischen Rechts, angeschlossen sind.</vt:lpwstr>
  </property>
  <property fmtid="{D5CDD505-2E9C-101B-9397-08002B2CF9AE}" pid="11" name="KISSvcDispName">
    <vt:lpwstr>&lt;Keine Angabe&gt;</vt:lpwstr>
  </property>
  <property fmtid="{D5CDD505-2E9C-101B-9397-08002B2CF9AE}" pid="12" name="KISSvcPrtName">
    <vt:lpwstr/>
  </property>
  <property fmtid="{D5CDD505-2E9C-101B-9397-08002B2CF9AE}" pid="13" name="KISSvcInfoA">
    <vt:lpwstr/>
  </property>
  <property fmtid="{D5CDD505-2E9C-101B-9397-08002B2CF9AE}" pid="14" name="KISSvcInfoB">
    <vt:lpwstr/>
  </property>
  <property fmtid="{D5CDD505-2E9C-101B-9397-08002B2CF9AE}" pid="15" name="KISSvcInfoC">
    <vt:lpwstr/>
  </property>
  <property fmtid="{D5CDD505-2E9C-101B-9397-08002B2CF9AE}" pid="16" name="KISOffName">
    <vt:lpwstr>Frankfurt am Main AG (Deutsch)</vt:lpwstr>
  </property>
  <property fmtid="{D5CDD505-2E9C-101B-9397-08002B2CF9AE}" pid="17" name="KISOffCity">
    <vt:lpwstr>Frankfurt am Main</vt:lpwstr>
  </property>
  <property fmtid="{D5CDD505-2E9C-101B-9397-08002B2CF9AE}" pid="18" name="KISOffInfoA">
    <vt:lpwstr/>
  </property>
  <property fmtid="{D5CDD505-2E9C-101B-9397-08002B2CF9AE}" pid="19" name="KISOff1Addr">
    <vt:lpwstr>The Squaire_x000d_
Am Flughafen_x000d_
60549 Frankfurt am Main</vt:lpwstr>
  </property>
  <property fmtid="{D5CDD505-2E9C-101B-9397-08002B2CF9AE}" pid="20" name="KISOff2Addr">
    <vt:lpwstr>Postfach 75 03 53_x000d_
60533 Frankfurt am Main</vt:lpwstr>
  </property>
  <property fmtid="{D5CDD505-2E9C-101B-9397-08002B2CF9AE}" pid="21" name="KISOff3Addr">
    <vt:lpwstr>Tel.   069 9587-0_x000d_
Fax   069 9587-1050</vt:lpwstr>
  </property>
  <property fmtid="{D5CDD505-2E9C-101B-9397-08002B2CF9AE}" pid="22" name="KISClosing">
    <vt:lpwstr>Mit freundlichen Grüßen</vt:lpwstr>
  </property>
  <property fmtid="{D5CDD505-2E9C-101B-9397-08002B2CF9AE}" pid="23" name="KISFromName">
    <vt:lpwstr/>
  </property>
  <property fmtid="{D5CDD505-2E9C-101B-9397-08002B2CF9AE}" pid="24" name="KISFromPosn">
    <vt:lpwstr/>
  </property>
  <property fmtid="{D5CDD505-2E9C-101B-9397-08002B2CF9AE}" pid="25" name="KIScc">
    <vt:lpwstr/>
  </property>
  <property fmtid="{D5CDD505-2E9C-101B-9397-08002B2CF9AE}" pid="26" name="KISencl">
    <vt:lpwstr/>
  </property>
  <property fmtid="{D5CDD505-2E9C-101B-9397-08002B2CF9AE}" pid="27" name="KISccHdr">
    <vt:lpwstr>cc</vt:lpwstr>
  </property>
  <property fmtid="{D5CDD505-2E9C-101B-9397-08002B2CF9AE}" pid="28" name="KISenclHdr">
    <vt:lpwstr>Anlage(n)</vt:lpwstr>
  </property>
  <property fmtid="{D5CDD505-2E9C-101B-9397-08002B2CF9AE}" pid="29" name="KISTmpltVer">
    <vt:lpwstr>3.0</vt:lpwstr>
  </property>
  <property fmtid="{D5CDD505-2E9C-101B-9397-08002B2CF9AE}" pid="30" name="KISFromName2">
    <vt:lpwstr/>
  </property>
  <property fmtid="{D5CDD505-2E9C-101B-9397-08002B2CF9AE}" pid="31" name="KISFromPosn2">
    <vt:lpwstr/>
  </property>
  <property fmtid="{D5CDD505-2E9C-101B-9397-08002B2CF9AE}" pid="32" name="KISManualDate">
    <vt:lpwstr/>
  </property>
  <property fmtid="{D5CDD505-2E9C-101B-9397-08002B2CF9AE}" pid="33" name="KISOurRef">
    <vt:lpwstr/>
  </property>
  <property fmtid="{D5CDD505-2E9C-101B-9397-08002B2CF9AE}" pid="34" name="KISClosing2">
    <vt:lpwstr/>
  </property>
  <property fmtid="{D5CDD505-2E9C-101B-9397-08002B2CF9AE}" pid="35" name="KISPrePrintCont">
    <vt:lpwstr>2</vt:lpwstr>
  </property>
  <property fmtid="{D5CDD505-2E9C-101B-9397-08002B2CF9AE}" pid="36" name="KISFromEmail">
    <vt:lpwstr>FromEmail</vt:lpwstr>
  </property>
  <property fmtid="{D5CDD505-2E9C-101B-9397-08002B2CF9AE}" pid="37" name="KISFromTel">
    <vt:lpwstr>FromTel</vt:lpwstr>
  </property>
  <property fmtid="{D5CDD505-2E9C-101B-9397-08002B2CF9AE}" pid="38" name="KISFromFax">
    <vt:lpwstr>FromFax</vt:lpwstr>
  </property>
  <property fmtid="{D5CDD505-2E9C-101B-9397-08002B2CF9AE}" pid="39" name="KISFromOrg">
    <vt:lpwstr/>
  </property>
  <property fmtid="{D5CDD505-2E9C-101B-9397-08002B2CF9AE}" pid="40" name="KISFromTitle">
    <vt:lpwstr/>
  </property>
  <property fmtid="{D5CDD505-2E9C-101B-9397-08002B2CF9AE}" pid="41" name="KISFromJobTitle">
    <vt:lpwstr/>
  </property>
  <property fmtid="{D5CDD505-2E9C-101B-9397-08002B2CF9AE}" pid="42" name="KISFromOffLoc">
    <vt:lpwstr/>
  </property>
  <property fmtid="{D5CDD505-2E9C-101B-9397-08002B2CF9AE}" pid="43" name="KISFromExt">
    <vt:lpwstr/>
  </property>
  <property fmtid="{D5CDD505-2E9C-101B-9397-08002B2CF9AE}" pid="44" name="KISFromCoyName">
    <vt:lpwstr> </vt:lpwstr>
  </property>
  <property fmtid="{D5CDD505-2E9C-101B-9397-08002B2CF9AE}" pid="45" name="KISFirmCopyright">
    <vt:lpwstr>Alle Rechte vorbehalten. Printed in Germany. KPMG und das KPMG-Logo sind eingetragene Markenzeichen von KPMG International.</vt:lpwstr>
  </property>
  <property fmtid="{D5CDD505-2E9C-101B-9397-08002B2CF9AE}" pid="46" name="KISFirmCopyright2">
    <vt:lpwstr/>
  </property>
  <property fmtid="{D5CDD505-2E9C-101B-9397-08002B2CF9AE}" pid="47" name="KISFromTitle2">
    <vt:lpwstr/>
  </property>
</Properties>
</file>