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BE5" w:rsidRPr="00F67BE5" w:rsidRDefault="00F67BE5" w:rsidP="00F6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EX 725 02</w:t>
      </w: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67BE5" w:rsidRPr="00F67BE5" w:rsidRDefault="00F67BE5" w:rsidP="00F67BE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F67BE5" w:rsidRPr="00F67BE5" w:rsidRDefault="00F67BE5" w:rsidP="00F67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To enable the student to become familiar with satellites and satellite services</w:t>
      </w:r>
    </w:p>
    <w:p w:rsidR="00F67BE5" w:rsidRPr="00F67BE5" w:rsidRDefault="00F67BE5" w:rsidP="00F67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To get an overview of satellite systems in relation to other terrestrial systems</w:t>
      </w:r>
    </w:p>
    <w:p w:rsidR="00F67BE5" w:rsidRPr="00F67BE5" w:rsidRDefault="00F67BE5" w:rsidP="00F67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To study about satellite orbits, launching, link design, multiple access techniques, propagation effects and their impact on satellite-earth links</w:t>
      </w:r>
    </w:p>
    <w:p w:rsidR="00F67BE5" w:rsidRPr="00F67BE5" w:rsidRDefault="00F67BE5" w:rsidP="00F67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To study about VSAT systems, Satellite TV, radio and GPS</w:t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Overview of satellite communication (2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Frequency Allocations for Satellite Services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Intelsat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U.</w:t>
      </w:r>
      <w:proofErr w:type="gram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S.Domsats</w:t>
      </w:r>
      <w:proofErr w:type="spellEnd"/>
      <w:proofErr w:type="gramEnd"/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Polar Orbiting Satellites</w:t>
      </w:r>
    </w:p>
    <w:p w:rsidR="00F67BE5" w:rsidRPr="00F67BE5" w:rsidRDefault="00F67BE5" w:rsidP="00F67B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Orbital mechanics and launchers (10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Kepler’s laws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Newton’s law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Orbital parameters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Orbital Mechanics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Look Angle Determination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Orbital perturbations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Orbit Control system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Geo stationary orbit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Telemetry, tracking, Command and monitoring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Power systems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Communication subsystems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Transponders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Satellite Antennas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Equipment reliability and space qualification.</w:t>
      </w:r>
    </w:p>
    <w:p w:rsidR="00F67BE5" w:rsidRPr="00F67BE5" w:rsidRDefault="00F67BE5" w:rsidP="00F67B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Satellite link design (9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Basic transmission Theory,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System noise temperature and G/T ratio,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Design of downlinks,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Satellite systems using small earth stations Uplink design,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Design for C/</w:t>
      </w:r>
      <w:proofErr w:type="spellStart"/>
      <w:proofErr w:type="gram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N:Combining</w:t>
      </w:r>
      <w:proofErr w:type="spellEnd"/>
      <w:proofErr w:type="gram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 xml:space="preserve"> C/N and C/I values in satellite links,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System design examples</w:t>
      </w:r>
    </w:p>
    <w:p w:rsidR="00F67BE5" w:rsidRPr="00F67BE5" w:rsidRDefault="00F67BE5" w:rsidP="00F67B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Multiple access techniques for satellite links (4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Multiple access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Frequency Division Multiple Access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Time Division Multiple Access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On board processing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Demand access Multiple Access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Random access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Code division Multiple Access</w:t>
      </w:r>
    </w:p>
    <w:p w:rsidR="00F67BE5" w:rsidRPr="00F67BE5" w:rsidRDefault="00F67BE5" w:rsidP="00F67B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Propagation effects and their impact on satellite-earth links (3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Quantifying attenuation and depolarization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Propagation effects that are not associated with hydrometers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Rain and ice effects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Prediction of rain attenuation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Prediction of XPD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Propagation impairment Countermeasures</w:t>
      </w:r>
    </w:p>
    <w:p w:rsidR="00F67BE5" w:rsidRPr="00F67BE5" w:rsidRDefault="00F67BE5" w:rsidP="00F67B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VSAT systems (4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Network architectures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Access control protocol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Basic techniques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SAT earth station engineering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Calculation of link margins for VSAT star network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System design procedures</w:t>
      </w:r>
    </w:p>
    <w:p w:rsidR="00F67BE5" w:rsidRPr="00F67BE5" w:rsidRDefault="00F67BE5" w:rsidP="00F67B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Low Earth Orbit and Non-Geostationary Satellite </w:t>
      </w:r>
      <w:proofErr w:type="gramStart"/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systems(</w:t>
      </w:r>
      <w:proofErr w:type="gramEnd"/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Orbit considerations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Coverage and frequency considerations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Delay and throughput considerations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Operational NGSO constellation design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Introduction to Satellite mobile network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Meteorological Satellites System</w:t>
      </w:r>
    </w:p>
    <w:p w:rsidR="00F67BE5" w:rsidRPr="00F67BE5" w:rsidRDefault="00F67BE5" w:rsidP="00F67B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Direct broadcast Satellite TV and radio (4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C-Band and Ku band home satellite TV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Digital DBS–TV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DBS–TV system design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DBS–TV link budget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Error control in digital DBS TV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DBS –TV link budget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Master control station and uplink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Establishment of DBS–TV antennas Satellite radio broadcasting</w:t>
      </w:r>
    </w:p>
    <w:p w:rsidR="00F67BE5" w:rsidRPr="00F67BE5" w:rsidRDefault="00F67BE5" w:rsidP="00F67B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67BE5" w:rsidRPr="00F67BE5" w:rsidRDefault="00F67BE5" w:rsidP="00F6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Satellite Navigation and Global Positioning System (5 hours)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Radio and Satellite navigation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GPS position location principles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GPS receivers and Codes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Satellite signal acquisition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GPS navigation message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GPS signal levels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Timing accuracy</w:t>
      </w:r>
    </w:p>
    <w:p w:rsidR="00F67BE5" w:rsidRPr="00F67BE5" w:rsidRDefault="00F67BE5" w:rsidP="00F6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GPS receiver operation</w:t>
      </w:r>
    </w:p>
    <w:p w:rsidR="00F67BE5" w:rsidRPr="00F67BE5" w:rsidRDefault="00F67BE5" w:rsidP="00F67BE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Practical/ Field visits</w:t>
      </w: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br/>
        <w:t>Field visits to Satellite Stations.</w:t>
      </w:r>
    </w:p>
    <w:p w:rsidR="00F67BE5" w:rsidRPr="00F67BE5" w:rsidRDefault="00F67BE5" w:rsidP="00F67BE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F67BE5" w:rsidRPr="00F67BE5" w:rsidRDefault="00F67BE5" w:rsidP="00F67B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Timothy Pratt, Charles </w:t>
      </w:r>
      <w:proofErr w:type="spell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Bostian</w:t>
      </w:r>
      <w:proofErr w:type="spell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 xml:space="preserve"> and Jeremy </w:t>
      </w:r>
      <w:proofErr w:type="spellStart"/>
      <w:proofErr w:type="gram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Allnutt</w:t>
      </w:r>
      <w:proofErr w:type="spell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,“</w:t>
      </w:r>
      <w:proofErr w:type="gram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Satellite Communications”, John Willy &amp; Sons (Asia) Pvt. Ltd.</w:t>
      </w:r>
    </w:p>
    <w:p w:rsidR="00F67BE5" w:rsidRPr="00F67BE5" w:rsidRDefault="00F67BE5" w:rsidP="00F67B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Dennis Roddy, “Satellite Communications”, McGraw-Hill Publication.</w:t>
      </w:r>
    </w:p>
    <w:p w:rsidR="00F67BE5" w:rsidRPr="00F67BE5" w:rsidRDefault="00F67BE5" w:rsidP="00F67B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James Martyn, “Communication Satellite systems”, Prentice Hall.</w:t>
      </w:r>
    </w:p>
    <w:p w:rsidR="00F67BE5" w:rsidRPr="00F67BE5" w:rsidRDefault="00F67BE5" w:rsidP="00F67B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 xml:space="preserve">Wilbur L. Pritchard, </w:t>
      </w:r>
      <w:proofErr w:type="spell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Hendri</w:t>
      </w:r>
      <w:proofErr w:type="spell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 xml:space="preserve"> G. </w:t>
      </w:r>
      <w:proofErr w:type="spell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Suyderhoud</w:t>
      </w:r>
      <w:proofErr w:type="spell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 xml:space="preserve"> and Robert A. Nelson, “</w:t>
      </w:r>
      <w:proofErr w:type="spell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SatelliteCommunication</w:t>
      </w:r>
      <w:proofErr w:type="spell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 xml:space="preserve"> Systems Engineering”, Prentice Hall/Pearson.</w:t>
      </w:r>
    </w:p>
    <w:p w:rsidR="00F67BE5" w:rsidRPr="00F67BE5" w:rsidRDefault="00F67BE5" w:rsidP="00F67B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M.Richharia</w:t>
      </w:r>
      <w:proofErr w:type="spell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 xml:space="preserve">, “Satellite Communication Systems-Design </w:t>
      </w:r>
      <w:proofErr w:type="spell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Principles</w:t>
      </w:r>
      <w:proofErr w:type="gram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”,Macmillan</w:t>
      </w:r>
      <w:proofErr w:type="spellEnd"/>
      <w:proofErr w:type="gram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F67BE5" w:rsidRPr="00F67BE5" w:rsidRDefault="00F67BE5" w:rsidP="00F67B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 xml:space="preserve">Emanuel </w:t>
      </w:r>
      <w:proofErr w:type="spellStart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Fthenakis</w:t>
      </w:r>
      <w:proofErr w:type="spellEnd"/>
      <w:r w:rsidRPr="00F67BE5">
        <w:rPr>
          <w:rFonts w:ascii="Segoe UI" w:eastAsia="Times New Roman" w:hAnsi="Segoe UI" w:cs="Segoe UI"/>
          <w:color w:val="212529"/>
          <w:sz w:val="24"/>
          <w:szCs w:val="24"/>
        </w:rPr>
        <w:t>, “Manual of Satellite Communications”, McGraw Hill Book Co.</w:t>
      </w:r>
    </w:p>
    <w:p w:rsidR="00DE7DC8" w:rsidRDefault="00DE7DC8"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F2A"/>
    <w:multiLevelType w:val="multilevel"/>
    <w:tmpl w:val="E230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D606B"/>
    <w:multiLevelType w:val="multilevel"/>
    <w:tmpl w:val="74D6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72B78"/>
    <w:multiLevelType w:val="multilevel"/>
    <w:tmpl w:val="8D6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E5"/>
    <w:rsid w:val="00DE7DC8"/>
    <w:rsid w:val="00F6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E64D5-3ADD-418D-8D30-0576FD5A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2023-01-26T20:45:00Z</dcterms:created>
  <dcterms:modified xsi:type="dcterms:W3CDTF">2023-01-26T20:46:00Z</dcterms:modified>
</cp:coreProperties>
</file>