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WIRELESS COMMUNICATIONS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EX 765 04</w:t>
      </w:r>
    </w:p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Lecture </w:t>
      </w:r>
      <w:proofErr w:type="gram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  :</w:t>
      </w:r>
      <w:proofErr w:type="gram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3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Tutorial   : 1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Practical : 3/2</w:t>
      </w:r>
    </w:p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To introduce the principles and building blocks of wireless communications.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(2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Evolution of wireless (mobile) communications, worldwide market, examples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Comparison of available wireless systems, trends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Trends in cellular radio (2G, 2.5G, 3G, beyond 3G) and personal wireless communication systems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Cellular mobile communication concept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Frequency re-use and channel assignment strategies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Handoff strategies, types, priorities, practical considerations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Interference and system capacity, co-channel and adjacent channel interference, power control measures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Grade of service, definition, standards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Coverage and capacity enhancement in cellular network, cell splitting, sectoring, repeaters, microcells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Radio wave propagation in mobile network environment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(12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ReviewFree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space propagation model, radiated power and electric field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ReviewPropagation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mechanisms (large-scale path loss) - Reflection, ground reflection, diffraction and scattering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Practical link budget design using path loss models.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Outdoor propagation models (Longley-Rice, Okumura,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Hata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Walfisch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Bertoni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microcell)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Indoor propagation models (partition losses, long-distance path loss, multiple breakpoint, attenuation factor)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Small scale fading and multipath (factors, Doppler shift), Impulse response model of multipath channel, multipath measurements, parameters of mobile multipath channel (time dispersion, coherence bandwidth, Doppler spread and coherence time)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Types of small-scale fading (flat, frequency selective, fast, slow), Rayleigh and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Ricean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fading distribution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Modulation-Demodulation methods in mobile communications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Review of amplitude (DSB, SSB, VSB) and angle (frequency, phase) modulations and demodulation techniques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Review of line coding, digital </w:t>
      </w:r>
      <w:proofErr w:type="gram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linear(</w:t>
      </w:r>
      <w:proofErr w:type="gram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BPSK, DPSK, QPSKs) and constant envelop (BFSK, MSK, GMSK) modulation and demodulation techniques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M-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ary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(MPSK, MFSK, QAM and OFDM) modulation and demodulation techniques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Spread spectrum modulation techniques, PN sequences, direct sequence and frequency hopped spread spectrums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Performance comparison of modulations techniques in various fading channels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Equalization and diversity techniques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Basics of equalization. Equalization in communications receivers, linear equalizers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Non-linear equalization, decision feedback and maximum likelihood sequence estimation equalizations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Adaptive equalization algorithms, zero forcing, least mean square, recursive least squares algorithms, fractionally spaced equalizers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Diversity methods, advantages of diversity, basic definitions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Space diversity, reception methods (selection, feedback, maximum ratio and equal gain diversity)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Polarization, frequency and time diversity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RAKE receivers and interleaving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Speech and channel coding fundamentals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Characteristics of speech signals, frequency domain coding of speech (sub-band and adaptive transform coding)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Vocoders (channel, formant,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cepstrum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and voice-</w:t>
      </w:r>
      <w:proofErr w:type="gram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excited )</w:t>
      </w:r>
      <w:proofErr w:type="gram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Linear predictive coders (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multipulse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code and residual excited LPCs), Codec for GSM mobile standard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Review of block codes, Hamming, Hadamard,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Golay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, Cyclic, Bosh-Chaudhary-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Hocquenghgem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 (BCH), Reed-Solomon (RS) codes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Convolutional codes, encoders, coding gain, decoding algorithms (Viterbi and others)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Trellis Code Modulation (TCM), Turbo codes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Multiple Access in Wireless communications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(9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Frequency Division Multiple Access (FDMA), principles and applications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Time Division Multiple Access (TDMA), principles and applications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Spread Spectrum Multiple Access, Frequency Hopped Multiple Access, Code Division Multiple Access, hybrid spread spectrum multiple access techniques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Space Division Multiple Access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Standards for Wireless Local Area Networks</w:t>
      </w:r>
    </w:p>
    <w:p w:rsidR="00074217" w:rsidRPr="00074217" w:rsidRDefault="00074217" w:rsidP="00074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Wireless systems and standards</w:t>
      </w: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br/>
        <w:t>(6 hours)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Evolution of wireless telephone systems: AMPS, PHS, DECT, CT2, IS-94, PACS, IS-95, IS-136, IS-54 etc.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Global system for Mobile (GSM): Services and features, system architecture, radio sub-system, channel types (traffic and control), frame structure, signal processing, example of a GSM call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CDMA standards: Frequency and channel specifications, Forward and Reverse CDMA channels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WiFi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WiMAX, UMB, UMTS, CDMA-EVDO, LTE, and recent trends</w:t>
      </w:r>
    </w:p>
    <w:p w:rsidR="00074217" w:rsidRPr="00074217" w:rsidRDefault="00074217" w:rsidP="00074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Regulatory issues (spectrum allocation, spectrum </w:t>
      </w:r>
      <w:proofErr w:type="spellStart"/>
      <w:proofErr w:type="gram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pricing,licensing</w:t>
      </w:r>
      <w:proofErr w:type="spellEnd"/>
      <w:proofErr w:type="gram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tariff regulation and interconnection issues)</w:t>
      </w:r>
    </w:p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074217" w:rsidRPr="00074217" w:rsidRDefault="00074217" w:rsidP="0007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Case Study and Field Visit</w:t>
      </w:r>
    </w:p>
    <w:p w:rsidR="00074217" w:rsidRPr="00074217" w:rsidRDefault="00074217" w:rsidP="0007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Visits to mobile service operators, network service providers, internet service providers</w:t>
      </w:r>
    </w:p>
    <w:p w:rsidR="00074217" w:rsidRPr="00074217" w:rsidRDefault="00074217" w:rsidP="0007421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K.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Feher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"Wireless Digital Communications"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T. Rappaport, "Wireless Communications"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J. Schiller, "Mobile Communications"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Leon Couch, "Digital and analog communication systems"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B.</w:t>
      </w:r>
      <w:proofErr w:type="gram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P.Lathi</w:t>
      </w:r>
      <w:proofErr w:type="spellEnd"/>
      <w:proofErr w:type="gram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," Analog and Digital communication systems"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 xml:space="preserve">J. </w:t>
      </w:r>
      <w:proofErr w:type="spellStart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Proakis</w:t>
      </w:r>
      <w:proofErr w:type="spellEnd"/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, "Digital communication systems"</w:t>
      </w:r>
    </w:p>
    <w:p w:rsidR="00074217" w:rsidRPr="00074217" w:rsidRDefault="00074217" w:rsidP="00074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74217">
        <w:rPr>
          <w:rFonts w:ascii="Segoe UI" w:eastAsia="Times New Roman" w:hAnsi="Segoe UI" w:cs="Segoe UI"/>
          <w:color w:val="212529"/>
          <w:sz w:val="24"/>
          <w:szCs w:val="24"/>
        </w:rPr>
        <w:t>D. Sharma, Course manual "Communication Systems II".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20A6"/>
    <w:multiLevelType w:val="multilevel"/>
    <w:tmpl w:val="4C2C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408AF"/>
    <w:multiLevelType w:val="multilevel"/>
    <w:tmpl w:val="8C2E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162D9"/>
    <w:multiLevelType w:val="multilevel"/>
    <w:tmpl w:val="BC68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17"/>
    <w:rsid w:val="00074217"/>
    <w:rsid w:val="001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6E8E-4DF1-498B-B4BB-C783151B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rsid w:val="0007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217"/>
    <w:rPr>
      <w:b/>
      <w:bCs/>
    </w:rPr>
  </w:style>
  <w:style w:type="character" w:customStyle="1" w:styleId="colour">
    <w:name w:val="colour"/>
    <w:basedOn w:val="DefaultParagraphFont"/>
    <w:rsid w:val="0007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2023-01-26T21:00:00Z</dcterms:created>
  <dcterms:modified xsi:type="dcterms:W3CDTF">2023-01-26T21:01:00Z</dcterms:modified>
</cp:coreProperties>
</file>