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533" w:rsidRPr="001C1533" w:rsidRDefault="001C1533" w:rsidP="001C1533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1C1533">
        <w:rPr>
          <w:rFonts w:ascii="Segoe UI" w:eastAsia="Times New Roman" w:hAnsi="Segoe UI" w:cs="Segoe UI"/>
          <w:color w:val="212529"/>
          <w:sz w:val="20"/>
          <w:szCs w:val="20"/>
        </w:rPr>
        <w:t>ENERGY ELECTRICAL SYSTEM MANAGEMENT </w:t>
      </w:r>
    </w:p>
    <w:p w:rsidR="001C1533" w:rsidRPr="001C1533" w:rsidRDefault="001C1533" w:rsidP="001C1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53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br/>
        <w:t>To study planning and management aspects of electrical energy supply and to gain some familiarity with demand characteristics and load forecasting.</w:t>
      </w:r>
    </w:p>
    <w:p w:rsidR="001C1533" w:rsidRPr="001C1533" w:rsidRDefault="001C1533" w:rsidP="001C1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Power utilities and power sector development (9 hours)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Functional block model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Classifications: Centralized government owned, </w:t>
      </w:r>
      <w:proofErr w:type="gramStart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Locally</w:t>
      </w:r>
      <w:proofErr w:type="gramEnd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 owned, private/public, foreign investor owned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Power sector development in Nepal: History, growth of government and private utilities, achievements, various utilities in existence and their organization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Nepalese Power industry Regulatory framework: Company act, Industrial enterprises act, Hydropower development policy, Water resource act and regulation, Electricity act and regulation, Foreign investment and technology transfer act, Factory act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Power sector </w:t>
      </w:r>
      <w:proofErr w:type="gramStart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restructuring :</w:t>
      </w:r>
      <w:proofErr w:type="gramEnd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 Goals, constraints, pre‐requisites and different models.</w:t>
      </w:r>
    </w:p>
    <w:p w:rsidR="001C1533" w:rsidRPr="001C1533" w:rsidRDefault="001C1533" w:rsidP="001C153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1533" w:rsidRPr="001C1533" w:rsidRDefault="001C1533" w:rsidP="001C1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Financial Analysis and project funding (9 hours)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Basic accounting principles: Cash basis and Accrual basis of accounting,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Depreciation: straight line method, declining balance method and sum of years digit method, inflation and depression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Investment decisions: Interest and discount rates, inflation and depression, Present worth, Future worth, NPV, B/C ratio, IRR, Payback </w:t>
      </w:r>
      <w:proofErr w:type="gramStart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period ,</w:t>
      </w:r>
      <w:proofErr w:type="gramEnd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 decision criteria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Electric utility funding requirements: capital requirement, operating requirement, Cash flow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Sources of project funding: Public finance, corporate finance and project finance</w:t>
      </w:r>
    </w:p>
    <w:p w:rsidR="001C1533" w:rsidRPr="001C1533" w:rsidRDefault="001C1533" w:rsidP="001C153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1533" w:rsidRPr="001C1533" w:rsidRDefault="001C1533" w:rsidP="001C1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Electrical load forecasting (9 hours)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Load curves and load factor, demand factor, diversity factor, coincidence factor</w:t>
      </w:r>
    </w:p>
    <w:p w:rsidR="001C1533" w:rsidRPr="001C1533" w:rsidRDefault="001C1533" w:rsidP="001C153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Load and their </w:t>
      </w:r>
      <w:proofErr w:type="gramStart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characteristics :</w:t>
      </w:r>
      <w:proofErr w:type="gramEnd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 Domestic, industrial, commercial, </w:t>
      </w:r>
      <w:proofErr w:type="spellStart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non commercial</w:t>
      </w:r>
      <w:proofErr w:type="spellEnd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, transport, irrigation etc.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Objectives and classification of load forecasting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Tools and approaches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Errors and uncertainties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A</w:t>
      </w:r>
      <w:proofErr w:type="gramEnd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 accuracy and error analysis based on time series approach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Forecasting methods: mean and single moving average method, mathematical models: </w:t>
      </w:r>
      <w:proofErr w:type="gramStart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Linear ,</w:t>
      </w:r>
      <w:proofErr w:type="gramEnd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 Parabolic and Exponential method of extrapolation and the method of survey, SIMCRED equation</w:t>
      </w:r>
    </w:p>
    <w:p w:rsidR="001C1533" w:rsidRPr="001C1533" w:rsidRDefault="001C1533" w:rsidP="001C153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1533" w:rsidRPr="001C1533" w:rsidRDefault="001C1533" w:rsidP="001C1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Power system security and reliability (9 hours)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Security definitions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Security measures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Maintaining reserves: spinning reserve, scheduled or offline reserve, static reserve, Sources of reserves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Physical constrains to system security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Effects of system diversity, system interconnection, import/export.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Approaches to reliability, Reliability and quality, Repairable and </w:t>
      </w:r>
      <w:proofErr w:type="spellStart"/>
      <w:proofErr w:type="gramStart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non repairable</w:t>
      </w:r>
      <w:proofErr w:type="spellEnd"/>
      <w:proofErr w:type="gramEnd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 components, The bathtub curve, Reliability function, Properties of reliability, Reliability indices: Mean Time to Failure, Mean Time Between Failures, Availability/Unavailability, Forced outage rate, Loss of Load Probability, Loss of Load Expectation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System reliability models: Series system, parallel system, Series parallel system, Parallel series system, </w:t>
      </w:r>
      <w:proofErr w:type="gramStart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Non series</w:t>
      </w:r>
      <w:proofErr w:type="gramEnd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 parallel system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Cost of reliability and unreliability.</w:t>
      </w:r>
    </w:p>
    <w:p w:rsidR="001C1533" w:rsidRPr="001C1533" w:rsidRDefault="001C1533" w:rsidP="001C153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1533" w:rsidRPr="001C1533" w:rsidRDefault="001C1533" w:rsidP="001C1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Unit Commitment and Economic load dispatch of generating units</w:t>
      </w:r>
      <w:r w:rsidRPr="001C153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br/>
        <w:t>(9 hours)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Understanding Unit commitment problem, solution approaches, Priority list scheme, Unit commitment schedule for a particular load curve.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Elements of a constrained optimization problem, LaGrange theorem as a tool to solve optimization problem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Characteristics of generating units (thermal and hydro): Incremental fuel cost, incremental cost of production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Economic dispatch problem of thermal units excluding and including transmission losses, Graphical solution, Penalty factor and its physical insight, Use of penalty factor in power transaction</w:t>
      </w:r>
    </w:p>
    <w:p w:rsidR="001C1533" w:rsidRPr="001C1533" w:rsidRDefault="001C1533" w:rsidP="001C15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Economic dispatch of energy and VARs as an </w:t>
      </w:r>
      <w:proofErr w:type="gramStart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operational problems</w:t>
      </w:r>
      <w:proofErr w:type="gramEnd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: Problems in new loading conditions, effect of power factor, VAR compensation techniques</w:t>
      </w:r>
    </w:p>
    <w:p w:rsidR="001C1533" w:rsidRPr="001C1533" w:rsidRDefault="001C1533" w:rsidP="001C153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1C1533" w:rsidRPr="001C1533" w:rsidRDefault="001C1533" w:rsidP="001C1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Presentation on Nepalese power utilities and regulatory environments</w:t>
      </w:r>
    </w:p>
    <w:p w:rsidR="001C1533" w:rsidRPr="001C1533" w:rsidRDefault="001C1533" w:rsidP="001C1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Solving economic dispatch problem of hydro units for loss minimization</w:t>
      </w:r>
    </w:p>
    <w:p w:rsidR="001C1533" w:rsidRPr="001C1533" w:rsidRDefault="001C1533" w:rsidP="001C1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Exploring demand supply situation of certain sector of the Nepalese power system and forecast the power and energy demand</w:t>
      </w:r>
    </w:p>
    <w:p w:rsidR="001C1533" w:rsidRPr="001C1533" w:rsidRDefault="001C1533" w:rsidP="001C1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Reliability evaluation </w:t>
      </w:r>
      <w:proofErr w:type="gramStart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( calculating</w:t>
      </w:r>
      <w:proofErr w:type="gramEnd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 LOLP) of a certain load center fed by different hydro units in Nepalese system</w:t>
      </w:r>
    </w:p>
    <w:p w:rsidR="001C1533" w:rsidRPr="001C1533" w:rsidRDefault="001C1533" w:rsidP="001C1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Exploring the security situation of a typical power system through N‐1 contingency criteria</w:t>
      </w:r>
    </w:p>
    <w:p w:rsidR="001C1533" w:rsidRPr="001C1533" w:rsidRDefault="001C1533" w:rsidP="001C1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Preparing unit commitment schedule for a particular load </w:t>
      </w:r>
      <w:proofErr w:type="spellStart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centre</w:t>
      </w:r>
      <w:proofErr w:type="spellEnd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 fed by different hydro unit in Nepalese system</w:t>
      </w:r>
    </w:p>
    <w:p w:rsidR="001C1533" w:rsidRPr="001C1533" w:rsidRDefault="001C1533" w:rsidP="001C153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1C1533" w:rsidRPr="001C1533" w:rsidRDefault="001C1533" w:rsidP="001C15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Robert N Anthony and James S Reece: Management Accounting Principles</w:t>
      </w:r>
    </w:p>
    <w:p w:rsidR="001C1533" w:rsidRPr="001C1533" w:rsidRDefault="001C1533" w:rsidP="001C15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Allen J Wood and Bruce W </w:t>
      </w:r>
      <w:proofErr w:type="spellStart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Woolenberg</w:t>
      </w:r>
      <w:proofErr w:type="spellEnd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: Power Generation Operation and Control</w:t>
      </w:r>
    </w:p>
    <w:p w:rsidR="001C1533" w:rsidRPr="001C1533" w:rsidRDefault="001C1533" w:rsidP="001C15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C. L. Wadhwa: Electrical Power Systems, Willey Eastern Limited</w:t>
      </w:r>
    </w:p>
    <w:p w:rsidR="001C1533" w:rsidRPr="001C1533" w:rsidRDefault="001C1533" w:rsidP="001C15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V. N. A. </w:t>
      </w:r>
      <w:proofErr w:type="spellStart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Naikan</w:t>
      </w:r>
      <w:proofErr w:type="spellEnd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: Reliability Engineering and Life Testing, </w:t>
      </w:r>
      <w:proofErr w:type="spellStart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Printice</w:t>
      </w:r>
      <w:proofErr w:type="spellEnd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 Hall of India Ltd.</w:t>
      </w:r>
    </w:p>
    <w:p w:rsidR="001C1533" w:rsidRPr="001C1533" w:rsidRDefault="001C1533" w:rsidP="001C15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S. </w:t>
      </w:r>
      <w:proofErr w:type="spellStart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Makridakis</w:t>
      </w:r>
      <w:proofErr w:type="spellEnd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, S.C. Wheelwright, V.E. Mc Gee: Forecasting Methods and Applications</w:t>
      </w:r>
    </w:p>
    <w:p w:rsidR="001C1533" w:rsidRPr="001C1533" w:rsidRDefault="001C1533" w:rsidP="001C15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I.G. </w:t>
      </w:r>
      <w:proofErr w:type="spellStart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Nagarath</w:t>
      </w:r>
      <w:proofErr w:type="spellEnd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 and D.P. Kothari: Power System Engineering, Tata Mc </w:t>
      </w:r>
      <w:proofErr w:type="spellStart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>Grawhill</w:t>
      </w:r>
      <w:proofErr w:type="spellEnd"/>
      <w:r w:rsidRPr="001C1533">
        <w:rPr>
          <w:rFonts w:ascii="Segoe UI" w:eastAsia="Times New Roman" w:hAnsi="Segoe UI" w:cs="Segoe UI"/>
          <w:color w:val="212529"/>
          <w:sz w:val="24"/>
          <w:szCs w:val="24"/>
        </w:rPr>
        <w:t xml:space="preserve"> Publishing Company</w:t>
      </w:r>
    </w:p>
    <w:p w:rsidR="00F66196" w:rsidRDefault="00F66196">
      <w:bookmarkStart w:id="0" w:name="_GoBack"/>
      <w:bookmarkEnd w:id="0"/>
    </w:p>
    <w:sectPr w:rsidR="00F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7147A"/>
    <w:multiLevelType w:val="multilevel"/>
    <w:tmpl w:val="6AC48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03B1C"/>
    <w:multiLevelType w:val="multilevel"/>
    <w:tmpl w:val="B5E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1D64E0"/>
    <w:multiLevelType w:val="multilevel"/>
    <w:tmpl w:val="60D2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33"/>
    <w:rsid w:val="001C1533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045C1-EFCA-461E-814A-7DBC70BB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C15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C153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1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2023-01-26T21:34:00Z</dcterms:created>
  <dcterms:modified xsi:type="dcterms:W3CDTF">2023-01-26T21:35:00Z</dcterms:modified>
</cp:coreProperties>
</file>