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E8E90" w14:textId="473E9D50" w:rsidR="00793E6D" w:rsidRPr="00484996" w:rsidRDefault="00793E6D" w:rsidP="00797B83">
      <w:pPr>
        <w:spacing w:after="0"/>
        <w:rPr>
          <w:rFonts w:eastAsia="Times New Roman" w:cstheme="minorHAnsi"/>
          <w:sz w:val="24"/>
          <w:szCs w:val="24"/>
        </w:rPr>
      </w:pPr>
      <w:r w:rsidRPr="00484996">
        <w:rPr>
          <w:rFonts w:eastAsia="Times New Roman" w:cstheme="minorHAnsi"/>
          <w:sz w:val="24"/>
          <w:szCs w:val="24"/>
        </w:rPr>
        <w:t>Richard Sangster</w:t>
      </w:r>
    </w:p>
    <w:p w14:paraId="4825EDFD" w14:textId="20127C6D" w:rsidR="00793E6D" w:rsidRDefault="00793E6D" w:rsidP="00797B83">
      <w:pPr>
        <w:spacing w:after="0"/>
        <w:rPr>
          <w:rFonts w:eastAsia="Times New Roman" w:cstheme="minorHAnsi"/>
          <w:sz w:val="24"/>
          <w:szCs w:val="24"/>
        </w:rPr>
      </w:pPr>
      <w:r w:rsidRPr="00484996">
        <w:rPr>
          <w:rFonts w:eastAsia="Times New Roman" w:cstheme="minorHAnsi"/>
          <w:sz w:val="24"/>
          <w:szCs w:val="24"/>
        </w:rPr>
        <w:t>MBC 638 Data Analyses and Decision Making</w:t>
      </w:r>
    </w:p>
    <w:p w14:paraId="003C2ACF" w14:textId="77777777" w:rsidR="00484996" w:rsidRPr="00484996" w:rsidRDefault="00484996" w:rsidP="00797B83">
      <w:pPr>
        <w:spacing w:after="0"/>
        <w:rPr>
          <w:rFonts w:eastAsia="Times New Roman" w:cstheme="minorHAnsi"/>
          <w:sz w:val="24"/>
          <w:szCs w:val="24"/>
        </w:rPr>
      </w:pPr>
    </w:p>
    <w:p w14:paraId="3ADA4146" w14:textId="65F44DD7" w:rsidR="008E5447" w:rsidRPr="00823E98" w:rsidRDefault="00823E98" w:rsidP="00797B83">
      <w:pPr>
        <w:spacing w:after="0"/>
        <w:jc w:val="center"/>
        <w:rPr>
          <w:rFonts w:ascii="Georgia" w:eastAsia="Times New Roman" w:hAnsi="Georgia" w:cs="Times New Roman"/>
          <w:color w:val="0070C0"/>
          <w:sz w:val="40"/>
          <w:szCs w:val="40"/>
        </w:rPr>
      </w:pPr>
      <w:r w:rsidRPr="00823E98">
        <w:rPr>
          <w:rFonts w:ascii="Georgia" w:eastAsia="Times New Roman" w:hAnsi="Georgia" w:cs="Times New Roman"/>
          <w:color w:val="0070C0"/>
          <w:sz w:val="40"/>
          <w:szCs w:val="40"/>
        </w:rPr>
        <w:t>Project Charter</w:t>
      </w:r>
    </w:p>
    <w:p w14:paraId="020989F3" w14:textId="2429CAA1" w:rsidR="00F339B0" w:rsidRDefault="00F339B0" w:rsidP="00797B83">
      <w:pPr>
        <w:pStyle w:val="ListParagraph"/>
        <w:spacing w:after="0"/>
        <w:ind w:left="0"/>
        <w:rPr>
          <w:b/>
          <w:bCs/>
          <w:sz w:val="24"/>
          <w:szCs w:val="24"/>
        </w:rPr>
      </w:pPr>
      <w:r w:rsidRPr="00793E6D">
        <w:rPr>
          <w:b/>
          <w:bCs/>
          <w:sz w:val="24"/>
          <w:szCs w:val="24"/>
        </w:rPr>
        <w:t>Problem statement</w:t>
      </w:r>
      <w:r w:rsidR="00797B83">
        <w:rPr>
          <w:b/>
          <w:bCs/>
          <w:sz w:val="24"/>
          <w:szCs w:val="24"/>
        </w:rPr>
        <w:t>:</w:t>
      </w:r>
    </w:p>
    <w:p w14:paraId="72E102C7" w14:textId="1009B445" w:rsidR="00D5673B" w:rsidRPr="00F728E5" w:rsidRDefault="00D5673B" w:rsidP="00582CE1">
      <w:pPr>
        <w:pStyle w:val="ListParagraph"/>
        <w:spacing w:after="0"/>
        <w:ind w:left="0"/>
        <w:rPr>
          <w:sz w:val="24"/>
          <w:szCs w:val="24"/>
        </w:rPr>
      </w:pPr>
      <w:r w:rsidRPr="00F728E5">
        <w:rPr>
          <w:sz w:val="24"/>
          <w:szCs w:val="24"/>
        </w:rPr>
        <w:t>Buying a home is one of the first steps for couples to begin their life together. The monthly payment associated with the loan can fluctuate based on the interest rate and loan amount. Affordability of a home is limited by the other expenses that need to be paid in that month.</w:t>
      </w:r>
      <w:r w:rsidR="00582CE1">
        <w:rPr>
          <w:sz w:val="24"/>
          <w:szCs w:val="24"/>
        </w:rPr>
        <w:t xml:space="preserve"> </w:t>
      </w:r>
      <w:r w:rsidR="00A87A05">
        <w:rPr>
          <w:sz w:val="24"/>
          <w:szCs w:val="24"/>
        </w:rPr>
        <w:t>Average interest rates have jumped from 3.5% in January 2020 to 6.5% in September, resulting in monthly payments increasing</w:t>
      </w:r>
      <w:r w:rsidR="00011F82">
        <w:rPr>
          <w:sz w:val="24"/>
          <w:szCs w:val="24"/>
        </w:rPr>
        <w:t xml:space="preserve"> for the same loan amount.</w:t>
      </w:r>
    </w:p>
    <w:p w14:paraId="36B84B17" w14:textId="77777777" w:rsidR="00797B83" w:rsidRDefault="00797B83" w:rsidP="00797B83">
      <w:pPr>
        <w:pStyle w:val="ListParagraph"/>
        <w:spacing w:after="0"/>
        <w:ind w:left="0"/>
      </w:pPr>
    </w:p>
    <w:p w14:paraId="4E2A1D4B" w14:textId="082C7B38" w:rsidR="00797B83" w:rsidRDefault="00F339B0" w:rsidP="00797B83">
      <w:pPr>
        <w:spacing w:after="0"/>
        <w:rPr>
          <w:sz w:val="24"/>
          <w:szCs w:val="24"/>
        </w:rPr>
      </w:pPr>
      <w:r w:rsidRPr="00793E6D">
        <w:rPr>
          <w:b/>
          <w:bCs/>
          <w:sz w:val="24"/>
          <w:szCs w:val="24"/>
        </w:rPr>
        <w:t>Business impact</w:t>
      </w:r>
      <w:r w:rsidR="00797B83">
        <w:rPr>
          <w:sz w:val="24"/>
          <w:szCs w:val="24"/>
        </w:rPr>
        <w:t>:</w:t>
      </w:r>
    </w:p>
    <w:p w14:paraId="16B27366" w14:textId="0FFE80FC" w:rsidR="009834C1" w:rsidRDefault="00A87A05" w:rsidP="00797B83">
      <w:pPr>
        <w:spacing w:after="0"/>
        <w:rPr>
          <w:sz w:val="24"/>
          <w:szCs w:val="24"/>
        </w:rPr>
      </w:pPr>
      <w:r>
        <w:rPr>
          <w:sz w:val="24"/>
          <w:szCs w:val="24"/>
        </w:rPr>
        <w:t>With the increase of 3% in interest, this has resulted in monthly payment rising</w:t>
      </w:r>
      <w:r w:rsidR="009834C1">
        <w:rPr>
          <w:sz w:val="24"/>
          <w:szCs w:val="24"/>
        </w:rPr>
        <w:t xml:space="preserve"> by up to $600 or more for the same loan amount. The extra costs make it difficult to afford</w:t>
      </w:r>
      <w:r>
        <w:rPr>
          <w:sz w:val="24"/>
          <w:szCs w:val="24"/>
        </w:rPr>
        <w:t xml:space="preserve"> the same home with </w:t>
      </w:r>
      <w:r w:rsidR="009834C1">
        <w:rPr>
          <w:sz w:val="24"/>
          <w:szCs w:val="24"/>
        </w:rPr>
        <w:t xml:space="preserve">the same lifestyle and spending habits. </w:t>
      </w:r>
      <w:r w:rsidR="00833C56">
        <w:rPr>
          <w:sz w:val="24"/>
          <w:szCs w:val="24"/>
        </w:rPr>
        <w:t xml:space="preserve">The key output </w:t>
      </w:r>
      <w:r w:rsidR="00EF6E20">
        <w:rPr>
          <w:sz w:val="24"/>
          <w:szCs w:val="24"/>
        </w:rPr>
        <w:t>is reduced monthly spending on food and beverages. A successful implementation will result in additional savings that will be used towards a house mortgage.</w:t>
      </w:r>
    </w:p>
    <w:p w14:paraId="49D8020D" w14:textId="77777777" w:rsidR="009834C1" w:rsidRDefault="009834C1" w:rsidP="00797B83">
      <w:pPr>
        <w:spacing w:after="0"/>
        <w:rPr>
          <w:sz w:val="24"/>
          <w:szCs w:val="24"/>
        </w:rPr>
      </w:pPr>
    </w:p>
    <w:p w14:paraId="11805376" w14:textId="30A2411B" w:rsidR="00F339B0" w:rsidRDefault="00F339B0" w:rsidP="00797B83">
      <w:pPr>
        <w:spacing w:after="0"/>
        <w:rPr>
          <w:sz w:val="24"/>
          <w:szCs w:val="24"/>
        </w:rPr>
      </w:pPr>
      <w:r w:rsidRPr="00793E6D">
        <w:rPr>
          <w:b/>
          <w:bCs/>
          <w:sz w:val="24"/>
          <w:szCs w:val="24"/>
        </w:rPr>
        <w:t>Goals</w:t>
      </w:r>
      <w:r w:rsidR="00797B83">
        <w:rPr>
          <w:sz w:val="24"/>
          <w:szCs w:val="24"/>
        </w:rPr>
        <w:t>:</w:t>
      </w:r>
    </w:p>
    <w:p w14:paraId="75E40961" w14:textId="3C0FD56E" w:rsidR="00793E6D" w:rsidRPr="00F728E5" w:rsidRDefault="00797B83" w:rsidP="00797B83">
      <w:pPr>
        <w:spacing w:after="0"/>
        <w:rPr>
          <w:sz w:val="24"/>
          <w:szCs w:val="24"/>
        </w:rPr>
      </w:pPr>
      <w:r w:rsidRPr="00F728E5">
        <w:rPr>
          <w:sz w:val="24"/>
          <w:szCs w:val="24"/>
        </w:rPr>
        <w:t xml:space="preserve">The goal of this project is to reduce </w:t>
      </w:r>
      <w:r w:rsidR="009834C1" w:rsidRPr="00F728E5">
        <w:rPr>
          <w:sz w:val="24"/>
          <w:szCs w:val="24"/>
        </w:rPr>
        <w:t xml:space="preserve">monthly </w:t>
      </w:r>
      <w:r w:rsidR="00EF6E20">
        <w:rPr>
          <w:sz w:val="24"/>
          <w:szCs w:val="24"/>
        </w:rPr>
        <w:t>consumable expense</w:t>
      </w:r>
      <w:r w:rsidR="009834C1" w:rsidRPr="00F728E5">
        <w:rPr>
          <w:sz w:val="24"/>
          <w:szCs w:val="24"/>
        </w:rPr>
        <w:t xml:space="preserve"> </w:t>
      </w:r>
      <w:r w:rsidR="00A62876">
        <w:rPr>
          <w:sz w:val="24"/>
          <w:szCs w:val="24"/>
        </w:rPr>
        <w:t>by $</w:t>
      </w:r>
      <w:r w:rsidR="001E54F2">
        <w:rPr>
          <w:sz w:val="24"/>
          <w:szCs w:val="24"/>
        </w:rPr>
        <w:t>2</w:t>
      </w:r>
      <w:r w:rsidR="007F5D20">
        <w:rPr>
          <w:sz w:val="24"/>
          <w:szCs w:val="24"/>
        </w:rPr>
        <w:t>0</w:t>
      </w:r>
      <w:r w:rsidR="00A62876">
        <w:rPr>
          <w:sz w:val="24"/>
          <w:szCs w:val="24"/>
        </w:rPr>
        <w:t>0</w:t>
      </w:r>
      <w:r w:rsidR="00F02BB4" w:rsidRPr="00F728E5">
        <w:rPr>
          <w:sz w:val="24"/>
          <w:szCs w:val="24"/>
        </w:rPr>
        <w:t xml:space="preserve"> by the end of November</w:t>
      </w:r>
      <w:r w:rsidR="00534089">
        <w:rPr>
          <w:sz w:val="24"/>
          <w:szCs w:val="24"/>
        </w:rPr>
        <w:t>.</w:t>
      </w:r>
    </w:p>
    <w:p w14:paraId="07434A02" w14:textId="77777777" w:rsidR="00797B83" w:rsidRDefault="00797B83" w:rsidP="00797B83">
      <w:pPr>
        <w:spacing w:after="0"/>
      </w:pPr>
    </w:p>
    <w:p w14:paraId="030E9DA7" w14:textId="32B2FD20" w:rsidR="00F339B0" w:rsidRDefault="00F339B0" w:rsidP="00797B83">
      <w:pPr>
        <w:spacing w:after="0"/>
        <w:rPr>
          <w:sz w:val="24"/>
          <w:szCs w:val="24"/>
        </w:rPr>
      </w:pPr>
      <w:r w:rsidRPr="00793E6D">
        <w:rPr>
          <w:b/>
          <w:bCs/>
          <w:sz w:val="24"/>
          <w:szCs w:val="24"/>
        </w:rPr>
        <w:t>Project scope</w:t>
      </w:r>
      <w:r w:rsidR="00797B83">
        <w:rPr>
          <w:sz w:val="24"/>
          <w:szCs w:val="24"/>
        </w:rPr>
        <w:t>:</w:t>
      </w:r>
      <w:r w:rsidR="00327F74">
        <w:rPr>
          <w:sz w:val="24"/>
          <w:szCs w:val="24"/>
        </w:rPr>
        <w:t xml:space="preserve"> </w:t>
      </w:r>
    </w:p>
    <w:p w14:paraId="50DB6031" w14:textId="7B8C6911" w:rsidR="00821AED" w:rsidRPr="00582CE1" w:rsidRDefault="00582CE1" w:rsidP="00797B83">
      <w:pPr>
        <w:spacing w:after="0"/>
        <w:rPr>
          <w:sz w:val="24"/>
          <w:szCs w:val="24"/>
        </w:rPr>
      </w:pPr>
      <w:r>
        <w:rPr>
          <w:sz w:val="24"/>
          <w:szCs w:val="24"/>
        </w:rPr>
        <w:t xml:space="preserve">The project scope will be on consumable products but will not include medicines. The first step of the process occurs when the day starts and ends when the day ends. We will include taxes, fees, and tips in the calculation. We will not focus on </w:t>
      </w:r>
      <w:r w:rsidR="001E54F2">
        <w:rPr>
          <w:sz w:val="24"/>
          <w:szCs w:val="24"/>
        </w:rPr>
        <w:t>any subsequent</w:t>
      </w:r>
      <w:r>
        <w:rPr>
          <w:sz w:val="24"/>
          <w:szCs w:val="24"/>
        </w:rPr>
        <w:t xml:space="preserve"> </w:t>
      </w:r>
      <w:r w:rsidR="001E54F2">
        <w:rPr>
          <w:sz w:val="24"/>
          <w:szCs w:val="24"/>
        </w:rPr>
        <w:t>hours saved or used</w:t>
      </w:r>
      <w:r>
        <w:rPr>
          <w:sz w:val="24"/>
          <w:szCs w:val="24"/>
        </w:rPr>
        <w:t>.</w:t>
      </w:r>
    </w:p>
    <w:p w14:paraId="7C73A0B8" w14:textId="77777777" w:rsidR="00821AED" w:rsidRDefault="00821AED" w:rsidP="00797B83">
      <w:pPr>
        <w:spacing w:after="0"/>
        <w:rPr>
          <w:b/>
          <w:bCs/>
          <w:sz w:val="24"/>
          <w:szCs w:val="24"/>
        </w:rPr>
      </w:pPr>
    </w:p>
    <w:p w14:paraId="62C2C397" w14:textId="34C9A70C" w:rsidR="00F339B0" w:rsidRDefault="00F339B0" w:rsidP="00797B83">
      <w:pPr>
        <w:spacing w:after="0"/>
        <w:rPr>
          <w:sz w:val="24"/>
          <w:szCs w:val="24"/>
        </w:rPr>
      </w:pPr>
      <w:r w:rsidRPr="00793E6D">
        <w:rPr>
          <w:b/>
          <w:bCs/>
          <w:sz w:val="24"/>
          <w:szCs w:val="24"/>
        </w:rPr>
        <w:t>Team</w:t>
      </w:r>
      <w:r w:rsidR="00F02BB4">
        <w:rPr>
          <w:sz w:val="24"/>
          <w:szCs w:val="24"/>
        </w:rPr>
        <w:t>:</w:t>
      </w:r>
    </w:p>
    <w:tbl>
      <w:tblPr>
        <w:tblStyle w:val="TableGrid"/>
        <w:tblW w:w="9355" w:type="dxa"/>
        <w:tblLook w:val="04A0" w:firstRow="1" w:lastRow="0" w:firstColumn="1" w:lastColumn="0" w:noHBand="0" w:noVBand="1"/>
      </w:tblPr>
      <w:tblGrid>
        <w:gridCol w:w="4675"/>
        <w:gridCol w:w="4680"/>
      </w:tblGrid>
      <w:tr w:rsidR="00A87A05" w14:paraId="24111688" w14:textId="77777777" w:rsidTr="00A87A05">
        <w:tc>
          <w:tcPr>
            <w:tcW w:w="4675" w:type="dxa"/>
            <w:shd w:val="clear" w:color="auto" w:fill="0D0D0D" w:themeFill="text1" w:themeFillTint="F2"/>
          </w:tcPr>
          <w:p w14:paraId="5208C494" w14:textId="07E6FC97" w:rsidR="00A87A05" w:rsidRDefault="00A87A05" w:rsidP="00797B83">
            <w:r>
              <w:t xml:space="preserve">Role </w:t>
            </w:r>
          </w:p>
        </w:tc>
        <w:tc>
          <w:tcPr>
            <w:tcW w:w="4680" w:type="dxa"/>
            <w:shd w:val="clear" w:color="auto" w:fill="0D0D0D" w:themeFill="text1" w:themeFillTint="F2"/>
          </w:tcPr>
          <w:p w14:paraId="356A3E61" w14:textId="68042675" w:rsidR="00A87A05" w:rsidRDefault="00A87A05" w:rsidP="00797B83">
            <w:r>
              <w:t>Name</w:t>
            </w:r>
          </w:p>
        </w:tc>
      </w:tr>
      <w:tr w:rsidR="00A87A05" w14:paraId="79279018" w14:textId="77777777" w:rsidTr="00A87A05">
        <w:tc>
          <w:tcPr>
            <w:tcW w:w="4675" w:type="dxa"/>
          </w:tcPr>
          <w:p w14:paraId="3E9A1521" w14:textId="62ED35BD" w:rsidR="00A87A05" w:rsidRDefault="00A87A05" w:rsidP="00797B83">
            <w:r>
              <w:t>Lead Process Engineer</w:t>
            </w:r>
          </w:p>
        </w:tc>
        <w:tc>
          <w:tcPr>
            <w:tcW w:w="4680" w:type="dxa"/>
          </w:tcPr>
          <w:p w14:paraId="382975E5" w14:textId="2E108F79" w:rsidR="00A87A05" w:rsidRDefault="00A87A05" w:rsidP="00797B83">
            <w:r>
              <w:t>Myself</w:t>
            </w:r>
          </w:p>
        </w:tc>
      </w:tr>
      <w:tr w:rsidR="00A87A05" w14:paraId="69ED36C4" w14:textId="77777777" w:rsidTr="00A87A05">
        <w:tc>
          <w:tcPr>
            <w:tcW w:w="4675" w:type="dxa"/>
          </w:tcPr>
          <w:p w14:paraId="62AE78DB" w14:textId="69F7D279" w:rsidR="00A87A05" w:rsidRDefault="00A87A05" w:rsidP="00797B83">
            <w:r>
              <w:t>Champion</w:t>
            </w:r>
          </w:p>
        </w:tc>
        <w:tc>
          <w:tcPr>
            <w:tcW w:w="4680" w:type="dxa"/>
          </w:tcPr>
          <w:p w14:paraId="5A5F5767" w14:textId="102B59B7" w:rsidR="00A87A05" w:rsidRDefault="00A87A05" w:rsidP="00797B83">
            <w:r>
              <w:t xml:space="preserve">My Fiancé  </w:t>
            </w:r>
          </w:p>
        </w:tc>
      </w:tr>
    </w:tbl>
    <w:p w14:paraId="49C840A9" w14:textId="77777777" w:rsidR="00F02BB4" w:rsidRDefault="00F02BB4" w:rsidP="00797B83">
      <w:pPr>
        <w:spacing w:after="0"/>
      </w:pPr>
    </w:p>
    <w:p w14:paraId="64D67356" w14:textId="4AC266A8" w:rsidR="00F339B0" w:rsidRDefault="00F339B0" w:rsidP="00797B83">
      <w:pPr>
        <w:spacing w:after="0"/>
        <w:rPr>
          <w:b/>
          <w:bCs/>
          <w:sz w:val="24"/>
          <w:szCs w:val="24"/>
        </w:rPr>
      </w:pPr>
      <w:r w:rsidRPr="00793E6D">
        <w:rPr>
          <w:b/>
          <w:bCs/>
          <w:sz w:val="24"/>
          <w:szCs w:val="24"/>
        </w:rPr>
        <w:t>Project plan (very high-level)</w:t>
      </w:r>
      <w:r w:rsidR="00823E98">
        <w:rPr>
          <w:b/>
          <w:bCs/>
          <w:sz w:val="24"/>
          <w:szCs w:val="24"/>
        </w:rPr>
        <w:t>:</w:t>
      </w:r>
    </w:p>
    <w:tbl>
      <w:tblPr>
        <w:tblStyle w:val="TableGrid"/>
        <w:tblW w:w="0" w:type="auto"/>
        <w:tblLook w:val="04A0" w:firstRow="1" w:lastRow="0" w:firstColumn="1" w:lastColumn="0" w:noHBand="0" w:noVBand="1"/>
      </w:tblPr>
      <w:tblGrid>
        <w:gridCol w:w="4671"/>
        <w:gridCol w:w="4673"/>
      </w:tblGrid>
      <w:tr w:rsidR="00F728E5" w14:paraId="7E314C4D" w14:textId="77777777" w:rsidTr="00F728E5">
        <w:trPr>
          <w:trHeight w:val="277"/>
        </w:trPr>
        <w:tc>
          <w:tcPr>
            <w:tcW w:w="4671" w:type="dxa"/>
            <w:shd w:val="clear" w:color="auto" w:fill="000000" w:themeFill="text1"/>
          </w:tcPr>
          <w:p w14:paraId="075BBE70" w14:textId="6DFF5484" w:rsidR="00F728E5" w:rsidRDefault="00F728E5" w:rsidP="00797B83">
            <w:r>
              <w:t>Milestone</w:t>
            </w:r>
          </w:p>
        </w:tc>
        <w:tc>
          <w:tcPr>
            <w:tcW w:w="4673" w:type="dxa"/>
            <w:shd w:val="clear" w:color="auto" w:fill="000000" w:themeFill="text1"/>
          </w:tcPr>
          <w:p w14:paraId="65A58755" w14:textId="2CF9198E" w:rsidR="00F728E5" w:rsidRDefault="00F728E5" w:rsidP="00797B83">
            <w:r>
              <w:t>Date</w:t>
            </w:r>
          </w:p>
        </w:tc>
      </w:tr>
      <w:tr w:rsidR="00F728E5" w14:paraId="16E70184" w14:textId="77777777" w:rsidTr="00F728E5">
        <w:trPr>
          <w:trHeight w:val="277"/>
        </w:trPr>
        <w:tc>
          <w:tcPr>
            <w:tcW w:w="4671" w:type="dxa"/>
          </w:tcPr>
          <w:p w14:paraId="7EB78036" w14:textId="3F931322" w:rsidR="00F728E5" w:rsidRDefault="00F728E5" w:rsidP="00797B83">
            <w:r>
              <w:t>Define</w:t>
            </w:r>
          </w:p>
        </w:tc>
        <w:tc>
          <w:tcPr>
            <w:tcW w:w="4673" w:type="dxa"/>
          </w:tcPr>
          <w:p w14:paraId="60BE841D" w14:textId="2F5FB69A" w:rsidR="00F728E5" w:rsidRDefault="00821AED" w:rsidP="00797B83">
            <w:r>
              <w:t>10/6 – 10/9</w:t>
            </w:r>
          </w:p>
        </w:tc>
      </w:tr>
      <w:tr w:rsidR="00F728E5" w14:paraId="456F12E5" w14:textId="77777777" w:rsidTr="00F728E5">
        <w:trPr>
          <w:trHeight w:val="277"/>
        </w:trPr>
        <w:tc>
          <w:tcPr>
            <w:tcW w:w="4671" w:type="dxa"/>
          </w:tcPr>
          <w:p w14:paraId="44493469" w14:textId="0CF671DB" w:rsidR="00F728E5" w:rsidRDefault="00F728E5" w:rsidP="00797B83">
            <w:r>
              <w:t>Measure</w:t>
            </w:r>
          </w:p>
        </w:tc>
        <w:tc>
          <w:tcPr>
            <w:tcW w:w="4673" w:type="dxa"/>
          </w:tcPr>
          <w:p w14:paraId="476C8586" w14:textId="1011B4B6" w:rsidR="00F728E5" w:rsidRDefault="00821AED" w:rsidP="00797B83">
            <w:r>
              <w:t xml:space="preserve">10/9 – </w:t>
            </w:r>
            <w:r w:rsidR="00A62876">
              <w:t>10/16</w:t>
            </w:r>
          </w:p>
        </w:tc>
      </w:tr>
      <w:tr w:rsidR="00F728E5" w14:paraId="02EF49A5" w14:textId="77777777" w:rsidTr="00F728E5">
        <w:trPr>
          <w:trHeight w:val="285"/>
        </w:trPr>
        <w:tc>
          <w:tcPr>
            <w:tcW w:w="4671" w:type="dxa"/>
          </w:tcPr>
          <w:p w14:paraId="5134BCBF" w14:textId="078EE461" w:rsidR="00F728E5" w:rsidRDefault="00F728E5" w:rsidP="00797B83">
            <w:r>
              <w:t>Analyze</w:t>
            </w:r>
          </w:p>
        </w:tc>
        <w:tc>
          <w:tcPr>
            <w:tcW w:w="4673" w:type="dxa"/>
          </w:tcPr>
          <w:p w14:paraId="6F39D841" w14:textId="2120CFB7" w:rsidR="00F728E5" w:rsidRDefault="00821AED" w:rsidP="00797B83">
            <w:r>
              <w:t>10/</w:t>
            </w:r>
            <w:r w:rsidR="00A62876">
              <w:t>16</w:t>
            </w:r>
            <w:r>
              <w:t xml:space="preserve"> – 11/</w:t>
            </w:r>
            <w:r w:rsidR="00A87A05">
              <w:t>6</w:t>
            </w:r>
          </w:p>
        </w:tc>
      </w:tr>
      <w:tr w:rsidR="00F728E5" w14:paraId="49E18A83" w14:textId="77777777" w:rsidTr="00F728E5">
        <w:trPr>
          <w:trHeight w:val="277"/>
        </w:trPr>
        <w:tc>
          <w:tcPr>
            <w:tcW w:w="4671" w:type="dxa"/>
          </w:tcPr>
          <w:p w14:paraId="30E8F93D" w14:textId="523783CB" w:rsidR="00F728E5" w:rsidRDefault="00F728E5" w:rsidP="00797B83">
            <w:r>
              <w:t>Improve</w:t>
            </w:r>
          </w:p>
        </w:tc>
        <w:tc>
          <w:tcPr>
            <w:tcW w:w="4673" w:type="dxa"/>
          </w:tcPr>
          <w:p w14:paraId="74AE58C6" w14:textId="113CEFBB" w:rsidR="00F728E5" w:rsidRDefault="00821AED" w:rsidP="00797B83">
            <w:r>
              <w:t>11/</w:t>
            </w:r>
            <w:r w:rsidR="00A87A05">
              <w:t>6</w:t>
            </w:r>
            <w:r>
              <w:t xml:space="preserve"> – </w:t>
            </w:r>
            <w:r w:rsidR="00A62876">
              <w:t>11/2</w:t>
            </w:r>
            <w:r w:rsidR="00C66705">
              <w:t>0</w:t>
            </w:r>
          </w:p>
        </w:tc>
      </w:tr>
      <w:tr w:rsidR="00F728E5" w14:paraId="203380B4" w14:textId="77777777" w:rsidTr="00F728E5">
        <w:trPr>
          <w:trHeight w:val="277"/>
        </w:trPr>
        <w:tc>
          <w:tcPr>
            <w:tcW w:w="4671" w:type="dxa"/>
          </w:tcPr>
          <w:p w14:paraId="6C8BAFEF" w14:textId="7D0BBCE4" w:rsidR="00F728E5" w:rsidRDefault="00F728E5" w:rsidP="00797B83">
            <w:r>
              <w:t>Control</w:t>
            </w:r>
          </w:p>
        </w:tc>
        <w:tc>
          <w:tcPr>
            <w:tcW w:w="4673" w:type="dxa"/>
          </w:tcPr>
          <w:p w14:paraId="45E956B0" w14:textId="3B9118BF" w:rsidR="00F728E5" w:rsidRDefault="00821AED" w:rsidP="00797B83">
            <w:r>
              <w:t>11/2</w:t>
            </w:r>
            <w:r w:rsidR="00A62876">
              <w:t>0</w:t>
            </w:r>
            <w:r>
              <w:t xml:space="preserve"> – </w:t>
            </w:r>
            <w:r w:rsidR="00A62876">
              <w:t>11/27</w:t>
            </w:r>
          </w:p>
        </w:tc>
      </w:tr>
    </w:tbl>
    <w:p w14:paraId="1EE9104E" w14:textId="2C29A0D8" w:rsidR="00823E98" w:rsidRDefault="00823E98" w:rsidP="00797B83">
      <w:pPr>
        <w:spacing w:after="0"/>
      </w:pPr>
    </w:p>
    <w:p w14:paraId="540C365D" w14:textId="77777777" w:rsidR="007F5D20" w:rsidRDefault="007F5D20" w:rsidP="00797B83">
      <w:pPr>
        <w:spacing w:after="0"/>
      </w:pPr>
    </w:p>
    <w:p w14:paraId="0CE54478" w14:textId="32DB8FD5" w:rsidR="00150472" w:rsidRDefault="00F339B0" w:rsidP="00797B83">
      <w:pPr>
        <w:spacing w:after="0"/>
      </w:pPr>
      <w:r w:rsidRPr="00F339B0">
        <w:rPr>
          <w:b/>
          <w:bCs/>
        </w:rPr>
        <w:lastRenderedPageBreak/>
        <w:t>Process map</w:t>
      </w:r>
      <w:r w:rsidR="007F5D20">
        <w:t>:</w:t>
      </w:r>
    </w:p>
    <w:p w14:paraId="4A4C87D0" w14:textId="29B57B06" w:rsidR="007F5D20" w:rsidRDefault="007F5D20" w:rsidP="00797B83">
      <w:pPr>
        <w:spacing w:after="0"/>
      </w:pPr>
      <w:r>
        <w:rPr>
          <w:noProof/>
        </w:rPr>
        <w:drawing>
          <wp:inline distT="0" distB="0" distL="0" distR="0" wp14:anchorId="323D5B8A" wp14:editId="47B9B195">
            <wp:extent cx="5943600" cy="2982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82595"/>
                    </a:xfrm>
                    <a:prstGeom prst="rect">
                      <a:avLst/>
                    </a:prstGeom>
                  </pic:spPr>
                </pic:pic>
              </a:graphicData>
            </a:graphic>
          </wp:inline>
        </w:drawing>
      </w:r>
    </w:p>
    <w:sectPr w:rsidR="007F5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54C61"/>
    <w:multiLevelType w:val="hybridMultilevel"/>
    <w:tmpl w:val="78BAE63C"/>
    <w:lvl w:ilvl="0" w:tplc="BE60F4E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6854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472"/>
    <w:rsid w:val="00011F82"/>
    <w:rsid w:val="0007418A"/>
    <w:rsid w:val="000939C1"/>
    <w:rsid w:val="00150472"/>
    <w:rsid w:val="001E54F2"/>
    <w:rsid w:val="00260336"/>
    <w:rsid w:val="002E27D5"/>
    <w:rsid w:val="00327F74"/>
    <w:rsid w:val="00360721"/>
    <w:rsid w:val="003E3D6B"/>
    <w:rsid w:val="00484996"/>
    <w:rsid w:val="004F24DF"/>
    <w:rsid w:val="00500694"/>
    <w:rsid w:val="00534089"/>
    <w:rsid w:val="00582CE1"/>
    <w:rsid w:val="005A32C4"/>
    <w:rsid w:val="0071333A"/>
    <w:rsid w:val="00793E6D"/>
    <w:rsid w:val="00797B83"/>
    <w:rsid w:val="007F5D20"/>
    <w:rsid w:val="00810C54"/>
    <w:rsid w:val="00821AED"/>
    <w:rsid w:val="00823E98"/>
    <w:rsid w:val="008309D7"/>
    <w:rsid w:val="00833C56"/>
    <w:rsid w:val="00835FB6"/>
    <w:rsid w:val="00880816"/>
    <w:rsid w:val="008B78A4"/>
    <w:rsid w:val="008E5447"/>
    <w:rsid w:val="009834C1"/>
    <w:rsid w:val="009F3C5E"/>
    <w:rsid w:val="00A62876"/>
    <w:rsid w:val="00A87A05"/>
    <w:rsid w:val="00C66705"/>
    <w:rsid w:val="00D00531"/>
    <w:rsid w:val="00D5673B"/>
    <w:rsid w:val="00DA0E6E"/>
    <w:rsid w:val="00DC2A11"/>
    <w:rsid w:val="00E373FE"/>
    <w:rsid w:val="00EF6E20"/>
    <w:rsid w:val="00F02BB4"/>
    <w:rsid w:val="00F310A5"/>
    <w:rsid w:val="00F339B0"/>
    <w:rsid w:val="00F56FB3"/>
    <w:rsid w:val="00F72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E7280"/>
  <w15:chartTrackingRefBased/>
  <w15:docId w15:val="{94ADD534-FA57-4882-9468-6D5F3E9FE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9B0"/>
    <w:pPr>
      <w:ind w:left="720"/>
      <w:contextualSpacing/>
    </w:pPr>
  </w:style>
  <w:style w:type="table" w:styleId="TableGrid">
    <w:name w:val="Table Grid"/>
    <w:basedOn w:val="TableNormal"/>
    <w:uiPriority w:val="39"/>
    <w:rsid w:val="00F02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23E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47429-DEE1-4735-8D54-707D9AC11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2</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 Sangster</dc:creator>
  <cp:keywords/>
  <dc:description/>
  <cp:lastModifiedBy>Richard P Sangster</cp:lastModifiedBy>
  <cp:revision>12</cp:revision>
  <dcterms:created xsi:type="dcterms:W3CDTF">2022-10-03T19:21:00Z</dcterms:created>
  <dcterms:modified xsi:type="dcterms:W3CDTF">2022-10-09T20:15:00Z</dcterms:modified>
</cp:coreProperties>
</file>