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4D78"/>
          <w:sz w:val="40"/>
        </w:rPr>
        <w:t>火情智能监测与预警系统　项目成本管理计划</w:t>
      </w:r>
    </w:p>
    <w:p>
      <w:r>
        <w:rPr>
          <w:rFonts w:ascii="Times New Roman" w:hAnsi="Times New Roman" w:eastAsia="宋体"/>
          <w:sz w:val="19"/>
        </w:rPr>
        <w:t>项目：火情智能监测与预警系统（FireGuard AI）</w:t>
      </w:r>
    </w:p>
    <w:p>
      <w:r>
        <w:rPr>
          <w:rFonts w:ascii="Times New Roman" w:hAnsi="Times New Roman" w:eastAsia="宋体"/>
          <w:sz w:val="19"/>
        </w:rPr>
        <w:t>小组：蔡俊杰（组长）、李汶航、欧阳宇康、陈泽恩</w:t>
      </w:r>
    </w:p>
    <w:p>
      <w:r>
        <w:rPr>
          <w:rFonts w:ascii="Times New Roman" w:hAnsi="Times New Roman" w:eastAsia="宋体"/>
          <w:sz w:val="19"/>
        </w:rPr>
        <w:t>项目周期：2026-09-03 ~ 2026-11-05　｜　状态日期：2026-09-24</w:t>
      </w:r>
    </w:p>
    <w:p>
      <w:r>
        <w:rPr>
          <w:rFonts w:ascii="Times New Roman" w:hAnsi="Times New Roman" w:eastAsia="宋体"/>
          <w:sz w:val="19"/>
        </w:rPr>
        <w:t>编制工具：Microsoft Project　｜　配套工程文件：</w:t>
      </w:r>
      <w:r>
        <w:rPr>
          <w:rFonts w:ascii="Consolas" w:hAnsi="Consolas" w:eastAsia="Consolas"/>
          <w:sz w:val="19"/>
        </w:rPr>
        <w:t>项目任务分解.mpp</w:t>
      </w:r>
    </w:p>
    <w:p>
      <w:r>
        <w:rPr>
          <w:rFonts w:ascii="Times New Roman" w:hAnsi="Times New Roman" w:eastAsia="宋体"/>
          <w:sz w:val="19"/>
        </w:rPr>
        <w:t>正文编号：一级用"一、二、三"，二级用"3.1、3.2"。</w:t>
      </w:r>
    </w:p>
    <w:p/>
    <w:p>
      <w:pPr>
        <w:pStyle w:val="Heading1"/>
      </w:pPr>
      <w:r>
        <w:t>目录</w:t>
      </w:r>
    </w:p>
    <w:p>
      <w:pPr>
        <w:jc w:val="left"/>
      </w:pPr>
      <w:fldSimple w:instr="TOC \o &quot;1-3&quot; \h \z \u">
        <w:r>
          <w:t>（在 Word 中按 F9 可更新目录）</w:t>
        </w:r>
      </w:fldSimple>
    </w:p>
    <w:p>
      <w:r>
        <w:br w:type="page"/>
      </w:r>
    </w:p>
    <w:p>
      <w:pPr>
        <w:pStyle w:val="Heading1"/>
      </w:pPr>
      <w:r>
        <w:t>一、开篇总述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成本计划是项目预算的组成部分，它规定计划期内完成项目所需的成本水平以及为此采取的主要措施，属于</w:t>
      </w:r>
      <w:r>
        <w:rPr>
          <w:rFonts w:ascii="Times New Roman" w:hAnsi="Times New Roman" w:eastAsia="宋体"/>
          <w:b/>
          <w:sz w:val="21"/>
        </w:rPr>
        <w:t>成本的事前管理</w:t>
      </w:r>
      <w:r>
        <w:rPr>
          <w:rFonts w:ascii="Times New Roman" w:hAnsi="Times New Roman" w:eastAsia="宋体"/>
          <w:sz w:val="21"/>
        </w:rPr>
        <w:t>；其核心作用是通过对成本的计划与控制，分析实际成本与计划成本之间的差异。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《火情智能监测与预警系统》的成本估算过程是</w:t>
      </w:r>
      <w:r>
        <w:rPr>
          <w:rFonts w:ascii="Times New Roman" w:hAnsi="Times New Roman" w:eastAsia="宋体"/>
          <w:b/>
          <w:sz w:val="21"/>
        </w:rPr>
        <w:t>循序渐进</w:t>
      </w:r>
      <w:r>
        <w:rPr>
          <w:rFonts w:ascii="Times New Roman" w:hAnsi="Times New Roman" w:eastAsia="宋体"/>
          <w:sz w:val="21"/>
        </w:rPr>
        <w:t>的：随着项目的不断发展，估算可以重复多次进行，而且是逐步求精的。具体过程如下：启动前用类比法做一次粗估，确定参考报价区间；启动后依据 WBS 与资源费率做自下而上的细化估算，形成成本预算；执行中按周跟踪实际成本，最后用挣值分析对比基准与实际。</w:t>
      </w:r>
    </w:p>
    <w:p>
      <w:pPr>
        <w:pStyle w:val="Heading2"/>
      </w:pPr>
      <w:r>
        <w:t>1.1 成本口径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课程项目没有真实工资支出，必须先把口径定义清楚，否则金额没有意义。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（1）人工费率。</w:t>
      </w:r>
      <w:r>
        <w:rPr>
          <w:rFonts w:ascii="Times New Roman" w:hAnsi="Times New Roman" w:eastAsia="宋体"/>
          <w:sz w:val="21"/>
        </w:rPr>
        <w:t xml:space="preserve"> 按当地大学生实习日薪折算：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7F7F7"/>
          </w:tcPr>
          <w:p>
            <w:pPr>
              <w:spacing w:line="276" w:lineRule="auto"/>
              <w:ind w:firstLine="0"/>
            </w:pPr>
            <w:r/>
            <w:r>
              <w:rPr>
                <w:rFonts w:ascii="Consolas" w:hAnsi="Consolas" w:eastAsia="Consolas"/>
                <w:sz w:val="19"/>
              </w:rPr>
              <w:t>费率 = 160 元/天（实习日薪） ÷ 8 小时 = 20 元/工时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 xml:space="preserve">换算成人天单价为 </w:t>
      </w:r>
      <w:r>
        <w:rPr>
          <w:rFonts w:ascii="Times New Roman" w:hAnsi="Times New Roman" w:eastAsia="宋体"/>
          <w:b/>
          <w:sz w:val="21"/>
        </w:rPr>
        <w:t>160 元/人天</w:t>
      </w:r>
      <w:r>
        <w:rPr>
          <w:rFonts w:ascii="Times New Roman" w:hAnsi="Times New Roman" w:eastAsia="宋体"/>
          <w:sz w:val="21"/>
        </w:rPr>
        <w:t>。在资源工作表中把 4 名成员的标准费率统一设为 20 元/工时。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选择实习日薪而不是最低工资标准，是因为本项目投入的是</w:t>
            </w:r>
            <w:r>
              <w:rPr>
                <w:rFonts w:ascii="Times New Roman" w:hAnsi="Times New Roman" w:eastAsia="宋体"/>
                <w:b/>
                <w:sz w:val="19"/>
              </w:rPr>
              <w:t>软件开发劳动</w:t>
            </w:r>
            <w:r>
              <w:rPr>
                <w:rFonts w:ascii="Times New Roman" w:hAnsi="Times New Roman" w:eastAsia="宋体"/>
                <w:sz w:val="19"/>
              </w:rPr>
              <w:t>，按专业实习的市场价折算比按最低工资折算更贴近实际；同时 160 元/天对学生项目来说仍属于保守取值（不包含社保、管理费等企业附加成本）。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（2）工时折算。</w:t>
      </w:r>
      <w:r>
        <w:rPr>
          <w:rFonts w:ascii="Times New Roman" w:hAnsi="Times New Roman" w:eastAsia="宋体"/>
          <w:sz w:val="21"/>
        </w:rPr>
        <w:t xml:space="preserve"> 项目每周只有一次实训课（3.5 小时），其余为课外投入，因此把资源的</w:t>
      </w:r>
      <w:r>
        <w:rPr>
          <w:rFonts w:ascii="Times New Roman" w:hAnsi="Times New Roman" w:eastAsia="宋体"/>
          <w:b/>
          <w:sz w:val="21"/>
        </w:rPr>
        <w:t>分配单位设为 25%</w:t>
      </w:r>
      <w:r>
        <w:rPr>
          <w:rFonts w:ascii="Times New Roman" w:hAnsi="Times New Roman" w:eastAsia="宋体"/>
          <w:sz w:val="21"/>
        </w:rPr>
        <w:t>，即每人每个工作日投入 2 小时（每周约 10 小时）。Project 按「工时 = 工期 × 8 小时 × 分配单位」自动计算工时，工时与金额通过费率绑定。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（3）成本构成。</w:t>
      </w:r>
      <w:r>
        <w:rPr>
          <w:rFonts w:ascii="Times New Roman" w:hAnsi="Times New Roman" w:eastAsia="宋体"/>
          <w:sz w:val="21"/>
        </w:rPr>
        <w:t xml:space="preserve"> 项目未发生任何真实采购支出，全部成本为人工成本：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成本项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计划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实际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人工成本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Σ(计划工时 × 20 元/工时)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Σ(实际工时 × 20 元/工时)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设备成本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自有笔记本，不计折旧（0 元）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 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其他支出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未发生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 元（打印装订尚未产生）</w:t>
            </w:r>
          </w:p>
        </w:tc>
      </w:tr>
    </w:tbl>
    <w:p>
      <w:pPr>
        <w:pStyle w:val="Heading1"/>
      </w:pPr>
      <w:r>
        <w:t>二、项目启动前的成本估算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（1）采用的估算方法。</w:t>
      </w:r>
      <w:r>
        <w:rPr>
          <w:rFonts w:ascii="Times New Roman" w:hAnsi="Times New Roman" w:eastAsia="宋体"/>
          <w:sz w:val="21"/>
        </w:rPr>
        <w:t xml:space="preserve"> 采用</w:t>
      </w:r>
      <w:r>
        <w:rPr>
          <w:rFonts w:ascii="Times New Roman" w:hAnsi="Times New Roman" w:eastAsia="宋体"/>
          <w:b/>
          <w:sz w:val="21"/>
        </w:rPr>
        <w:t>类比估算法</w:t>
      </w:r>
      <w:r>
        <w:rPr>
          <w:rFonts w:ascii="Times New Roman" w:hAnsi="Times New Roman" w:eastAsia="宋体"/>
          <w:sz w:val="21"/>
        </w:rPr>
        <w:t>：根据以往同类课程实训项目的经验，按"人数 × 周期 × 人均投入"做粗略估算。项目组没有历史商业项目数据，因此类比对象为本组此前完成的前后端分离课程项目。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（2）技术栈与经验。</w:t>
      </w:r>
      <w:r>
        <w:rPr>
          <w:rFonts w:ascii="Times New Roman" w:hAnsi="Times New Roman" w:eastAsia="宋体"/>
          <w:sz w:val="21"/>
        </w:rPr>
        <w:t xml:space="preserve"> 本项目为课程实训小组项目，采用前后端分离的 B/S 架构，组内成员具备 Python 与 Vue 开发经验（技术栈详见《项目介绍》，此处不展开）。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（3）估算依据。</w:t>
      </w:r>
      <w:r>
        <w:rPr>
          <w:rFonts w:ascii="Times New Roman" w:hAnsi="Times New Roman" w:eastAsia="宋体"/>
          <w:sz w:val="21"/>
        </w:rPr>
        <w:t xml:space="preserve"> 依《需求规格说明书》确定的功能范围（UC-01 ~ UC-16，覆盖实时监控、烟火检测、分级预警、视频源管理、历史告警、统计分析、系统配置、智能体复核、远距离识别）与《工作任务分解说明书》的阶段划分。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（4）估算出的三个数。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估算项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估算值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开发人员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 人（组长兼技术负责人、前端与文档、需求与质量、配置与工具）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开发周期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约 2 个月（2026-09-03 ~ 11-05，共 9 周）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工作量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约 **2.1 人月**（4 人 × 9 周 × 约 10 小时/周 = 360 人时 ≈ 45 人天 ≈ 2 人月）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（5）参考报价。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本项目为课程实训项目，</w:t>
      </w:r>
      <w:r>
        <w:rPr>
          <w:rFonts w:ascii="Times New Roman" w:hAnsi="Times New Roman" w:eastAsia="宋体"/>
          <w:b/>
          <w:sz w:val="21"/>
        </w:rPr>
        <w:t>不涉及商业合同</w:t>
      </w:r>
      <w:r>
        <w:rPr>
          <w:rFonts w:ascii="Times New Roman" w:hAnsi="Times New Roman" w:eastAsia="宋体"/>
          <w:sz w:val="21"/>
        </w:rPr>
        <w:t xml:space="preserve">。参照类比估算方法，按 4 人 × 9 周的实际投入、以 160 元/人天折算，参考报价约为 </w:t>
      </w:r>
      <w:r>
        <w:rPr>
          <w:rFonts w:ascii="Times New Roman" w:hAnsi="Times New Roman" w:eastAsia="宋体"/>
          <w:b/>
          <w:sz w:val="21"/>
        </w:rPr>
        <w:t>7,100 ~ 7,800 元</w:t>
      </w:r>
      <w:r>
        <w:rPr>
          <w:rFonts w:ascii="Times New Roman" w:hAnsi="Times New Roman" w:eastAsia="宋体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为什么这个数字远低于常见案例</w:t>
            </w:r>
            <w:r>
              <w:rPr>
                <w:rFonts w:ascii="Times New Roman" w:hAnsi="Times New Roman" w:eastAsia="宋体"/>
                <w:sz w:val="19"/>
              </w:rPr>
              <w:t>（案例的参考报价通常是几万到十几万元）：本组是学生自研，不存在商业交付与售后责任；开发设备为组员自有笔记本，场地由学校提供；数据集与基线模型均为开源免费。因此报价只包含折算后的直接人力成本。</w:t>
            </w:r>
          </w:p>
        </w:tc>
      </w:tr>
    </w:tbl>
    <w:p>
      <w:pPr>
        <w:spacing w:after="0"/>
      </w:pPr>
    </w:p>
    <w:p>
      <w:pPr>
        <w:pStyle w:val="Heading1"/>
      </w:pPr>
      <w:r>
        <w:t>三、项目启动后的成本估算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启动后根据现有资源与 WBS 分解结果进一步细化估算。由于 WBS 分解是针对项目功能进行的分解，在成本估算时，首先估算每个任务的开发工作量，然后通过系数获得相应的质量、管理任务的工作量，从而计算直接成本，之后计算间接成本以及总成本。具体过程如下：</w:t>
      </w:r>
    </w:p>
    <w:p>
      <w:pPr>
        <w:pStyle w:val="Heading2"/>
      </w:pPr>
      <w:r>
        <w:t>3.1 资源估算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（1）人力资源。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人员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项目经理兼技术负责人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需求与功能建模、模型训练与评测、后端检测链路、系统集成、演示总控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前端与文档负责人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Vue3 前端、界面与非功能需求、项目章程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需求与质量负责人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需求调查与追踪、测试用例与记录、质量度量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配置与工具负责人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陈泽恩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配置库与版本管理、模板套用与格式统一、Microsoft Project 建库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4 人小团队</w:t>
            </w:r>
            <w:r>
              <w:rPr>
                <w:rFonts w:ascii="Times New Roman" w:hAnsi="Times New Roman" w:eastAsia="宋体"/>
                <w:b/>
                <w:sz w:val="19"/>
              </w:rPr>
              <w:t>一人多角色</w:t>
            </w:r>
            <w:r>
              <w:rPr>
                <w:rFonts w:ascii="Times New Roman" w:hAnsi="Times New Roman" w:eastAsia="宋体"/>
                <w:sz w:val="19"/>
              </w:rPr>
              <w:t>，角色名称与《项目介绍》保持一致。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（2）设备资源</w:t>
      </w:r>
      <w:r>
        <w:rPr>
          <w:rFonts w:ascii="Times New Roman" w:hAnsi="Times New Roman" w:eastAsia="宋体"/>
          <w:sz w:val="21"/>
        </w:rPr>
        <w:t>（作为间接成本估算的依据）。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设备 / 资源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规格与用途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成本处理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开发笔记本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 台，其中 1 台配备 RTX 4050 Laptop 6GB 显卡，用于模型训练与评测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组员自有，不计折旧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安卓手机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 台，用于手机推流接入测试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个人设备，不计成本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训练数据集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gengyanlei VOC2020、WSDataset 等开源数据集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开源免费，成本 0 元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基线对比模型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D-Fire YOLOv8n、Pyronear 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开源免费，成本 0 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视觉语言模型复核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本地部署量化模型（Ollama + Qwen-VL 3B），不调用云端 API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无额外调用费用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智能体复核环节若改用云端视觉 API 会产生按次计费的真实成本；本项目选择本地量化部署，因此该项间接成本为 0。</w:t>
            </w:r>
          </w:p>
        </w:tc>
      </w:tr>
    </w:tbl>
    <w:p>
      <w:pPr>
        <w:spacing w:after="0"/>
      </w:pPr>
    </w:p>
    <w:p>
      <w:pPr>
        <w:pStyle w:val="Heading2"/>
      </w:pPr>
      <w:r>
        <w:t>3.2 项目成本估算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步骤 1：根据 WBS 估算项目开发工作量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估计值 = 该工作包的计划工时 ÷ 8 小时（换算为人天）。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表 3-1　项目开发工作量估算表　单位：人天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"/>
        <w:gridCol w:w="2835"/>
        <w:gridCol w:w="1701"/>
        <w:gridCol w:w="1587"/>
        <w:gridCol w:w="1587"/>
      </w:tblGrid>
      <w:tr>
        <w:tc>
          <w:tcPr>
            <w:tcW w:type="dxa" w:w="102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WBS</w:t>
            </w:r>
          </w:p>
        </w:tc>
        <w:tc>
          <w:tcPr>
            <w:tcW w:type="dxa" w:w="283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工期</w:t>
            </w:r>
          </w:p>
        </w:tc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参与人数</w:t>
            </w:r>
          </w:p>
        </w:tc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估计值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1.2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项目立项、章程与分工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1.00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1.3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开发环境与工具准备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1.00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1.4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项目介绍与参考资料整理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1.00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2.1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需求调查与需求建模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1.50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2.2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需求规格说明书撰写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4.00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2.3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系统设计文档撰写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1.25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3.1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前端基础页面开发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6d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1.50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3.2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后端检测闭环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2.50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3.3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前后端联调与实时画面上线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1.50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4.1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数据集获取与质量体检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12d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6.00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4.2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首轮模型训练与评测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0.75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4.3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数据清洗与防泄漏重划分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2.00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4.4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烟雾与远距离类数据集补充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11d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8.25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4.5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数据重训与现有模型对比评测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1.25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5.1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切片推理与多尺度检测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1.25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5.2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智能体复核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2.50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5.3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远景测试与误报评估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2.50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6.1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功能测试与缺陷记录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0.50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6.2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缺陷修复与回归测试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1.50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6.3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误报与可靠性测试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1.50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7.1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手机推流实测与演示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3d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1.50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7.2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结项报告与材料归档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2d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2.00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**合计**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**46.75 人天**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两点说明</w:t>
            </w:r>
            <w:r>
              <w:rPr>
                <w:rFonts w:ascii="Times New Roman" w:hAnsi="Times New Roman" w:eastAsia="宋体"/>
                <w:sz w:val="19"/>
              </w:rPr>
              <w:t>：① 表中的"参与人数"是</w:t>
            </w:r>
            <w:r>
              <w:rPr>
                <w:rFonts w:ascii="Times New Roman" w:hAnsi="Times New Roman" w:eastAsia="宋体"/>
                <w:b/>
                <w:sz w:val="19"/>
              </w:rPr>
              <w:t>保存成本基准时</w:t>
            </w:r>
            <w:r>
              <w:rPr>
                <w:rFonts w:ascii="Times New Roman" w:hAnsi="Times New Roman" w:eastAsia="宋体"/>
                <w:sz w:val="19"/>
              </w:rPr>
              <w:t>的资源分配；系统设计文档后来按资源冲突处理措施改为四人共同承担，但基准仍保留 1 人的原始估算，两者在 4.3 的对比中体现。② 外包与外购部分：本项目的数据集与基线模型均为开源免费，无外包、外购支出，该项成本为 0 元。</w:t>
            </w:r>
          </w:p>
        </w:tc>
      </w:tr>
    </w:tbl>
    <w:p>
      <w:pPr>
        <w:spacing w:after="0"/>
      </w:pP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步骤 2：计算开发成本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7F7F7"/>
          </w:tcPr>
          <w:p>
            <w:pPr>
              <w:spacing w:line="276" w:lineRule="auto"/>
              <w:ind w:firstLine="0"/>
            </w:pPr>
            <w:r/>
            <w:r>
              <w:rPr>
                <w:rFonts w:ascii="Consolas" w:hAnsi="Consolas" w:eastAsia="Consolas"/>
                <w:sz w:val="19"/>
              </w:rPr>
              <w:t>(a) 从表 3-1 得知项目工作量是 46.75 人天，开发人员成本参数 = 160 元/人天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则内部开发成本 = 160 元/天 × 46.75 天 = 7,480 元。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(b) 加上外包外购部分的软件成本 0 元，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 xml:space="preserve">    则开发成本 = 7,480 + 0 = 7,480 元。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步骤 3：计算管理、质量成本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案例的做法是按"开发任务成本 × 20%"计提管理与质量成本。</w:t>
      </w:r>
      <w:r>
        <w:rPr>
          <w:rFonts w:ascii="Times New Roman" w:hAnsi="Times New Roman" w:eastAsia="宋体"/>
          <w:b/>
          <w:sz w:val="21"/>
        </w:rPr>
        <w:t>本项目不适用这一算法</w:t>
      </w:r>
      <w:r>
        <w:rPr>
          <w:rFonts w:ascii="Times New Roman" w:hAnsi="Times New Roman" w:eastAsia="宋体"/>
          <w:sz w:val="21"/>
        </w:rPr>
        <w:t>：WBS 中已经单列了管理与质量类任务（项目章程、需求评审、功能测试、缺陷修复、误报测试、结项归档），它们的成本已包含在上面的 46.75 人天内，若再按系数计提会重复计算。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因此：</w:t>
      </w:r>
      <w:r>
        <w:rPr>
          <w:rFonts w:ascii="Times New Roman" w:hAnsi="Times New Roman" w:eastAsia="宋体"/>
          <w:b/>
          <w:sz w:val="21"/>
        </w:rPr>
        <w:t>管理、质量成本 = 0 元（已包含在开发成本中）</w:t>
      </w:r>
      <w:r>
        <w:rPr>
          <w:rFonts w:ascii="Times New Roman" w:hAnsi="Times New Roman" w:eastAsia="宋体"/>
          <w:sz w:val="21"/>
        </w:rPr>
        <w:t>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步骤 4：计算直接成本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7F7F7"/>
          </w:tcPr>
          <w:p>
            <w:pPr>
              <w:spacing w:line="276" w:lineRule="auto"/>
              <w:ind w:firstLine="0"/>
            </w:pPr>
            <w:r/>
            <w:r>
              <w:rPr>
                <w:rFonts w:ascii="Consolas" w:hAnsi="Consolas" w:eastAsia="Consolas"/>
                <w:sz w:val="19"/>
              </w:rPr>
              <w:t>直接成本 = 开发成本 + 管理和质量成本 = 7,480 + 0 = 7,480 元。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步骤 5：计算间接成本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案例的间接成本口径是企业口径（房租水电、员工福利、客户服务），本项目不适用。本项目的间接成本主要是</w:t>
      </w:r>
      <w:r>
        <w:rPr>
          <w:rFonts w:ascii="Times New Roman" w:hAnsi="Times New Roman" w:eastAsia="宋体"/>
          <w:b/>
          <w:sz w:val="21"/>
        </w:rPr>
        <w:t>电力消耗与数据存储</w:t>
      </w:r>
      <w:r>
        <w:rPr>
          <w:rFonts w:ascii="Times New Roman" w:hAnsi="Times New Roman" w:eastAsia="宋体"/>
          <w:sz w:val="21"/>
        </w:rPr>
        <w:t>：设备为组员自有、场地由学校提供、数据集开源免费、视觉模型本地部署无 API 费用。按以往经验，间接成本约为直接成本的 5%：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7F7F7"/>
          </w:tcPr>
          <w:p>
            <w:pPr>
              <w:spacing w:line="276" w:lineRule="auto"/>
              <w:ind w:firstLine="0"/>
            </w:pPr>
            <w:r/>
            <w:r>
              <w:rPr>
                <w:rFonts w:ascii="Consolas" w:hAnsi="Consolas" w:eastAsia="Consolas"/>
                <w:sz w:val="19"/>
              </w:rPr>
              <w:t>间接成本 = 7,480 × 5% = 374 元。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步骤 6：计算总估算成本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7F7F7"/>
          </w:tcPr>
          <w:p>
            <w:pPr>
              <w:spacing w:line="276" w:lineRule="auto"/>
              <w:ind w:firstLine="0"/>
            </w:pPr>
            <w:r/>
            <w:r>
              <w:rPr>
                <w:rFonts w:ascii="Consolas" w:hAnsi="Consolas" w:eastAsia="Consolas"/>
                <w:sz w:val="19"/>
              </w:rPr>
              <w:t>项目总估算成本 = 直接成本 + 间接成本 = 7,480 + 374 = 7,854 元。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步骤 7：重新评估项目的报价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课程实训项目没有商业合同，报价不可更改的问题不存在，但为完整起见按企业口径试算一次：若考虑风险基金 10%、利润 15%、税费 5%，合计 30%：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7F7F7"/>
          </w:tcPr>
          <w:p>
            <w:pPr>
              <w:spacing w:line="276" w:lineRule="auto"/>
              <w:ind w:firstLine="0"/>
            </w:pPr>
            <w:r/>
            <w:r>
              <w:rPr>
                <w:rFonts w:ascii="Consolas" w:hAnsi="Consolas" w:eastAsia="Consolas"/>
                <w:sz w:val="19"/>
              </w:rPr>
              <w:t>参考报价 = 7,854 × 1.3 ≈ 10,210 元。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/>
          <w:sz w:val="21"/>
        </w:rPr>
        <w:t>简便算法（互相印证）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7F7F7"/>
          </w:tcPr>
          <w:p>
            <w:pPr>
              <w:spacing w:line="276" w:lineRule="auto"/>
              <w:ind w:firstLine="0"/>
            </w:pPr>
            <w:r/>
            <w:r>
              <w:rPr>
                <w:rFonts w:ascii="Consolas" w:hAnsi="Consolas" w:eastAsia="Consolas"/>
                <w:sz w:val="19"/>
              </w:rPr>
              <w:t>项目报价 = 成本系数 × 项目规模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若成本系数取 3,500 元/人月，一个人月按 22 人天计，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则规模 = 46.75 ÷ 22 ≈ 2.13 人月，</w:t>
            </w:r>
            <w:r>
              <w:br/>
            </w:r>
            <w:r>
              <w:rPr>
                <w:rFonts w:ascii="Consolas" w:hAnsi="Consolas" w:eastAsia="Consolas"/>
                <w:sz w:val="19"/>
              </w:rPr>
              <w:t>项目报价 = 3,500 × 2.13 ≈ 7,455 元。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 xml:space="preserve">两种算法分别得到 </w:t>
      </w:r>
      <w:r>
        <w:rPr>
          <w:rFonts w:ascii="Times New Roman" w:hAnsi="Times New Roman" w:eastAsia="宋体"/>
          <w:b/>
          <w:sz w:val="21"/>
        </w:rPr>
        <w:t>7,480 元</w:t>
      </w:r>
      <w:r>
        <w:rPr>
          <w:rFonts w:ascii="Times New Roman" w:hAnsi="Times New Roman" w:eastAsia="宋体"/>
          <w:sz w:val="21"/>
        </w:rPr>
        <w:t xml:space="preserve">（自下而上）与 </w:t>
      </w:r>
      <w:r>
        <w:rPr>
          <w:rFonts w:ascii="Times New Roman" w:hAnsi="Times New Roman" w:eastAsia="宋体"/>
          <w:b/>
          <w:sz w:val="21"/>
        </w:rPr>
        <w:t>7,455 元</w:t>
      </w:r>
      <w:r>
        <w:rPr>
          <w:rFonts w:ascii="Times New Roman" w:hAnsi="Times New Roman" w:eastAsia="宋体"/>
          <w:sz w:val="21"/>
        </w:rPr>
        <w:t>（系数法），相差仅 0.3%，</w:t>
      </w:r>
      <w:r>
        <w:rPr>
          <w:rFonts w:ascii="Times New Roman" w:hAnsi="Times New Roman" w:eastAsia="宋体"/>
          <w:b/>
          <w:sz w:val="21"/>
        </w:rPr>
        <w:t>互相印证，说明本次估算可信</w:t>
      </w:r>
      <w:r>
        <w:rPr>
          <w:rFonts w:ascii="Times New Roman" w:hAnsi="Times New Roman" w:eastAsia="宋体"/>
          <w:sz w:val="21"/>
        </w:rPr>
        <w:t>。</w:t>
      </w:r>
    </w:p>
    <w:p>
      <w:pPr>
        <w:pStyle w:val="Heading2"/>
      </w:pPr>
      <w:r>
        <w:t>3.3 项目成本预算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在编制项目计划中考虑到：项目组成员均为在校学生，除本实训项目外还需完成课程学习与其他课程作业，</w:t>
      </w:r>
      <w:r>
        <w:rPr>
          <w:rFonts w:ascii="Times New Roman" w:hAnsi="Times New Roman" w:eastAsia="宋体"/>
          <w:b/>
          <w:sz w:val="21"/>
        </w:rPr>
        <w:t>无法全职投入</w:t>
      </w:r>
      <w:r>
        <w:rPr>
          <w:rFonts w:ascii="Times New Roman" w:hAnsi="Times New Roman" w:eastAsia="宋体"/>
          <w:sz w:val="21"/>
        </w:rPr>
        <w:t>。因此在进行成本预算时，应根据各成员在各阶段的</w:t>
      </w:r>
      <w:r>
        <w:rPr>
          <w:rFonts w:ascii="Times New Roman" w:hAnsi="Times New Roman" w:eastAsia="宋体"/>
          <w:b/>
          <w:sz w:val="21"/>
        </w:rPr>
        <w:t>实际可投入工时</w:t>
      </w:r>
      <w:r>
        <w:rPr>
          <w:rFonts w:ascii="Times New Roman" w:hAnsi="Times New Roman" w:eastAsia="宋体"/>
          <w:sz w:val="21"/>
        </w:rPr>
        <w:t>折算，每人每个工作日按 2 小时计。各成员可投入时间详见《人力资源管理计划》的资源日历。人力资源费率见表 3-2。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表 3-2　人力资源费率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资源名称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标准费率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蔡俊杰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 元/工时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李汶航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 元/工时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欧阳宇康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 元/工时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陈泽恩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 元/工时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4 名成员采用统一费率，理由是该项目为课程实训、成员均为同年级学生，不存在职级差异。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3-1】资源工作表（显示 20 元/工时费率）（截图位置）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3-1】资源工作表（显示 20 元/工时费率）（截图位置）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表 3-3　项目成本预算</w:t>
      </w:r>
      <w:r>
        <w:rPr>
          <w:rFonts w:ascii="Times New Roman" w:hAnsi="Times New Roman" w:eastAsia="宋体"/>
          <w:sz w:val="21"/>
        </w:rPr>
        <w:t>（对应 Project 成本表中的"比较基准成本"与"成本"两列）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93"/>
        <w:gridCol w:w="2381"/>
        <w:gridCol w:w="1474"/>
        <w:gridCol w:w="1474"/>
        <w:gridCol w:w="1360"/>
        <w:gridCol w:w="1247"/>
      </w:tblGrid>
      <w:tr>
        <w:tc>
          <w:tcPr>
            <w:tcW w:type="dxa" w:w="7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标识号</w:t>
            </w:r>
          </w:p>
        </w:tc>
        <w:tc>
          <w:tcPr>
            <w:tcW w:type="dxa" w:w="238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任务名称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开始日期</w:t>
            </w:r>
          </w:p>
        </w:tc>
        <w:tc>
          <w:tcPr>
            <w:tcW w:type="dxa" w:w="147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结束日期</w:t>
            </w:r>
          </w:p>
        </w:tc>
        <w:tc>
          <w:tcPr>
            <w:tcW w:type="dxa" w:w="136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预算成本(元)</w:t>
            </w:r>
          </w:p>
        </w:tc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当前成本(元)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项目启动与规划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2026-09-08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480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1,280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需求与设计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2026-09-09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2026-09-18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1,080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1,280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系统开发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2026-09-07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2026-09-23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880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1,040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数据与模型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2026-09-07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2026-10-08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2,920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2,240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智能体与远距离识别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2026-10-09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2026-10-23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1,000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1,000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测试与验收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2026-09-24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2026-10-28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560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560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演示与结项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2026-10-29</w:t>
            </w:r>
          </w:p>
        </w:tc>
        <w:tc>
          <w:tcPr>
            <w:tcW w:type="dxa" w:w="147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2026-11-05</w:t>
            </w:r>
          </w:p>
        </w:tc>
        <w:tc>
          <w:tcPr>
            <w:tcW w:type="dxa" w:w="136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560</w:t>
            </w:r>
          </w:p>
        </w:tc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560</w:t>
            </w:r>
          </w:p>
        </w:tc>
      </w:tr>
      <w:tr>
        <w:tc>
          <w:tcPr>
            <w:tcW w:type="dxa" w:w="7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**合计**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2026-09-03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2026-11-05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**7,480**</w:t>
            </w:r>
          </w:p>
        </w:tc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**7,960**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项目成本预算如表 3-3 所示。两列的含义必须区分清楚：</w:t>
      </w:r>
    </w:p>
    <w:p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预算成本 7,480 元</w:t>
      </w:r>
      <w:r>
        <w:rPr>
          <w:rFonts w:ascii="Times New Roman" w:hAnsi="Times New Roman" w:eastAsia="宋体"/>
          <w:sz w:val="21"/>
        </w:rPr>
        <w:t xml:space="preserve">——保存比较基准时的计划成本，即 </w:t>
      </w:r>
      <w:r>
        <w:rPr>
          <w:rFonts w:ascii="Times New Roman" w:hAnsi="Times New Roman" w:eastAsia="宋体"/>
          <w:b/>
          <w:sz w:val="21"/>
        </w:rPr>
        <w:t>Project 成本表中的"比较基准成本"列</w:t>
      </w:r>
      <w:r>
        <w:rPr>
          <w:rFonts w:ascii="Times New Roman" w:hAnsi="Times New Roman" w:eastAsia="宋体"/>
          <w:sz w:val="21"/>
        </w:rPr>
        <w:t>，也是本项目的</w:t>
      </w:r>
      <w:r>
        <w:rPr>
          <w:rFonts w:ascii="Times New Roman" w:hAnsi="Times New Roman" w:eastAsia="宋体"/>
          <w:b/>
          <w:sz w:val="21"/>
        </w:rPr>
        <w:t>成本基准（BAC）</w:t>
      </w:r>
      <w:r>
        <w:rPr>
          <w:rFonts w:ascii="Times New Roman" w:hAnsi="Times New Roman" w:eastAsia="宋体"/>
          <w:sz w:val="21"/>
        </w:rPr>
        <w:t>，与步骤 2 估算的开发成本 7,480 元完全一致；</w:t>
      </w:r>
    </w:p>
    <w:p>
      <w:r>
        <w:rPr>
          <w:rFonts w:ascii="Times New Roman" w:hAnsi="Times New Roman" w:eastAsia="宋体"/>
          <w:sz w:val="21"/>
        </w:rPr>
        <w:t xml:space="preserve">• </w:t>
      </w:r>
      <w:r>
        <w:rPr>
          <w:rFonts w:ascii="Times New Roman" w:hAnsi="Times New Roman" w:eastAsia="宋体"/>
          <w:b/>
          <w:sz w:val="21"/>
        </w:rPr>
        <w:t>当前成本 7,960 元</w:t>
      </w:r>
      <w:r>
        <w:rPr>
          <w:rFonts w:ascii="Times New Roman" w:hAnsi="Times New Roman" w:eastAsia="宋体"/>
          <w:sz w:val="21"/>
        </w:rPr>
        <w:t xml:space="preserve">——录入实际进度后 Project 重新计算的成本合计，即 </w:t>
      </w:r>
      <w:r>
        <w:rPr>
          <w:rFonts w:ascii="Times New Roman" w:hAnsi="Times New Roman" w:eastAsia="宋体"/>
          <w:b/>
          <w:sz w:val="21"/>
        </w:rPr>
        <w:t>Project 成本表中的"成本"列</w:t>
      </w:r>
      <w:r>
        <w:rPr>
          <w:rFonts w:ascii="Times New Roman" w:hAnsi="Times New Roman" w:eastAsia="宋体"/>
          <w:sz w:val="21"/>
        </w:rPr>
        <w:t>；它比基准高 480 元，正是 4.2 节挣值分析中 CV（−480 元）的来源。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打开 Project 成本表时会看到"成本"列合计为 7,960 元，而本表的预算列为 7,480 元——这不是数据不一致，而是两列口径不同：</w:t>
            </w:r>
            <w:r>
              <w:rPr>
                <w:rFonts w:ascii="Times New Roman" w:hAnsi="Times New Roman" w:eastAsia="宋体"/>
                <w:b/>
                <w:sz w:val="19"/>
              </w:rPr>
              <w:t>基准是"计划要花多少"，当前成本是"按实际执行情况重算后要花多少"</w:t>
            </w:r>
            <w:r>
              <w:rPr>
                <w:rFonts w:ascii="Times New Roman" w:hAnsi="Times New Roman" w:eastAsia="宋体"/>
                <w:sz w:val="19"/>
              </w:rPr>
              <w:t>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表 3-3 的开始 / 结束日期与《进度管理计划》的表 3-1 进度计划表完全一致，两份文档的数据同源。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3-2】成本表——计划成本（显示总预算 7,480 元）（截图位置）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3-2】成本表——计划成本（显示总预算 7,480 元）（截图位置）</w:t>
      </w:r>
    </w:p>
    <w:p>
      <w:pPr>
        <w:pStyle w:val="Heading1"/>
      </w:pPr>
      <w:r>
        <w:t>四、实际成本跟踪与挣值分析</w:t>
      </w:r>
    </w:p>
    <w:p>
      <w:pPr>
        <w:pStyle w:val="Heading2"/>
      </w:pPr>
      <w:r>
        <w:t>4.1 实际成本跟踪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按实际完成情况录入实际起止日期与完成百分比后，Project 自动依据实际工时计算成本。截至状态日期：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94"/>
        <w:gridCol w:w="6237"/>
      </w:tblGrid>
      <w:tr>
        <w:tc>
          <w:tcPr>
            <w:tcW w:type="dxa" w:w="249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236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实际投入工时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**219.8 小时**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实际成本（AC）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**4,396 元**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已完成任务</w:t>
            </w:r>
          </w:p>
        </w:tc>
        <w:tc>
          <w:tcPr>
            <w:tcW w:type="dxa" w:w="6236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11 项（另有 1 项进行中，完成度 30%）</w:t>
            </w:r>
          </w:p>
        </w:tc>
      </w:tr>
      <w:tr>
        <w:tc>
          <w:tcPr>
            <w:tcW w:type="dxa" w:w="249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预算消耗率</w:t>
            </w:r>
          </w:p>
        </w:tc>
        <w:tc>
          <w:tcPr>
            <w:tcW w:type="dxa" w:w="6236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4,396 ÷ 7,480 = **58.8%**</w:t>
            </w:r>
          </w:p>
        </w:tc>
      </w:tr>
    </w:tbl>
    <w:p>
      <w:pPr>
        <w:pStyle w:val="Heading2"/>
      </w:pPr>
      <w:r>
        <w:t>4.2 挣值分析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BAC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项目总预算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7,480 元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PV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计划价值（截至 09-24 应完成工作的预算）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3,840 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EV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挣值（已完成工作的预算）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3,916 元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AC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实际成本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4,396 元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3175"/>
        <w:gridCol w:w="2154"/>
        <w:gridCol w:w="2154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计算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进度偏差 SV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EV − PV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3,916 − 3,840 = **+76 元**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进度略快于计划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成本偏差 CV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EV − AC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3,916 − 4,396 = **−480 元**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成本超出预算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进度绩效指数 SPI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EV ÷ PV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3,916 ÷ 3,840 = **1.02**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进度基本符合计划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成本绩效指数 CPI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EV ÷ AC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3,916 ÷ 4,396 = **0.89**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每花 1 元只产出 0.89 元的预算价值</w:t>
            </w:r>
          </w:p>
        </w:tc>
      </w:tr>
    </w:tbl>
    <w:p>
      <w:pPr>
        <w:pStyle w:val="Heading2"/>
      </w:pPr>
      <w:r>
        <w:t>4.3 基准成本与中期成本对比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录入实际进度后保存了一次中期计划（比较基准 1），得到"原计划成本"与"执行后的调整成本"的对比：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总预算变化</w:t>
      </w:r>
      <w:r>
        <w:rPr>
          <w:rFonts w:ascii="Times New Roman" w:hAnsi="Times New Roman" w:eastAsia="宋体"/>
          <w:sz w:val="21"/>
        </w:rPr>
        <w:t>：基准 7,480 元 → 中期 7,960 元，</w:t>
      </w:r>
      <w:r>
        <w:rPr>
          <w:rFonts w:ascii="Times New Roman" w:hAnsi="Times New Roman" w:eastAsia="宋体"/>
          <w:b/>
          <w:sz w:val="21"/>
        </w:rPr>
        <w:t>增加 480 元</w:t>
      </w:r>
      <w:r>
        <w:rPr>
          <w:rFonts w:ascii="Times New Roman" w:hAnsi="Times New Roman" w:eastAsia="宋体"/>
          <w:sz w:val="21"/>
        </w:rPr>
        <w:t>，与挣值分析得到的 CV（−480 元）完全一致——两处互相印证，说明超支确实来自已发生的工作。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分任务对比</w:t>
      </w:r>
      <w:r>
        <w:rPr>
          <w:rFonts w:ascii="Times New Roman" w:hAnsi="Times New Roman" w:eastAsia="宋体"/>
          <w:sz w:val="21"/>
        </w:rPr>
        <w:t>（中期成本 = 已完成任务的实际成本 + 未完成任务的当前计划成本）：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020"/>
        <w:gridCol w:w="2835"/>
        <w:gridCol w:w="1701"/>
        <w:gridCol w:w="1587"/>
        <w:gridCol w:w="1587"/>
      </w:tblGrid>
      <w:tr>
        <w:tc>
          <w:tcPr>
            <w:tcW w:type="dxa" w:w="1020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ID</w:t>
            </w:r>
          </w:p>
        </w:tc>
        <w:tc>
          <w:tcPr>
            <w:tcW w:type="dxa" w:w="283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基准成本</w:t>
            </w:r>
          </w:p>
        </w:tc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中期成本</w:t>
            </w:r>
          </w:p>
        </w:tc>
        <w:tc>
          <w:tcPr>
            <w:tcW w:type="dxa" w:w="158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项目立项、章程与分工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160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480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**+320**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开发环境与工具准备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160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400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**+240**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项目介绍与参考资料整理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160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400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**+240**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需求调查与需求建模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240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480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**+240**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需求规格说明书撰写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640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640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8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系统设计文档撰写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200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160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−40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前端基础页面开发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240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240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11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后端检测闭环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400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480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+80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12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前后端联调与实时画面上线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240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320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+80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14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数据集获取与质量体检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960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240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**−720**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首轮模型训练与评测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120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160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+40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16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数据清洗与防泄漏重划分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320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320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烟雾与远距离类数据集补充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1,320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1,320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0（进行中）</w:t>
            </w:r>
          </w:p>
        </w:tc>
      </w:tr>
      <w:tr>
        <w:tc>
          <w:tcPr>
            <w:tcW w:type="dxa" w:w="1020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18、20~22、24~26、28、29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后续各任务</w:t>
            </w:r>
          </w:p>
        </w:tc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2,320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2,320</w:t>
            </w:r>
          </w:p>
        </w:tc>
        <w:tc>
          <w:tcPr>
            <w:tcW w:type="dxa" w:w="158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**合计**</w:t>
            </w:r>
          </w:p>
        </w:tc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**7,480**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**7,960**</w:t>
            </w:r>
          </w:p>
        </w:tc>
        <w:tc>
          <w:tcPr>
            <w:tcW w:type="dxa" w:w="1587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**+480**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4-1】成本表——基准 / 中期 / 实际三列对照（截图位置）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4-1】成本表——基准 / 中期 / 实际三列对照（截图位置）</w:t>
      </w:r>
    </w:p>
    <w:p>
      <w:pPr>
        <w:pStyle w:val="Heading2"/>
      </w:pPr>
      <w:r>
        <w:t>4.4 实际成本与预算对比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对比口径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金额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预算总成本（BAC）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7,480 元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全周期计划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截至 09-24 的计划价值（PV）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3,840 元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按计划此时"应该"花掉的钱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截至 09-24 的实际成本（AC）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4,396 元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实际已发生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超支额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**+556 元**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AC − PV，比按计划应花的多了 556 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完成的工作价值（EV）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3,916 元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已完成任务的预算价值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成本偏差（CV）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−480 元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比"完成的工作应值的钱"多花了 480 元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  <w:shd w:val="clear" w:fill="F2F5F9"/>
          </w:tcPr>
          <w:p>
            <w:pPr>
              <w:ind w:firstLine="0"/>
            </w:pPr>
            <w:r/>
            <w:r>
              <w:rPr>
                <w:rFonts w:ascii="Times New Roman" w:hAnsi="Times New Roman" w:eastAsia="宋体"/>
                <w:sz w:val="19"/>
              </w:rPr>
              <w:t>两个口径的差别：AC − PV 衡量"花钱速度是否超前"，CV（EV − AC）衡量"花钱的效率"。本项目两个数都是超支方向，说明本组既花得快、效率也偏低。</w:t>
            </w:r>
          </w:p>
        </w:tc>
      </w:tr>
    </w:tbl>
    <w:p>
      <w:pPr>
        <w:spacing w:after="0"/>
      </w:pPr>
    </w:p>
    <w:p>
      <w:pPr>
        <w:pStyle w:val="Heading2"/>
      </w:pPr>
      <w:r>
        <w:t>4.5 分任务成本差异与原因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（1）超支集中在"启动与文档"类任务，四项合计 1,040 元。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项目立项与章程超支 320 元、环境准备 240 元、参考资料整理 240 元、需求调查 240 元。这些任务的计划工期都只有 2 ~ 3 天，实际却横跨 4 ~ 8 天。它们不是"干得慢"，而是</w:t>
      </w:r>
      <w:r>
        <w:rPr>
          <w:rFonts w:ascii="Times New Roman" w:hAnsi="Times New Roman" w:eastAsia="宋体"/>
          <w:b/>
          <w:sz w:val="21"/>
        </w:rPr>
        <w:t>断续等待</w:t>
      </w:r>
      <w:r>
        <w:rPr>
          <w:rFonts w:ascii="Times New Roman" w:hAnsi="Times New Roman" w:eastAsia="宋体"/>
          <w:sz w:val="21"/>
        </w:rPr>
        <w:t>——等课程模板下发、等训练环境装好、等组内评审意见。日历时间被拉长，工时随之上升。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（2）技术实现类任务基本控制在预算内。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前端开发与计划完全一致（240 元），系统设计反而节约 40 元，后端检测闭环与前后端联调各超支 80 元（约 20%）。这说明按"每人每天 2 小时"估算技术类任务的投入是可行的。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（3）最大的"节约"其实是估算错误。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数据集获取与质量体检（任务 14）中期成本比基准低 720 元，看起来是大额节约，实际原因是它作为</w:t>
      </w:r>
      <w:r>
        <w:rPr>
          <w:rFonts w:ascii="Times New Roman" w:hAnsi="Times New Roman" w:eastAsia="宋体"/>
          <w:b/>
          <w:sz w:val="21"/>
        </w:rPr>
        <w:t>自动计划任务</w:t>
      </w:r>
      <w:r>
        <w:rPr>
          <w:rFonts w:ascii="Times New Roman" w:hAnsi="Times New Roman" w:eastAsia="宋体"/>
          <w:sz w:val="21"/>
        </w:rPr>
        <w:t>，基准工期被前置任务连带拉长到 09-07 ~ 09-22（12 个工作日），造成预算虚高；实际只用了 5 个工作日。保存成本基准之前必须逐项复核自动计划任务的工期。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（4）估算方法的复盘。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自下而上估算（7,480 元）与系数简便算法（7,455 元）相差仅 0.3%，说明</w:t>
      </w:r>
      <w:r>
        <w:rPr>
          <w:rFonts w:ascii="Times New Roman" w:hAnsi="Times New Roman" w:eastAsia="宋体"/>
          <w:b/>
          <w:sz w:val="21"/>
        </w:rPr>
        <w:t>总量估算是准的</w:t>
      </w:r>
      <w:r>
        <w:rPr>
          <w:rFonts w:ascii="Times New Roman" w:hAnsi="Times New Roman" w:eastAsia="宋体"/>
          <w:sz w:val="21"/>
        </w:rPr>
        <w:t>；但偏差全部落在结构上——总盘子没超，任务之间却在互相挪移。对预算的检验不能只看总额，必须逐任务核对。</w:t>
      </w:r>
    </w:p>
    <w:p>
      <w:pPr>
        <w:ind w:firstLine="420"/>
      </w:pPr>
      <w:r>
        <w:rPr>
          <w:rFonts w:ascii="Times New Roman" w:hAnsi="Times New Roman" w:eastAsia="宋体"/>
          <w:b/>
          <w:sz w:val="21"/>
        </w:rPr>
        <w:t>（5）总体结论。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项目在状态日期上"进度略快、成本超支"：SV +76 元、SPI 1.02，CV −480 元、CPI 0.89。超支与节约相互抵消后仍净超支 480 元，占总预算的 6.4%。</w:t>
      </w:r>
      <w:r>
        <w:rPr>
          <w:rFonts w:ascii="Times New Roman" w:hAnsi="Times New Roman" w:eastAsia="宋体"/>
          <w:b/>
          <w:sz w:val="21"/>
        </w:rPr>
        <w:t>计划对"需要等待外部输入"的任务普遍估计不足</w:t>
      </w:r>
      <w:r>
        <w:rPr>
          <w:rFonts w:ascii="Times New Roman" w:hAnsi="Times New Roman" w:eastAsia="宋体"/>
          <w:sz w:val="21"/>
        </w:rPr>
        <w:t>，这类任务的工期应当按日历跨度而不是有效工时来估算。</w:t>
      </w:r>
    </w:p>
    <w:p>
      <w:pPr>
        <w:pStyle w:val="Heading1"/>
      </w:pPr>
      <w:r>
        <w:t>五、成本控制措施</w:t>
      </w:r>
    </w:p>
    <w:p>
      <w:r>
        <w:rPr>
          <w:rFonts w:ascii="Times New Roman" w:hAnsi="Times New Roman" w:eastAsia="宋体"/>
          <w:sz w:val="21"/>
        </w:rPr>
        <w:t xml:space="preserve">1. </w:t>
      </w:r>
      <w:r>
        <w:rPr>
          <w:rFonts w:ascii="Times New Roman" w:hAnsi="Times New Roman" w:eastAsia="宋体"/>
          <w:b/>
          <w:sz w:val="21"/>
        </w:rPr>
        <w:t>按周跟踪实际工时</w:t>
      </w:r>
      <w:r>
        <w:rPr>
          <w:rFonts w:ascii="Times New Roman" w:hAnsi="Times New Roman" w:eastAsia="宋体"/>
          <w:sz w:val="21"/>
        </w:rPr>
        <w:t>：每周实训课后由各成员报当周实际投入工时，录入 Project 后核对成本曲线；</w:t>
      </w:r>
    </w:p>
    <w:p>
      <w:r>
        <w:rPr>
          <w:rFonts w:ascii="Times New Roman" w:hAnsi="Times New Roman" w:eastAsia="宋体"/>
          <w:sz w:val="21"/>
        </w:rPr>
        <w:t xml:space="preserve">2. </w:t>
      </w:r>
      <w:r>
        <w:rPr>
          <w:rFonts w:ascii="Times New Roman" w:hAnsi="Times New Roman" w:eastAsia="宋体"/>
          <w:b/>
          <w:sz w:val="21"/>
        </w:rPr>
        <w:t>设偏差预警线</w:t>
      </w:r>
      <w:r>
        <w:rPr>
          <w:rFonts w:ascii="Times New Roman" w:hAnsi="Times New Roman" w:eastAsia="宋体"/>
          <w:sz w:val="21"/>
        </w:rPr>
        <w:t>：单个任务的成本偏差超过其预算的 20%，或 CV 为负且绝对值超过 300 元时，在周会上提出并分析原因；</w:t>
      </w:r>
    </w:p>
    <w:p>
      <w:r>
        <w:rPr>
          <w:rFonts w:ascii="Times New Roman" w:hAnsi="Times New Roman" w:eastAsia="宋体"/>
          <w:sz w:val="21"/>
        </w:rPr>
        <w:t xml:space="preserve">3. </w:t>
      </w:r>
      <w:r>
        <w:rPr>
          <w:rFonts w:ascii="Times New Roman" w:hAnsi="Times New Roman" w:eastAsia="宋体"/>
          <w:b/>
          <w:sz w:val="21"/>
        </w:rPr>
        <w:t>等待型任务单独预留缓冲</w:t>
      </w:r>
      <w:r>
        <w:rPr>
          <w:rFonts w:ascii="Times New Roman" w:hAnsi="Times New Roman" w:eastAsia="宋体"/>
          <w:sz w:val="21"/>
        </w:rPr>
        <w:t>：需要等外部输入（课程模板、软件安装、评审意见）的任务，工期按日历跨度估算并预留 1 ~ 2 天，避免执行期被动超支；</w:t>
      </w:r>
    </w:p>
    <w:p>
      <w:r>
        <w:rPr>
          <w:rFonts w:ascii="Times New Roman" w:hAnsi="Times New Roman" w:eastAsia="宋体"/>
          <w:sz w:val="21"/>
        </w:rPr>
        <w:t xml:space="preserve">4. </w:t>
      </w:r>
      <w:r>
        <w:rPr>
          <w:rFonts w:ascii="Times New Roman" w:hAnsi="Times New Roman" w:eastAsia="宋体"/>
          <w:b/>
          <w:sz w:val="21"/>
        </w:rPr>
        <w:t>保存基准前复核自动计划任务</w:t>
      </w:r>
      <w:r>
        <w:rPr>
          <w:rFonts w:ascii="Times New Roman" w:hAnsi="Times New Roman" w:eastAsia="宋体"/>
          <w:sz w:val="21"/>
        </w:rPr>
        <w:t>：自动计划任务的工期会随依赖关系放大，保存成本基准前逐项复核其工期与工时；</w:t>
      </w:r>
    </w:p>
    <w:p>
      <w:r>
        <w:rPr>
          <w:rFonts w:ascii="Times New Roman" w:hAnsi="Times New Roman" w:eastAsia="宋体"/>
          <w:sz w:val="21"/>
        </w:rPr>
        <w:t xml:space="preserve">5. </w:t>
      </w:r>
      <w:r>
        <w:rPr>
          <w:rFonts w:ascii="Times New Roman" w:hAnsi="Times New Roman" w:eastAsia="宋体"/>
          <w:b/>
          <w:sz w:val="21"/>
        </w:rPr>
        <w:t>人力均衡控制</w:t>
      </w:r>
      <w:r>
        <w:rPr>
          <w:rFonts w:ascii="Times New Roman" w:hAnsi="Times New Roman" w:eastAsia="宋体"/>
          <w:sz w:val="21"/>
        </w:rPr>
        <w:t>：用资源工作表检查各成员工作量，偏差超过 30% 时重新分配任务；</w:t>
      </w:r>
    </w:p>
    <w:p>
      <w:r>
        <w:rPr>
          <w:rFonts w:ascii="Times New Roman" w:hAnsi="Times New Roman" w:eastAsia="宋体"/>
          <w:sz w:val="21"/>
        </w:rPr>
        <w:t xml:space="preserve">6. </w:t>
      </w:r>
      <w:r>
        <w:rPr>
          <w:rFonts w:ascii="Times New Roman" w:hAnsi="Times New Roman" w:eastAsia="宋体"/>
          <w:b/>
          <w:sz w:val="21"/>
        </w:rPr>
        <w:t>变更留痕</w:t>
      </w:r>
      <w:r>
        <w:rPr>
          <w:rFonts w:ascii="Times New Roman" w:hAnsi="Times New Roman" w:eastAsia="宋体"/>
          <w:sz w:val="21"/>
        </w:rPr>
        <w:t>：任何导致预算变化的调整都通过 Git 提交记录留痕，并在中期计划中重新固化。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针对上述 4.5 发现的五个问题，成本和资源优化方案如下：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01"/>
        <w:gridCol w:w="3515"/>
        <w:gridCol w:w="3515"/>
      </w:tblGrid>
      <w:tr>
        <w:tc>
          <w:tcPr>
            <w:tcW w:type="dxa" w:w="1701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优化措施</w:t>
            </w:r>
          </w:p>
        </w:tc>
        <w:tc>
          <w:tcPr>
            <w:tcW w:type="dxa" w:w="351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预期效果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等待型任务估期偏短导致超支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把项目章程、环境准备、需求调查的工期由 2 ~ 3 天调整为 4 ~ 5 天，工时按实际等待周期分配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基准更接近真实，减少执行期被动超支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自动计划任务预算虚高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任务 14 的工期与工时重新按 3 个工作日估算，计划成本由 960 元降为 240 元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总预算下调 720 元，消除虚高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组长工作量过于集中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系统设计文档改为四人共同承担；接口联调交李汶航；功能测试交欧阳宇康；演示预演由李汶航主导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人力均衡，降低单点风险</w:t>
            </w:r>
          </w:p>
        </w:tc>
      </w:tr>
      <w:tr>
        <w:tc>
          <w:tcPr>
            <w:tcW w:type="dxa" w:w="1701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数据治理滞后将推高后期成本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把前期技术任务提前完成释放出的工时投入数据清洗与数据补充（任务 17 由 3 人增至 4 人）</w:t>
            </w:r>
          </w:p>
        </w:tc>
        <w:tc>
          <w:tcPr>
            <w:tcW w:type="dxa" w:w="351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避免后期为追赶进度付出更高代价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管理与质量成本口径不清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明确本项目 WBS 已含管理质量任务、不另按系数计提，间接成本按直接成本 5% 计</w:t>
            </w:r>
          </w:p>
        </w:tc>
        <w:tc>
          <w:tcPr>
            <w:tcW w:type="dxa" w:w="351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消除重复计算，估算口径可复现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sz w:val="21"/>
        </w:rPr>
        <w:t>优化后重新查看成本表，确认总预算仍控制在 7,480 元以内，并将调整结果保存为新的比较基准。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31"/>
      </w:tblGrid>
      <w:tr>
        <w:tc>
          <w:tcPr>
            <w:tcW w:type="dxa" w:w="8731"/>
          </w:tcPr>
          <w:p>
            <w:pPr>
              <w:ind w:firstLine="0"/>
              <w:jc w:val="center"/>
            </w:pPr>
            <w:r/>
            <w:r>
              <w:br/>
            </w:r>
            <w:r>
              <w:br/>
            </w:r>
            <w:r>
              <w:br/>
            </w:r>
            <w:r>
              <w:rPr>
                <w:rFonts w:ascii="Times New Roman" w:hAnsi="Times New Roman" w:eastAsia="宋体"/>
                <w:b/>
                <w:color w:val="808080"/>
                <w:sz w:val="21"/>
              </w:rPr>
              <w:t>【此处插入图片】【图 5-1】优化调整后的成本表（截图位置）</w:t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 w:val="0"/>
          <w:color w:val="404040"/>
          <w:sz w:val="18"/>
        </w:rPr>
        <w:t>【图 5-1】优化调整后的成本表（截图位置）</w:t>
      </w:r>
    </w:p>
    <w:p>
      <w:pPr>
        <w:pStyle w:val="Heading1"/>
      </w:pPr>
      <w:r>
        <w:t>附件：图片准备清单（共 4 张，全部在项目文件 项目任务分解.mpp 中出图）</w:t>
      </w:r>
    </w:p>
    <w:p>
      <w:pPr>
        <w:ind w:firstLine="420"/>
      </w:pPr>
      <w:r>
        <w:rPr>
          <w:rFonts w:ascii="Times New Roman" w:hAnsi="Times New Roman" w:eastAsia="宋体"/>
          <w:sz w:val="21"/>
        </w:rPr>
        <w:t>正文里已按出现顺序放好占位框，插入图片后把占位框删掉即可。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87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47"/>
        <w:gridCol w:w="3175"/>
        <w:gridCol w:w="2154"/>
        <w:gridCol w:w="2154"/>
      </w:tblGrid>
      <w:tr>
        <w:tc>
          <w:tcPr>
            <w:tcW w:type="dxa" w:w="1247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图号</w:t>
            </w:r>
          </w:p>
        </w:tc>
        <w:tc>
          <w:tcPr>
            <w:tcW w:type="dxa" w:w="3175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图名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放在哪一节</w:t>
            </w:r>
          </w:p>
        </w:tc>
        <w:tc>
          <w:tcPr>
            <w:tcW w:type="dxa" w:w="2154"/>
            <w:vAlign w:val="center"/>
            <w:shd w:val="clear" w:color="auto" w:fill="1F4D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在 Project 里怎么出图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3-1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资源工作表（费率）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3.3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视图 → **资源工作表**；显示"资源名称 / 标准费率 / 最大单位 / 工时 / 过度分配"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3-2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成本表——计划成本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3.3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视图 → 其他视图 → **任务工作表**；插入"成本"表（视图 → 表 → 成本）；显示总成本 7,480 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4-1</w:t>
            </w:r>
          </w:p>
        </w:tc>
        <w:tc>
          <w:tcPr>
            <w:tcW w:type="dxa" w:w="3175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成本表——基准 / 中期 / 实际三列对照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4.3</w:t>
            </w:r>
          </w:p>
        </w:tc>
        <w:tc>
          <w:tcPr>
            <w:tcW w:type="dxa" w:w="2154"/>
            <w:vAlign w:val="center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同一张成本表里并排显示 **"比较基准成本 / 成本 / 实际成本"** 三列并截图</w:t>
            </w:r>
          </w:p>
        </w:tc>
      </w:tr>
      <w:tr>
        <w:tc>
          <w:tcPr>
            <w:tcW w:type="dxa" w:w="1247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sz w:val="19"/>
              </w:rPr>
              <w:t>图 5-1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优化调整后的成本表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五</w:t>
            </w:r>
          </w:p>
        </w:tc>
        <w:tc>
          <w:tcPr>
            <w:tcW w:type="dxa" w:w="2154"/>
            <w:vAlign w:val="center"/>
            <w:shd w:val="clear" w:color="auto" w:fill="F2F5F9"/>
          </w:tcPr>
          <w:p>
            <w:pPr>
              <w:spacing w:line="30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19"/>
              </w:rPr>
              <w:t>按优化措施调整后重新截图，确认总预算仍在 7,480 元以内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474" w:bottom="1440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 w:before="0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 w:after="40"/>
      <w:ind w:left="510" w:firstLine="0"/>
      <w:contextualSpacing/>
    </w:pPr>
    <w:rPr>
      <w:rFonts w:ascii="Times New Roman" w:hAnsi="Times New Roman" w:eastAsia="宋体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