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黑体"/>
          <w:b/>
          <w:sz w:val="36"/>
        </w:rPr>
        <w:t>项目章程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项目名称：火情智能监测与预警系统（FireGuard AI）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启动时间：2026 年 9 月 3 日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计划完工日期：2026 年 11 月 5 日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项目经理：蔡俊杰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联系方法：电话：19115973126　邮箱：alpaca10086@163.com</w:t>
      </w:r>
    </w:p>
    <w:p/>
    <w:p>
      <w:pPr>
        <w:ind w:firstLine="0"/>
      </w:pPr>
      <w:r>
        <w:rPr>
          <w:rFonts w:ascii="Times New Roman" w:hAnsi="Times New Roman" w:eastAsia="宋体"/>
          <w:b/>
          <w:sz w:val="21"/>
        </w:rPr>
        <w:t>项目目标：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1. 在 8 周内交付一套可运行、可演示的视频火情监测与预警系统，实现"视频源 → 烟火检测 → 分级预警 → 前端展示 → 历史留存"的完整闭环。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2. 支持安卓手机摄像头在局域网/手机热点环境实时推流识别，并支持本地上传视频作为保底演示通道。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3. 完成自训练 YOLO 模型的训练、评测与误差分析，并与公开模型进行量化对比。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4. 按老师新增要求实现智能体复核（降低误报）与远距离识别（远景小目标）能力。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5. 交付软件介绍、项目章程、需求规格说明书、工作任务分解说明书四项课程文档，过程可追溯、个人工作量可核查。</w:t>
      </w:r>
    </w:p>
    <w:p/>
    <w:p>
      <w:pPr>
        <w:ind w:firstLine="0"/>
      </w:pPr>
      <w:r>
        <w:rPr>
          <w:rFonts w:ascii="Times New Roman" w:hAnsi="Times New Roman" w:eastAsia="宋体"/>
          <w:b/>
          <w:sz w:val="21"/>
        </w:rPr>
        <w:t>方法：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1. 采用增量迭代方式开发，每周实训产出可演示版本，核心闭环优先，后置功能按进度取舍。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2. 每周固定站会并使用看板跟踪任务；会议纪要、评审意见与文档版本同步归档。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3. 使用 Git 分支 + Pull Request 协作，提交信息注明任务与作者；数据集与模型权重不进入仓库。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4. 文档按"起草 v0.1 → 评审 v0.5 → 定稿 v1.0"流程编写；模型与系统指标用真实测试数据支撑，演示采用手机推流 + 上传视频双通道并提前预演。</w:t>
      </w:r>
    </w:p>
    <w:p/>
    <w:p>
      <w:pPr>
        <w:ind w:firstLine="0"/>
      </w:pPr>
      <w:r>
        <w:rPr>
          <w:rFonts w:ascii="Times New Roman" w:hAnsi="Times New Roman" w:eastAsia="宋体"/>
          <w:b/>
          <w:sz w:val="21"/>
        </w:rPr>
        <w:t>角色与职责：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34"/>
        <w:gridCol w:w="2154"/>
        <w:gridCol w:w="5443"/>
      </w:tblGrid>
      <w:tr>
        <w:tc>
          <w:tcPr>
            <w:tcW w:type="dxa" w:w="113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姓名</w:t>
            </w:r>
          </w:p>
        </w:tc>
        <w:tc>
          <w:tcPr>
            <w:tcW w:type="dxa" w:w="215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5443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蔡俊杰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项目经理 / 技术负责人</w:t>
            </w:r>
          </w:p>
        </w:tc>
        <w:tc>
          <w:tcPr>
            <w:tcW w:type="dxa" w:w="544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需求与功能建模、模型训练与评测、检测链路与告警引擎、系统集成、演示总控</w:t>
            </w:r>
          </w:p>
        </w:tc>
      </w:tr>
      <w:tr>
        <w:tc>
          <w:tcPr>
            <w:tcW w:type="dxa" w:w="113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李汶航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前端负责人 / 文档负责人</w:t>
            </w:r>
          </w:p>
        </w:tc>
        <w:tc>
          <w:tcPr>
            <w:tcW w:type="dxa" w:w="544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Vue3 前端开发、非功能与界面需求、项目章程、进度章节、远距离素材收集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欧阳宇康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需求与质量负责人</w:t>
            </w:r>
          </w:p>
        </w:tc>
        <w:tc>
          <w:tcPr>
            <w:tcW w:type="dxa" w:w="5443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需求调查与追踪矩阵、测试用例与记录、WBS 字典与 RACI、smoke 数据集查找</w:t>
            </w:r>
          </w:p>
        </w:tc>
      </w:tr>
      <w:tr>
        <w:tc>
          <w:tcPr>
            <w:tcW w:type="dxa" w:w="113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陈泽恩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配置与工具负责人</w:t>
            </w:r>
          </w:p>
        </w:tc>
        <w:tc>
          <w:tcPr>
            <w:tcW w:type="dxa" w:w="5443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模板套用与格式统一、版本管理、Microsoft Project 建库与甘特图、负样本收集</w:t>
            </w:r>
          </w:p>
        </w:tc>
      </w:tr>
    </w:tbl>
    <w:p/>
    <w:p>
      <w:pPr>
        <w:ind w:firstLine="0"/>
      </w:pPr>
      <w:r>
        <w:rPr>
          <w:rFonts w:ascii="Times New Roman" w:hAnsi="Times New Roman" w:eastAsia="宋体"/>
          <w:b/>
          <w:sz w:val="21"/>
        </w:rPr>
        <w:t>签名：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蔡俊杰（组长）：________________　　日期：____________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李汶航：________________　　日期：____________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欧阳宇康：________________　　日期：____________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陈泽恩：________________　　日期：____________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指导教师：________________　　日期：____________</w:t>
      </w:r>
    </w:p>
    <w:p/>
    <w:p>
      <w:pPr>
        <w:ind w:firstLine="0"/>
      </w:pPr>
      <w:r>
        <w:rPr>
          <w:rFonts w:ascii="Times New Roman" w:hAnsi="Times New Roman" w:eastAsia="宋体"/>
          <w:b/>
          <w:sz w:val="21"/>
        </w:rPr>
        <w:t>评述：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1. 指导教师评述：待评阅后填写。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2. 项目组评述：项目已完成核心闭环并打通前后端，当前风险集中在数据集质量与远距离识别能力，已安排数据治理与数据补充计划；演示采用手机热点与上传视频双通道保障。</w:t>
      </w:r>
    </w:p>
    <w:sectPr w:rsidR="00FC693F" w:rsidRPr="0006063C" w:rsidSect="00034616">
      <w:footerReference w:type="default" r:id="rId9"/>
      <w:pgSz w:w="11906" w:h="16838"/>
      <w:pgMar w:top="1440" w:right="1474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 w:before="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0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0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