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项目经理 / 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负责项目整体规划、进度控制与风险管理；主持需求评审与技术决策；负责系统架构与技术选型；负责 AI 模型训练、评测与优化；负责后端检测链路（视频源接入、检测任务、告警引擎、接口）开发与系统集成；负责演示总控与对外汇报。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 / 产品与界面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与页面交互、视觉一致性；负责用户操作流程设计与界面原型；参与界面与非功能需求分析，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负责需求获取、需求分析与需求文档维护；负责测试计划、测试用例设计、测试执行与缺陷跟踪；负责系统功能验证与验收、质量记录与评审组织；负责数据集与训练数据质量把关（含 smoke 类与远距离数据的收集核对）。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配置管理与文档负责人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负责项目配置管理与版本控制（Git 分支、提交规范、发布包）；负责文档模板、格式统一、版本归档与提交；负责项目管理工具（Microsoft Project）建库、进度计划与甘特图维护；负责环境配置记录、演示素材与数据归档。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指导教师评述：待评阅后填写。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项目组评述：项目已完成核心闭环并打通前后端，当前风险集中在数据集质量与远距离识别能力，已安排数据治理与数据补充计划；演示采用手机热点与上传视频双通道保障。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